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1B2E" w:rsidRDefault="00221E5E">
      <w:pPr>
        <w:jc w:val="center"/>
        <w:rPr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SIMATS ENGINEERING</w:t>
      </w:r>
    </w:p>
    <w:p w:rsidR="00FC1B2E" w:rsidRDefault="00221E5E">
      <w:pPr>
        <w:jc w:val="center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ASSESSMENT TOOL 1</w:t>
      </w:r>
    </w:p>
    <w:p w:rsidR="00FC1B2E" w:rsidRDefault="00FC1B2E">
      <w:pPr>
        <w:jc w:val="center"/>
        <w:rPr>
          <w:b/>
          <w:bCs/>
          <w:sz w:val="34"/>
          <w:szCs w:val="34"/>
        </w:rPr>
      </w:pPr>
    </w:p>
    <w:p w:rsidR="00FC1B2E" w:rsidRDefault="00221E5E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sz w:val="21"/>
          <w:szCs w:val="21"/>
        </w:rPr>
        <w:t>COURSE NAME: COMPUTER NETWORKS</w:t>
      </w:r>
    </w:p>
    <w:p w:rsidR="00FC1B2E" w:rsidRDefault="00221E5E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sz w:val="21"/>
          <w:szCs w:val="21"/>
        </w:rPr>
        <w:t>COURSE CODE</w:t>
      </w:r>
      <w:proofErr w:type="gramStart"/>
      <w:r>
        <w:rPr>
          <w:rFonts w:ascii="Arial" w:eastAsia="Arial" w:hAnsi="Arial" w:cs="Arial"/>
          <w:b/>
          <w:bCs/>
          <w:sz w:val="21"/>
          <w:szCs w:val="21"/>
        </w:rPr>
        <w:t>:CSA07</w:t>
      </w:r>
      <w:proofErr w:type="gramEnd"/>
      <w:r>
        <w:rPr>
          <w:rFonts w:ascii="Arial" w:eastAsia="Arial" w:hAnsi="Arial" w:cs="Arial"/>
          <w:b/>
          <w:bCs/>
          <w:sz w:val="21"/>
          <w:szCs w:val="21"/>
        </w:rPr>
        <w:tab/>
      </w:r>
      <w:r>
        <w:rPr>
          <w:rFonts w:ascii="Arial" w:eastAsia="Arial" w:hAnsi="Arial" w:cs="Arial"/>
          <w:b/>
          <w:bCs/>
          <w:sz w:val="21"/>
          <w:szCs w:val="21"/>
        </w:rPr>
        <w:tab/>
      </w:r>
      <w:r>
        <w:rPr>
          <w:rFonts w:ascii="Arial" w:eastAsia="Arial" w:hAnsi="Arial" w:cs="Arial"/>
          <w:b/>
          <w:bCs/>
          <w:sz w:val="21"/>
          <w:szCs w:val="21"/>
        </w:rPr>
        <w:tab/>
      </w:r>
      <w:r>
        <w:rPr>
          <w:rFonts w:ascii="Arial" w:eastAsia="Arial" w:hAnsi="Arial" w:cs="Arial"/>
          <w:b/>
          <w:bCs/>
          <w:sz w:val="21"/>
          <w:szCs w:val="21"/>
        </w:rPr>
        <w:tab/>
      </w:r>
      <w:r>
        <w:rPr>
          <w:rFonts w:ascii="Arial" w:eastAsia="Arial" w:hAnsi="Arial" w:cs="Arial"/>
          <w:b/>
          <w:bCs/>
          <w:sz w:val="21"/>
          <w:szCs w:val="21"/>
        </w:rPr>
        <w:tab/>
      </w:r>
    </w:p>
    <w:p w:rsidR="00FC1B2E" w:rsidRDefault="00FC1B2E">
      <w:pPr>
        <w:rPr>
          <w:rFonts w:ascii="Arial" w:eastAsia="Arial" w:hAnsi="Arial" w:cs="Arial"/>
          <w:b/>
          <w:bCs/>
        </w:rPr>
      </w:pPr>
      <w:r w:rsidRPr="00FC1B2E">
        <w:rPr>
          <w:rFonts w:ascii="Arial" w:eastAsia="Arial" w:hAnsi="Arial" w:cs="Arial"/>
          <w:sz w:val="22"/>
          <w:szCs w:val="22"/>
        </w:rPr>
      </w:r>
      <w:r w:rsidRPr="00FC1B2E">
        <w:rPr>
          <w:rFonts w:ascii="Arial" w:eastAsia="Arial" w:hAnsi="Arial" w:cs="Arial"/>
          <w:sz w:val="22"/>
          <w:szCs w:val="22"/>
        </w:rPr>
        <w:pict>
          <v:rect id="_x0000_s1027" style="width:451.45pt;height:1.1pt;mso-position-horizontal-relative:char;mso-position-vertical-relative:line;v-text-anchor:middle" o:gfxdata="UEsDBAoAAAAAAIdO4kAAAAAAAAAAAAAAAAAEAAAAZHJzL1BLAwQUAAAACACHTuJAk3sNu9QAAAAD&#10;AQAADwAAAGRycy9kb3ducmV2LnhtbE2PwU7DMBBE70j9B2uRuFTUrg+Fptn0UMQFRCUaxNmNt0lE&#10;vI5ipy18fQ0XellpNKOZt/n67DpxpCG0nhHmMwWCuPK25Rrho3y+fwQRomFrOs+E8E0B1sXkJjeZ&#10;9Sd+p+Mu1iKVcMgMQhNjn0kZqoacCTPfEyfv4AdnYpJDLe1gTqncdVIrtZDOtJwWGtPTpqHqazc6&#10;hJdPyT+vtH2KZage3nSYLsrpiHh3O1crEJHO8T8Mv/gJHYrEtPcj2yA6hPRI/LvJWyq9BLFH0Bpk&#10;kctr9uICUEsDBBQAAAAIAIdO4kDCqA2uLgIAAIAEAAAOAAAAZHJzL2Uyb0RvYy54bWytVE2P2jAQ&#10;vVfqf7B8LyGwW7qIsKqWUlVadVG3/QGD4ySW/FWPIfDvO3Yo0O2heyiHMBOP38y8eZPF/cFotpcB&#10;lbMVL0djzqQVrla2rfiP7+t3HzjDCLYG7ays+FEiv1++fbPo/VxOXOd0LQMjEIvz3le8i9HPiwJF&#10;Jw3gyHlp6bBxwUAkN7RFHaAndKOLyXj8vuhdqH1wQiLS29VwyE+I4TWArmmUkCsndkbaOKAGqSFS&#10;S9gpj3yZq20aKeJT06CMTFecOo35SUnI3qZnsVzAvA3gOyVOJcBrSnjRkwFlKekZagUR2C6ov6CM&#10;EsGha+JIOFMMjWRGqIty/IKb5w68zL0Q1ejPpOP/gxVf95vAVE1K4MyCoYF/I9LAtloiKxM/vcc5&#10;hT37TTh5SGZq9tAEk/6pDXbInB7PnMpDZIJe3s6m05vyljNBZ+X0bpY5Ly6XfcD4WTrDklHxQNkz&#10;k7B/xEgJKfR3SMpl3VppncemLesJczIb0zQFkBYb0gCZxlM/aNuMg06rOt1JtzG02wcd2B6SHvIv&#10;tUg5/ghLCVeA3RCXjwalBLezdU7eSag/2ZrFoyfOLK0KT9Wg4UxLWiwyclwEpf8dRwVoS3Ukrgd2&#10;kxUP2wOBJHPr6iMNCr1YKyruETBuIJBUaWw9yZcS/txBoCL0F0v6uCtvJkR6vHbCtbO9dsCKztFW&#10;iBg4G5yHmLdkoPzjLrpG5WlcijmVS8LMBJ6WKCn/2s9Rlw/H8h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Tew271AAAAAMBAAAPAAAAAAAAAAEAIAAAACIAAABkcnMvZG93bnJldi54bWxQSwECFAAU&#10;AAAACACHTuJAwqgNri4CAACABAAADgAAAAAAAAABACAAAAAjAQAAZHJzL2Uyb0RvYy54bWxQSwUG&#10;AAAAAAYABgBZAQAAwwUAAAAA&#10;" filled="f" strokeweight="1pt">
            <v:stroke startarrowwidth="narrow" startarrowlength="short" endarrowwidth="narrow" endarrowlength="short" joinstyle="round"/>
            <v:textbox inset="2.53958mm,2.53958mm,2.53958mm,2.53958mm">
              <w:txbxContent>
                <w:p w:rsidR="00FC1B2E" w:rsidRDefault="00FC1B2E"/>
              </w:txbxContent>
            </v:textbox>
            <w10:wrap type="none"/>
            <w10:anchorlock/>
          </v:rect>
        </w:pict>
      </w:r>
    </w:p>
    <w:p w:rsidR="00FC1B2E" w:rsidRDefault="00FC1B2E">
      <w:pPr>
        <w:rPr>
          <w:rFonts w:ascii="Arial" w:eastAsia="Arial" w:hAnsi="Arial" w:cs="Arial"/>
          <w:b/>
          <w:bCs/>
        </w:rPr>
      </w:pPr>
    </w:p>
    <w:p w:rsidR="00FC1B2E" w:rsidRDefault="00221E5E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sz w:val="21"/>
          <w:szCs w:val="21"/>
        </w:rPr>
        <w:t>COURSE OUTCOME COVERED</w:t>
      </w:r>
    </w:p>
    <w:p w:rsidR="00FC1B2E" w:rsidRDefault="00FC1B2E">
      <w:pPr>
        <w:rPr>
          <w:rFonts w:ascii="Arial" w:eastAsia="Arial" w:hAnsi="Arial" w:cs="Arial"/>
          <w:b/>
          <w:bCs/>
        </w:rPr>
      </w:pPr>
    </w:p>
    <w:p w:rsidR="00FC1B2E" w:rsidRDefault="00221E5E">
      <w:pPr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  <w:sz w:val="21"/>
          <w:szCs w:val="21"/>
        </w:rPr>
        <w:t xml:space="preserve">CO2: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Configure IP addressing schemes,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subnetting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and basic routing techniques using simulation tool, for efficient network design and topology</w:t>
      </w:r>
      <w:r>
        <w:rPr>
          <w:rFonts w:ascii="Arial" w:eastAsia="Arial" w:hAnsi="Arial" w:cs="Arial"/>
          <w:i/>
          <w:iCs/>
          <w:color w:val="000000"/>
          <w:sz w:val="21"/>
          <w:szCs w:val="21"/>
        </w:rPr>
        <w:t>.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(BL3)</w:t>
      </w:r>
    </w:p>
    <w:p w:rsidR="00FC1B2E" w:rsidRDefault="00FC1B2E">
      <w:pPr>
        <w:rPr>
          <w:rFonts w:ascii="Arial" w:eastAsia="Arial" w:hAnsi="Arial" w:cs="Arial"/>
          <w:i/>
          <w:iCs/>
        </w:rPr>
      </w:pPr>
    </w:p>
    <w:p w:rsidR="00FC1B2E" w:rsidRDefault="00221E5E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sz w:val="21"/>
          <w:szCs w:val="21"/>
        </w:rPr>
        <w:t xml:space="preserve">Assessment Tool </w:t>
      </w: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Weightage</w:t>
      </w:r>
      <w:proofErr w:type="spellEnd"/>
      <w:r>
        <w:rPr>
          <w:rFonts w:ascii="Arial" w:eastAsia="Arial" w:hAnsi="Arial" w:cs="Arial"/>
          <w:i/>
          <w:iCs/>
          <w:sz w:val="21"/>
          <w:szCs w:val="21"/>
        </w:rPr>
        <w:t>: 40%</w:t>
      </w:r>
    </w:p>
    <w:p w:rsidR="00FC1B2E" w:rsidRDefault="00FC1B2E">
      <w:pPr>
        <w:rPr>
          <w:rFonts w:ascii="Arial" w:eastAsia="Arial" w:hAnsi="Arial" w:cs="Arial"/>
        </w:rPr>
      </w:pPr>
      <w:r w:rsidRPr="00FC1B2E">
        <w:rPr>
          <w:rFonts w:ascii="Times New Roman" w:eastAsia="Times New Roman" w:hAnsi="Times New Roman" w:cs="Times New Roman"/>
          <w:sz w:val="22"/>
          <w:szCs w:val="22"/>
        </w:rPr>
      </w:r>
      <w:r w:rsidRPr="00FC1B2E">
        <w:rPr>
          <w:rFonts w:ascii="Times New Roman" w:eastAsia="Times New Roman" w:hAnsi="Times New Roman" w:cs="Times New Roman"/>
          <w:sz w:val="22"/>
          <w:szCs w:val="22"/>
        </w:rPr>
        <w:pict>
          <v:rect id="_x0000_s1026" style="width:451.45pt;height:1.1pt;mso-position-horizontal-relative:char;mso-position-vertical-relative:line;v-text-anchor:middle" o:gfxdata="UEsDBAoAAAAAAIdO4kAAAAAAAAAAAAAAAAAEAAAAZHJzL1BLAwQUAAAACACHTuJAk3sNu9QAAAAD&#10;AQAADwAAAGRycy9kb3ducmV2LnhtbE2PwU7DMBBE70j9B2uRuFTUrg+Fptn0UMQFRCUaxNmNt0lE&#10;vI5ipy18fQ0XellpNKOZt/n67DpxpCG0nhHmMwWCuPK25Rrho3y+fwQRomFrOs+E8E0B1sXkJjeZ&#10;9Sd+p+Mu1iKVcMgMQhNjn0kZqoacCTPfEyfv4AdnYpJDLe1gTqncdVIrtZDOtJwWGtPTpqHqazc6&#10;hJdPyT+vtH2KZage3nSYLsrpiHh3O1crEJHO8T8Mv/gJHYrEtPcj2yA6hPRI/LvJWyq9BLFH0Bpk&#10;kctr9uICUEsDBBQAAAAIAIdO4kDMoBuULgIAAIAEAAAOAAAAZHJzL2Uyb0RvYy54bWytVNtu2zAM&#10;fR+wfxD0vjiXdlmDOMXQLMOAYg3W7QMYWbYF6DZRiZ2/HyVnSdY9rA/Lg0Na1DnkIenlfW80O8iA&#10;ytmST0ZjzqQVrlK2KfmP75t3HzjDCLYC7aws+VEiv1+9fbPs/EJOXet0JQMjEIuLzpe8jdEvigJF&#10;Kw3gyHlp6bB2wUAkNzRFFaAjdKOL6Xj8vuhcqHxwQiLS2/VwyE+I4TWArq6VkGsn9kbaOKAGqSFS&#10;Sdgqj3yVs61rKeJTXaOMTJecKo35SSRk79KzWC1h0QTwrRKnFOA1KbyoyYCyRHqGWkMEtg/qLyij&#10;RHDo6jgSzhRDIVkRqmIyfqHNcwte5lpIavRn0fH/wYqvh21gqir5lDMLhhr+jUQD22iJbJr06Twu&#10;KOzZb8PJQzJTsX0dTPqnMlifNT2eNZV9ZIJe3s5ns5vJLWeCziazu3nWvLhc9gHjZ+kMS0bJA7Fn&#10;JeHwiJEIKfR3SOKybqO0zm3TlnWEOZ2PqZsCaBZrmgEyjad60DYZB51WVbqTbmNodg86sAOkeci/&#10;VCJx/BGWCNeA7RCXj4ZJCW5vq0zeSqg+2YrFoyfNLK0KT9mg4UxLWiwyclwEpf8dRwloS3kkrQd1&#10;kxX7XU8gydy56kiNQi82ipJ7BIxbCDSqE6Kl8SXCn3sIlIT+Ymk+7iY3UxI9Xjvh2tldO2BF62gr&#10;RAycDc5DzFsySP5xH12tcjcuyZzSpcHMAp6WKE3+tZ+jLh+O1S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Tew271AAAAAMBAAAPAAAAAAAAAAEAIAAAACIAAABkcnMvZG93bnJldi54bWxQSwECFAAU&#10;AAAACACHTuJAzKAblC4CAACABAAADgAAAAAAAAABACAAAAAjAQAAZHJzL2Uyb0RvYy54bWxQSwUG&#10;AAAAAAYABgBZAQAAwwUAAAAA&#10;" filled="f" strokeweight="1pt">
            <v:stroke startarrowwidth="narrow" startarrowlength="short" endarrowwidth="narrow" endarrowlength="short" joinstyle="round"/>
            <v:textbox inset="2.53958mm,2.53958mm,2.53958mm,2.53958mm">
              <w:txbxContent>
                <w:p w:rsidR="00FC1B2E" w:rsidRDefault="00FC1B2E"/>
              </w:txbxContent>
            </v:textbox>
            <w10:wrap type="none"/>
            <w10:anchorlock/>
          </v:rect>
        </w:pict>
      </w:r>
    </w:p>
    <w:p w:rsidR="00FC1B2E" w:rsidRDefault="00FC1B2E">
      <w:pPr>
        <w:rPr>
          <w:rFonts w:ascii="Arial" w:eastAsia="Arial" w:hAnsi="Arial" w:cs="Arial"/>
        </w:rPr>
      </w:pPr>
    </w:p>
    <w:p w:rsidR="00FC1B2E" w:rsidRDefault="00221E5E">
      <w:pPr>
        <w:rPr>
          <w:i/>
          <w:iCs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Code of Conduct:</w:t>
      </w:r>
    </w:p>
    <w:p w:rsidR="00FC1B2E" w:rsidRDefault="00FC1B2E">
      <w:pPr>
        <w:rPr>
          <w:i/>
          <w:iCs/>
        </w:rPr>
      </w:pPr>
    </w:p>
    <w:p w:rsidR="00FC1B2E" w:rsidRDefault="00221E5E">
      <w:pPr>
        <w:rPr>
          <w:i/>
          <w:iCs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I </w:t>
      </w:r>
      <w:r w:rsidR="006912E6"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 LAKSHA.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M</w:t>
      </w:r>
      <w:r w:rsidR="006912E6"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 P (1924260302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)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(Name / </w:t>
      </w:r>
      <w:proofErr w:type="spellStart"/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Reg</w:t>
      </w:r>
      <w:proofErr w:type="spellEnd"/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 No) certify that this submission is my original work and that I have adhered to the guidelines specified for this assessment.</w:t>
      </w:r>
    </w:p>
    <w:p w:rsidR="00FC1B2E" w:rsidRDefault="00221E5E">
      <w:pPr>
        <w:rPr>
          <w:i/>
          <w:iCs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I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understand that any violation of academic integrity rules will result in disciplinary action.</w:t>
      </w:r>
    </w:p>
    <w:p w:rsidR="00FC1B2E" w:rsidRDefault="00FC1B2E">
      <w:pPr>
        <w:rPr>
          <w:i/>
          <w:iCs/>
        </w:rPr>
      </w:pPr>
    </w:p>
    <w:p w:rsidR="00FC1B2E" w:rsidRDefault="00221E5E">
      <w:pPr>
        <w:rPr>
          <w:i/>
          <w:iCs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Signature of the student:</w:t>
      </w:r>
      <w:r w:rsidR="006912E6"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 </w:t>
      </w:r>
      <w:proofErr w:type="spellStart"/>
      <w:r w:rsidR="006912E6">
        <w:rPr>
          <w:rFonts w:ascii="Times New Roman" w:eastAsia="Times New Roman" w:hAnsi="Times New Roman" w:cs="Times New Roman"/>
          <w:i/>
          <w:iCs/>
          <w:sz w:val="21"/>
          <w:szCs w:val="21"/>
        </w:rPr>
        <w:t>Laksha.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M</w:t>
      </w:r>
      <w:bookmarkStart w:id="0" w:name="_GoBack"/>
      <w:bookmarkEnd w:id="0"/>
      <w:proofErr w:type="spellEnd"/>
      <w:r w:rsidR="006912E6"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 P</w:t>
      </w:r>
    </w:p>
    <w:p w:rsidR="00FC1B2E" w:rsidRDefault="00FC1B2E">
      <w:pPr>
        <w:rPr>
          <w:i/>
          <w:iCs/>
        </w:rPr>
      </w:pPr>
    </w:p>
    <w:tbl>
      <w:tblPr>
        <w:tblStyle w:val="Style10"/>
        <w:tblW w:w="10533" w:type="dxa"/>
        <w:jc w:val="center"/>
        <w:tblInd w:w="0" w:type="dxa"/>
        <w:tblLayout w:type="fixed"/>
        <w:tblLook w:val="04A0"/>
      </w:tblPr>
      <w:tblGrid>
        <w:gridCol w:w="1755"/>
        <w:gridCol w:w="1755"/>
        <w:gridCol w:w="1755"/>
        <w:gridCol w:w="1756"/>
        <w:gridCol w:w="1756"/>
        <w:gridCol w:w="1756"/>
      </w:tblGrid>
      <w:tr w:rsidR="00FC1B2E">
        <w:trPr>
          <w:cantSplit/>
          <w:trHeight w:val="567"/>
          <w:jc w:val="center"/>
        </w:trPr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:rsidR="00FC1B2E" w:rsidRDefault="00221E5E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Criteria</w:t>
            </w:r>
          </w:p>
        </w:tc>
        <w:tc>
          <w:tcPr>
            <w:tcW w:w="17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:rsidR="00FC1B2E" w:rsidRDefault="00221E5E">
            <w:pPr>
              <w:jc w:val="center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Weightage</w:t>
            </w:r>
            <w:proofErr w:type="spellEnd"/>
          </w:p>
        </w:tc>
        <w:tc>
          <w:tcPr>
            <w:tcW w:w="17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:rsidR="00FC1B2E" w:rsidRDefault="00221E5E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</w:rPr>
              <w:t>Q1 10marks</w:t>
            </w:r>
          </w:p>
        </w:tc>
        <w:tc>
          <w:tcPr>
            <w:tcW w:w="17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:rsidR="00FC1B2E" w:rsidRDefault="00221E5E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</w:rPr>
              <w:t>Q2 10marks</w:t>
            </w:r>
          </w:p>
        </w:tc>
        <w:tc>
          <w:tcPr>
            <w:tcW w:w="17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:rsidR="00FC1B2E" w:rsidRDefault="00221E5E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</w:rPr>
              <w:t>Q3 10marks</w:t>
            </w:r>
          </w:p>
        </w:tc>
        <w:tc>
          <w:tcPr>
            <w:tcW w:w="17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:rsidR="00FC1B2E" w:rsidRDefault="00221E5E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</w:rPr>
              <w:t>Q4 10marks</w:t>
            </w:r>
          </w:p>
        </w:tc>
      </w:tr>
      <w:tr w:rsidR="00FC1B2E">
        <w:trPr>
          <w:cantSplit/>
          <w:trHeight w:val="567"/>
          <w:jc w:val="center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C1B2E" w:rsidRDefault="00221E5E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</w:rPr>
              <w:t>Problem Understanding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C1B2E" w:rsidRDefault="00221E5E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</w:rPr>
              <w:t>20%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C1B2E" w:rsidRDefault="00FC1B2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C1B2E" w:rsidRDefault="00FC1B2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C1B2E" w:rsidRDefault="00FC1B2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C1B2E" w:rsidRDefault="00FC1B2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FC1B2E">
        <w:trPr>
          <w:cantSplit/>
          <w:trHeight w:val="567"/>
          <w:jc w:val="center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C1B2E" w:rsidRDefault="00221E5E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</w:rPr>
              <w:t>Method Selection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C1B2E" w:rsidRDefault="00221E5E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</w:rPr>
              <w:t>20%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C1B2E" w:rsidRDefault="00FC1B2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C1B2E" w:rsidRDefault="00FC1B2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C1B2E" w:rsidRDefault="00FC1B2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C1B2E" w:rsidRDefault="00FC1B2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FC1B2E">
        <w:trPr>
          <w:cantSplit/>
          <w:trHeight w:val="567"/>
          <w:jc w:val="center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C1B2E" w:rsidRDefault="00221E5E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</w:rPr>
              <w:t>Solution Process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C1B2E" w:rsidRDefault="00221E5E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</w:rPr>
              <w:t>25%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C1B2E" w:rsidRDefault="00FC1B2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C1B2E" w:rsidRDefault="00FC1B2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C1B2E" w:rsidRDefault="00FC1B2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C1B2E" w:rsidRDefault="00FC1B2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FC1B2E">
        <w:trPr>
          <w:cantSplit/>
          <w:trHeight w:val="567"/>
          <w:jc w:val="center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C1B2E" w:rsidRDefault="00221E5E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</w:rPr>
              <w:t>Accuracy of Calculation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C1B2E" w:rsidRDefault="00221E5E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</w:rPr>
              <w:t>20%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C1B2E" w:rsidRDefault="00FC1B2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C1B2E" w:rsidRDefault="00FC1B2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C1B2E" w:rsidRDefault="00FC1B2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C1B2E" w:rsidRDefault="00FC1B2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FC1B2E">
        <w:trPr>
          <w:cantSplit/>
          <w:trHeight w:val="567"/>
          <w:jc w:val="center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C1B2E" w:rsidRDefault="00221E5E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</w:rPr>
              <w:t>Interpretation of Results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C1B2E" w:rsidRDefault="00221E5E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</w:rPr>
              <w:t>15%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C1B2E" w:rsidRDefault="00FC1B2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C1B2E" w:rsidRDefault="00FC1B2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C1B2E" w:rsidRDefault="00FC1B2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C1B2E" w:rsidRDefault="00FC1B2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</w:tbl>
    <w:p w:rsidR="00FC1B2E" w:rsidRDefault="00FC1B2E">
      <w:pPr>
        <w:rPr>
          <w:i/>
          <w:iCs/>
        </w:rPr>
      </w:pPr>
    </w:p>
    <w:p w:rsidR="00FC1B2E" w:rsidRDefault="00FC1B2E">
      <w:pPr>
        <w:rPr>
          <w:i/>
          <w:iCs/>
        </w:rPr>
      </w:pPr>
    </w:p>
    <w:p w:rsidR="00FC1B2E" w:rsidRDefault="00FC1B2E">
      <w:pPr>
        <w:rPr>
          <w:i/>
          <w:iCs/>
        </w:rPr>
      </w:pPr>
    </w:p>
    <w:p w:rsidR="00FC1B2E" w:rsidRDefault="00FC1B2E">
      <w:pPr>
        <w:rPr>
          <w:i/>
          <w:iCs/>
        </w:rPr>
      </w:pPr>
    </w:p>
    <w:p w:rsidR="00FC1B2E" w:rsidRDefault="00221E5E">
      <w:pPr>
        <w:rPr>
          <w:b/>
          <w:bCs/>
          <w:i/>
          <w:iCs/>
        </w:rPr>
      </w:pPr>
      <w:r>
        <w:rPr>
          <w:rFonts w:ascii="Arial" w:eastAsia="Arial" w:hAnsi="Arial" w:cs="Arial"/>
          <w:b/>
          <w:bCs/>
          <w:color w:val="000000"/>
          <w:sz w:val="21"/>
          <w:szCs w:val="21"/>
        </w:rPr>
        <w:t xml:space="preserve">Total Marks </w:t>
      </w:r>
      <w:r>
        <w:rPr>
          <w:rFonts w:ascii="Arial" w:eastAsia="Arial" w:hAnsi="Arial" w:cs="Arial"/>
          <w:b/>
          <w:bCs/>
          <w:color w:val="000000"/>
          <w:sz w:val="21"/>
          <w:szCs w:val="21"/>
        </w:rPr>
        <w:tab/>
      </w:r>
      <w:r>
        <w:rPr>
          <w:rFonts w:ascii="Arial" w:eastAsia="Arial" w:hAnsi="Arial" w:cs="Arial"/>
          <w:b/>
          <w:bCs/>
          <w:color w:val="000000"/>
          <w:sz w:val="21"/>
          <w:szCs w:val="21"/>
        </w:rPr>
        <w:tab/>
        <w:t>/40</w:t>
      </w:r>
      <w:r>
        <w:rPr>
          <w:rFonts w:ascii="Arial" w:eastAsia="Arial" w:hAnsi="Arial" w:cs="Arial"/>
          <w:b/>
          <w:bCs/>
          <w:color w:val="000000"/>
          <w:sz w:val="21"/>
          <w:szCs w:val="21"/>
        </w:rPr>
        <w:tab/>
      </w:r>
      <w:r>
        <w:rPr>
          <w:rFonts w:ascii="Arial" w:eastAsia="Arial" w:hAnsi="Arial" w:cs="Arial"/>
          <w:b/>
          <w:bCs/>
          <w:color w:val="000000"/>
          <w:sz w:val="21"/>
          <w:szCs w:val="21"/>
        </w:rPr>
        <w:tab/>
      </w:r>
      <w:r>
        <w:rPr>
          <w:rFonts w:ascii="Arial" w:eastAsia="Arial" w:hAnsi="Arial" w:cs="Arial"/>
          <w:b/>
          <w:bCs/>
          <w:color w:val="000000"/>
          <w:sz w:val="21"/>
          <w:szCs w:val="21"/>
        </w:rPr>
        <w:tab/>
      </w:r>
      <w:r>
        <w:rPr>
          <w:rFonts w:ascii="Arial" w:eastAsia="Arial" w:hAnsi="Arial" w:cs="Arial"/>
          <w:b/>
          <w:bCs/>
          <w:color w:val="000000"/>
          <w:sz w:val="21"/>
          <w:szCs w:val="21"/>
        </w:rPr>
        <w:tab/>
      </w:r>
      <w:r>
        <w:rPr>
          <w:rFonts w:ascii="Arial" w:eastAsia="Arial" w:hAnsi="Arial" w:cs="Arial"/>
          <w:b/>
          <w:bCs/>
          <w:color w:val="000000"/>
          <w:sz w:val="21"/>
          <w:szCs w:val="21"/>
        </w:rPr>
        <w:tab/>
      </w:r>
      <w:r>
        <w:rPr>
          <w:rFonts w:ascii="Arial" w:eastAsia="Arial" w:hAnsi="Arial" w:cs="Arial"/>
          <w:b/>
          <w:bCs/>
          <w:color w:val="000000"/>
          <w:sz w:val="21"/>
          <w:szCs w:val="21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  <w:t>Signature of the Faculty</w:t>
      </w:r>
    </w:p>
    <w:p w:rsidR="00FC1B2E" w:rsidRDefault="00FC1B2E">
      <w:pPr>
        <w:ind w:left="2880" w:firstLine="720"/>
        <w:rPr>
          <w:rFonts w:ascii="Arial" w:eastAsia="Arial" w:hAnsi="Arial" w:cs="Arial"/>
        </w:rPr>
      </w:pPr>
    </w:p>
    <w:p w:rsidR="00FC1B2E" w:rsidRDefault="00FC1B2E">
      <w:pPr>
        <w:ind w:left="2880" w:firstLine="720"/>
        <w:rPr>
          <w:rFonts w:ascii="Arial" w:eastAsia="Arial" w:hAnsi="Arial" w:cs="Arial"/>
        </w:rPr>
      </w:pPr>
    </w:p>
    <w:p w:rsidR="00FC1B2E" w:rsidRDefault="00FC1B2E">
      <w:pPr>
        <w:ind w:left="2880" w:firstLine="720"/>
        <w:rPr>
          <w:rFonts w:ascii="Arial" w:eastAsia="Arial" w:hAnsi="Arial" w:cs="Arial"/>
        </w:rPr>
      </w:pPr>
    </w:p>
    <w:p w:rsidR="00FC1B2E" w:rsidRDefault="00FC1B2E">
      <w:pPr>
        <w:ind w:left="2880" w:firstLine="720"/>
        <w:rPr>
          <w:rFonts w:ascii="Arial" w:eastAsia="Arial" w:hAnsi="Arial" w:cs="Arial"/>
        </w:rPr>
      </w:pPr>
    </w:p>
    <w:p w:rsidR="00FC1B2E" w:rsidRDefault="00FC1B2E">
      <w:pPr>
        <w:ind w:left="2880" w:firstLine="720"/>
        <w:rPr>
          <w:rFonts w:ascii="Arial" w:eastAsia="Arial" w:hAnsi="Arial" w:cs="Arial"/>
        </w:rPr>
      </w:pPr>
    </w:p>
    <w:p w:rsidR="00FC1B2E" w:rsidRDefault="00FC1B2E">
      <w:pPr>
        <w:ind w:left="2880" w:firstLine="720"/>
        <w:rPr>
          <w:rFonts w:ascii="Arial" w:eastAsia="Arial" w:hAnsi="Arial" w:cs="Arial"/>
        </w:rPr>
      </w:pPr>
    </w:p>
    <w:p w:rsidR="00FC1B2E" w:rsidRDefault="00FC1B2E">
      <w:pPr>
        <w:ind w:left="2880" w:firstLine="720"/>
        <w:rPr>
          <w:rFonts w:ascii="Arial" w:eastAsia="Arial" w:hAnsi="Arial" w:cs="Arial"/>
        </w:rPr>
      </w:pPr>
    </w:p>
    <w:p w:rsidR="00FC1B2E" w:rsidRDefault="00FC1B2E">
      <w:pPr>
        <w:ind w:left="2880" w:firstLine="720"/>
        <w:rPr>
          <w:rFonts w:ascii="Arial" w:eastAsia="Arial" w:hAnsi="Arial" w:cs="Arial"/>
        </w:rPr>
      </w:pPr>
    </w:p>
    <w:p w:rsidR="00FC1B2E" w:rsidRDefault="00FC1B2E">
      <w:pPr>
        <w:ind w:left="2880" w:firstLine="720"/>
        <w:rPr>
          <w:rFonts w:ascii="Arial" w:eastAsia="Arial" w:hAnsi="Arial" w:cs="Arial"/>
        </w:rPr>
      </w:pPr>
    </w:p>
    <w:p w:rsidR="00FC1B2E" w:rsidRDefault="00221E5E">
      <w:pPr>
        <w:ind w:left="2880" w:firstLine="720"/>
        <w:rPr>
          <w:rFonts w:ascii="Arial" w:eastAsia="Arial" w:hAnsi="Arial" w:cs="Arial"/>
        </w:rPr>
      </w:pPr>
      <w:r>
        <w:rPr>
          <w:rFonts w:ascii="Arial" w:eastAsia="Arial" w:hAnsi="Arial" w:cs="Arial"/>
          <w:sz w:val="21"/>
          <w:szCs w:val="21"/>
        </w:rPr>
        <w:t>Annexure A</w:t>
      </w:r>
    </w:p>
    <w:p w:rsidR="00FC1B2E" w:rsidRDefault="00221E5E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sz w:val="21"/>
          <w:szCs w:val="21"/>
        </w:rPr>
        <w:tab/>
      </w:r>
      <w:r>
        <w:rPr>
          <w:rFonts w:ascii="Arial" w:eastAsia="Arial" w:hAnsi="Arial" w:cs="Arial"/>
          <w:b/>
          <w:bCs/>
          <w:sz w:val="21"/>
          <w:szCs w:val="21"/>
        </w:rPr>
        <w:tab/>
      </w:r>
      <w:r>
        <w:rPr>
          <w:rFonts w:ascii="Arial" w:eastAsia="Arial" w:hAnsi="Arial" w:cs="Arial"/>
          <w:b/>
          <w:bCs/>
          <w:sz w:val="21"/>
          <w:szCs w:val="21"/>
        </w:rPr>
        <w:tab/>
      </w:r>
      <w:r>
        <w:rPr>
          <w:rFonts w:ascii="Arial" w:eastAsia="Arial" w:hAnsi="Arial" w:cs="Arial"/>
          <w:b/>
          <w:bCs/>
          <w:sz w:val="21"/>
          <w:szCs w:val="21"/>
        </w:rPr>
        <w:tab/>
      </w:r>
      <w:r>
        <w:rPr>
          <w:rFonts w:ascii="Arial" w:eastAsia="Arial" w:hAnsi="Arial" w:cs="Arial"/>
          <w:b/>
          <w:bCs/>
          <w:sz w:val="21"/>
          <w:szCs w:val="21"/>
        </w:rPr>
        <w:tab/>
      </w:r>
    </w:p>
    <w:p w:rsidR="00FC1B2E" w:rsidRDefault="00221E5E">
      <w:pPr>
        <w:jc w:val="center"/>
        <w:rPr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ANALYTICAL PROBLEM SOLVING</w:t>
      </w:r>
    </w:p>
    <w:p w:rsidR="00FC1B2E" w:rsidRDefault="00FC1B2E">
      <w:pPr>
        <w:jc w:val="both"/>
        <w:rPr>
          <w:rFonts w:ascii="Arial" w:eastAsia="Arial" w:hAnsi="Arial" w:cs="Arial"/>
          <w:color w:val="000000"/>
        </w:rPr>
      </w:pPr>
    </w:p>
    <w:p w:rsidR="00FC1B2E" w:rsidRDefault="00221E5E">
      <w:pPr>
        <w:spacing w:line="360" w:lineRule="auto"/>
        <w:jc w:val="both"/>
        <w:rPr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1. A university network is assigned the IP address block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192.168.20.0/24 for its internal communication. The network administrator has decided to divide this network into subnets for three different labs using fixed subnet masks. Lab A is assigned a /26 subnet, Lab B is assigned a /27 subnet, and Lab C is assig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ned a /28 subnet. Based on the given subnet masks, apply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subnetting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concepts to determine the network address of each lab. Further, identify the valid range of host IP addresses and the broadcast address for each subnet. Finally, calculate the total number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of usable host IP addresses available in each lab’s subnet.</w:t>
      </w:r>
    </w:p>
    <w:p w:rsidR="00FC1B2E" w:rsidRDefault="00FC1B2E">
      <w:pPr>
        <w:jc w:val="both"/>
        <w:rPr>
          <w:color w:val="000000"/>
          <w:sz w:val="28"/>
          <w:szCs w:val="28"/>
        </w:rPr>
      </w:pPr>
    </w:p>
    <w:p w:rsidR="00FC1B2E" w:rsidRDefault="00221E5E">
      <w:pPr>
        <w:spacing w:line="360" w:lineRule="auto"/>
        <w:jc w:val="both"/>
        <w:rPr>
          <w:color w:val="000000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2.A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network administrator has configured two systems with the following details: System 1 has IP address 192.168.1.130 with subnet mask 255.255.255.192, and System 2 has IP address 192.168.1.190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with subnet mask 255.255.255.192. Using the given configuration, apply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subnetting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techniques to determine the subnet range, network address, and broadcast address for each system. Identify the valid host IP range for both subnets based on the given subnet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mask. Calculate whether each IP address falls within its respective subnet range. Also, determine the number of usable host addresses available in each subnet.</w:t>
      </w:r>
    </w:p>
    <w:p w:rsidR="00FC1B2E" w:rsidRDefault="00221E5E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:rsidR="00FC1B2E" w:rsidRDefault="00221E5E">
      <w:pPr>
        <w:spacing w:line="360" w:lineRule="auto"/>
        <w:jc w:val="both"/>
        <w:rPr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3. An organization has been allocated the IP block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172.16.0.0/16</w:t>
      </w:r>
      <w:r>
        <w:rPr>
          <w:rFonts w:ascii="Cardo" w:eastAsia="Cardo" w:hAnsi="Cardo" w:cs="Cardo"/>
          <w:color w:val="000000"/>
          <w:sz w:val="28"/>
          <w:szCs w:val="28"/>
        </w:rPr>
        <w:t xml:space="preserve"> for its internal network. The network administrator has already decided the subnet masks for each department as follows: HR → /25, Sales → /26, IT → /27, and Admin → /28. Using the given subnet masks, apply </w:t>
      </w:r>
      <w:proofErr w:type="spellStart"/>
      <w:r>
        <w:rPr>
          <w:rFonts w:ascii="Cardo" w:eastAsia="Cardo" w:hAnsi="Cardo" w:cs="Cardo"/>
          <w:color w:val="000000"/>
          <w:sz w:val="28"/>
          <w:szCs w:val="28"/>
        </w:rPr>
        <w:t>subnetting</w:t>
      </w:r>
      <w:proofErr w:type="spellEnd"/>
      <w:r>
        <w:rPr>
          <w:rFonts w:ascii="Cardo" w:eastAsia="Cardo" w:hAnsi="Cardo" w:cs="Cardo"/>
          <w:color w:val="000000"/>
          <w:sz w:val="28"/>
          <w:szCs w:val="28"/>
        </w:rPr>
        <w:t xml:space="preserve"> techniques to assign suitable subnet </w:t>
      </w:r>
      <w:r>
        <w:rPr>
          <w:rFonts w:ascii="Cardo" w:eastAsia="Cardo" w:hAnsi="Cardo" w:cs="Cardo"/>
          <w:color w:val="000000"/>
          <w:sz w:val="28"/>
          <w:szCs w:val="28"/>
        </w:rPr>
        <w:t xml:space="preserve">addresses for each department. Determine the network address, valid host IP range, and broadcast address for each subnet. Based on the </w:t>
      </w:r>
      <w:proofErr w:type="gramStart"/>
      <w:r>
        <w:rPr>
          <w:rFonts w:ascii="Cardo" w:eastAsia="Cardo" w:hAnsi="Cardo" w:cs="Cardo"/>
          <w:color w:val="000000"/>
          <w:sz w:val="28"/>
          <w:szCs w:val="28"/>
        </w:rPr>
        <w:t>allocation</w:t>
      </w:r>
      <w:proofErr w:type="gramEnd"/>
      <w:r>
        <w:rPr>
          <w:rFonts w:ascii="Cardo" w:eastAsia="Cardo" w:hAnsi="Cardo" w:cs="Cardo"/>
          <w:color w:val="000000"/>
          <w:sz w:val="28"/>
          <w:szCs w:val="28"/>
        </w:rPr>
        <w:t>, calculate the number of usable host addresses in each department. Finally, identify the remaining unused IP a</w:t>
      </w:r>
      <w:r>
        <w:rPr>
          <w:rFonts w:ascii="Cardo" w:eastAsia="Cardo" w:hAnsi="Cardo" w:cs="Cardo"/>
          <w:color w:val="000000"/>
          <w:sz w:val="28"/>
          <w:szCs w:val="28"/>
        </w:rPr>
        <w:t>ddress range within the given network block.</w:t>
      </w:r>
    </w:p>
    <w:p w:rsidR="00FC1B2E" w:rsidRDefault="00221E5E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 A company uses the IP address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172.16.10.0/24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and has implemented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subnetting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using a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/27 subnet mask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for its internal departments. Using the given subnet mask, apply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subnetting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techniques to calculate the tota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l number of subnets created and the number of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usable hosts per subnet. Determine the subnet to which the IP address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172.16.10.78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belongs. Identify the network address and broadcast address for that subnet. Also, determine whether the IP address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172.16.10.9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falls within the same subnet range based on the given configuration.</w:t>
      </w:r>
    </w:p>
    <w:p w:rsidR="00FC1B2E" w:rsidRDefault="00FC1B2E">
      <w:pPr>
        <w:spacing w:line="360" w:lineRule="auto"/>
        <w:jc w:val="both"/>
        <w:rPr>
          <w:color w:val="000000"/>
          <w:sz w:val="28"/>
          <w:szCs w:val="28"/>
        </w:rPr>
      </w:pPr>
    </w:p>
    <w:p w:rsidR="00FC1B2E" w:rsidRDefault="00221E5E">
      <w:pPr>
        <w:spacing w:line="360" w:lineRule="auto"/>
        <w:jc w:val="both"/>
        <w:rPr>
          <w:color w:val="000000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5.A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network uses the Internet Protocol </w:t>
      </w:r>
      <w:r>
        <w:rPr>
          <w:rFonts w:ascii="Times New Roman" w:eastAsia="Times New Roman" w:hAnsi="Times New Roman" w:cs="Times New Roman"/>
          <w:sz w:val="28"/>
          <w:szCs w:val="28"/>
        </w:rPr>
        <w:t>version 6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address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2001:0db8:0000:0000:0000:ff00:0042:8329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Apply IPv6 addressing rules to compress the given address into its shortest form and 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hen expand the compressed address back to its full notation. Using a prefix length of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/64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determine the network prefix of the given address. Also, calculate the total number of possible host addresses available within this network based on the given prefi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 length.</w:t>
      </w:r>
    </w:p>
    <w:p w:rsidR="00FC1B2E" w:rsidRDefault="00FC1B2E">
      <w:pPr>
        <w:spacing w:line="360" w:lineRule="auto"/>
        <w:jc w:val="both"/>
        <w:rPr>
          <w:rFonts w:ascii="Arial" w:eastAsia="Arial" w:hAnsi="Arial" w:cs="Arial"/>
          <w:b/>
          <w:bCs/>
          <w:color w:val="000000"/>
        </w:rPr>
      </w:pPr>
    </w:p>
    <w:p w:rsidR="00FC1B2E" w:rsidRDefault="00FC1B2E">
      <w:pPr>
        <w:spacing w:line="360" w:lineRule="auto"/>
        <w:jc w:val="both"/>
        <w:rPr>
          <w:rFonts w:ascii="Arial" w:eastAsia="Arial" w:hAnsi="Arial" w:cs="Arial"/>
          <w:b/>
          <w:bCs/>
          <w:color w:val="000000"/>
        </w:rPr>
      </w:pPr>
    </w:p>
    <w:p w:rsidR="00FC1B2E" w:rsidRDefault="00221E5E">
      <w:pPr>
        <w:jc w:val="center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  <w:sz w:val="21"/>
          <w:szCs w:val="21"/>
        </w:rPr>
        <w:t>RUBRICS FOR CALCULATION</w:t>
      </w:r>
    </w:p>
    <w:p w:rsidR="00FC1B2E" w:rsidRDefault="00FC1B2E">
      <w:pPr>
        <w:jc w:val="both"/>
        <w:rPr>
          <w:rFonts w:ascii="Arial" w:eastAsia="Arial" w:hAnsi="Arial" w:cs="Arial"/>
          <w:color w:val="000000"/>
        </w:rPr>
      </w:pPr>
    </w:p>
    <w:tbl>
      <w:tblPr>
        <w:tblStyle w:val="Style11"/>
        <w:tblW w:w="9596" w:type="dxa"/>
        <w:tblInd w:w="-5" w:type="dxa"/>
        <w:tblLayout w:type="fixed"/>
        <w:tblLook w:val="04A0"/>
      </w:tblPr>
      <w:tblGrid>
        <w:gridCol w:w="1883"/>
        <w:gridCol w:w="1303"/>
        <w:gridCol w:w="1636"/>
        <w:gridCol w:w="1533"/>
        <w:gridCol w:w="1708"/>
        <w:gridCol w:w="1533"/>
      </w:tblGrid>
      <w:tr w:rsidR="00FC1B2E">
        <w:trPr>
          <w:trHeight w:val="833"/>
        </w:trPr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Criteria</w:t>
            </w:r>
          </w:p>
        </w:tc>
        <w:tc>
          <w:tcPr>
            <w:tcW w:w="130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C1B2E" w:rsidRDefault="00221E5E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Weightage</w:t>
            </w:r>
            <w:proofErr w:type="spellEnd"/>
          </w:p>
        </w:tc>
        <w:tc>
          <w:tcPr>
            <w:tcW w:w="16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C1B2E" w:rsidRDefault="00221E5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Level 4 (Exemplary)</w:t>
            </w:r>
          </w:p>
        </w:tc>
        <w:tc>
          <w:tcPr>
            <w:tcW w:w="15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C1B2E" w:rsidRDefault="00221E5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Level 3 (Proficient)</w:t>
            </w:r>
          </w:p>
        </w:tc>
        <w:tc>
          <w:tcPr>
            <w:tcW w:w="17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C1B2E" w:rsidRDefault="00221E5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Level 2 (Developing)</w:t>
            </w:r>
          </w:p>
        </w:tc>
        <w:tc>
          <w:tcPr>
            <w:tcW w:w="15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C1B2E" w:rsidRDefault="00221E5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Level 1 (Beginning)</w:t>
            </w:r>
          </w:p>
        </w:tc>
      </w:tr>
      <w:tr w:rsidR="00FC1B2E">
        <w:trPr>
          <w:trHeight w:val="1300"/>
        </w:trPr>
        <w:tc>
          <w:tcPr>
            <w:tcW w:w="18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C1B2E" w:rsidRDefault="00221E5E">
            <w:pP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</w:rPr>
              <w:t>Problem Understanding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C1B2E" w:rsidRDefault="00221E5E">
            <w:pP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</w:rPr>
              <w:t>20%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C1B2E" w:rsidRDefault="00221E5E">
            <w:pP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</w:rPr>
              <w:t>Clearly interprets problem, identifies all parameters and requirements accurately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C1B2E" w:rsidRDefault="00221E5E">
            <w:pP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</w:rPr>
              <w:t>Understands problem with minor gaps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C1B2E" w:rsidRDefault="00221E5E">
            <w:pP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</w:rPr>
              <w:t>Partial understanding; misses key elements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C1B2E" w:rsidRDefault="00221E5E">
            <w:pP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</w:rPr>
              <w:t>Misinterprets or unable to understand problem</w:t>
            </w:r>
          </w:p>
        </w:tc>
      </w:tr>
      <w:tr w:rsidR="00FC1B2E">
        <w:trPr>
          <w:trHeight w:val="1300"/>
        </w:trPr>
        <w:tc>
          <w:tcPr>
            <w:tcW w:w="18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C1B2E" w:rsidRDefault="00221E5E">
            <w:pP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</w:rPr>
              <w:t>Method Selection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C1B2E" w:rsidRDefault="00221E5E">
            <w:pP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</w:rPr>
              <w:t>20%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C1B2E" w:rsidRDefault="00221E5E">
            <w:pP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</w:rPr>
              <w:t>Selects most appropriate method/formula with strong justification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C1B2E" w:rsidRDefault="00221E5E">
            <w:pP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</w:rPr>
              <w:t>Selects correct method with minor errors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C1B2E" w:rsidRDefault="00221E5E">
            <w:pP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</w:rPr>
              <w:t>Inappropriate or partially correct method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C1B2E" w:rsidRDefault="00221E5E">
            <w:pP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</w:rPr>
              <w:t>Unable to select method</w:t>
            </w:r>
          </w:p>
        </w:tc>
      </w:tr>
      <w:tr w:rsidR="00FC1B2E">
        <w:trPr>
          <w:trHeight w:val="1300"/>
        </w:trPr>
        <w:tc>
          <w:tcPr>
            <w:tcW w:w="18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C1B2E" w:rsidRDefault="00221E5E">
            <w:pP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</w:rPr>
              <w:t>Solution Process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C1B2E" w:rsidRDefault="00221E5E">
            <w:pP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</w:rPr>
              <w:t>25%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C1B2E" w:rsidRDefault="00221E5E">
            <w:pP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</w:rPr>
              <w:t>Logical, systematic steps with correct approach throughout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C1B2E" w:rsidRDefault="00221E5E">
            <w:pP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</w:rPr>
              <w:t>Mostly correct steps with minor mistakes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C1B2E" w:rsidRDefault="00221E5E">
            <w:pP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</w:rPr>
              <w:t>Disorganized steps; multiple errors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C1B2E" w:rsidRDefault="00221E5E">
            <w:pP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</w:rPr>
              <w:t>No clear process</w:t>
            </w:r>
          </w:p>
        </w:tc>
      </w:tr>
      <w:tr w:rsidR="00FC1B2E">
        <w:trPr>
          <w:trHeight w:val="780"/>
        </w:trPr>
        <w:tc>
          <w:tcPr>
            <w:tcW w:w="18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C1B2E" w:rsidRDefault="00221E5E">
            <w:pP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</w:rPr>
              <w:t xml:space="preserve">Accuracy of </w:t>
            </w:r>
            <w:r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</w:rPr>
              <w:t>Calculation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C1B2E" w:rsidRDefault="00221E5E">
            <w:pP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</w:rPr>
              <w:t>20%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C1B2E" w:rsidRDefault="00221E5E">
            <w:pP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</w:rPr>
              <w:t>All calculations accurate; correct final answer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C1B2E" w:rsidRDefault="00221E5E">
            <w:pP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</w:rPr>
              <w:t>Minor calculation errors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C1B2E" w:rsidRDefault="00221E5E">
            <w:pP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</w:rPr>
              <w:t>Frequent errors; incorrect final answer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C1B2E" w:rsidRDefault="00221E5E">
            <w:pP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</w:rPr>
              <w:t>No valid calculations</w:t>
            </w:r>
          </w:p>
        </w:tc>
      </w:tr>
      <w:tr w:rsidR="00FC1B2E">
        <w:trPr>
          <w:trHeight w:val="1039"/>
        </w:trPr>
        <w:tc>
          <w:tcPr>
            <w:tcW w:w="18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C1B2E" w:rsidRDefault="00221E5E">
            <w:pP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</w:rPr>
              <w:t>Interpretation of Results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C1B2E" w:rsidRDefault="00221E5E">
            <w:pP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</w:rPr>
              <w:t>15%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C1B2E" w:rsidRDefault="00221E5E">
            <w:pP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</w:rPr>
              <w:t>Clearly interprets results with units and engineering relevance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C1B2E" w:rsidRDefault="00221E5E">
            <w:pP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</w:rPr>
              <w:t xml:space="preserve">Basic </w:t>
            </w:r>
            <w:r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</w:rPr>
              <w:t>interpretation with minor omissions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C1B2E" w:rsidRDefault="00221E5E">
            <w:pP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</w:rPr>
              <w:t>Limited or unclear interpretation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C1B2E" w:rsidRDefault="00221E5E">
            <w:pP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</w:rPr>
              <w:t>No interpretation</w:t>
            </w:r>
          </w:p>
        </w:tc>
      </w:tr>
    </w:tbl>
    <w:p w:rsidR="00FC1B2E" w:rsidRDefault="00FC1B2E">
      <w:pPr>
        <w:jc w:val="both"/>
        <w:rPr>
          <w:rFonts w:ascii="Arial" w:eastAsia="Arial" w:hAnsi="Arial" w:cs="Arial"/>
          <w:color w:val="000000"/>
        </w:rPr>
      </w:pPr>
    </w:p>
    <w:p w:rsidR="00FC1B2E" w:rsidRDefault="00FC1B2E">
      <w:pPr>
        <w:ind w:left="1440" w:firstLine="720"/>
      </w:pPr>
    </w:p>
    <w:p w:rsidR="00FC1B2E" w:rsidRDefault="00FC1B2E">
      <w:pPr>
        <w:rPr>
          <w:color w:val="000000"/>
        </w:rPr>
      </w:pPr>
    </w:p>
    <w:p w:rsidR="00FC1B2E" w:rsidRDefault="00FC1B2E">
      <w:pPr>
        <w:jc w:val="center"/>
        <w:rPr>
          <w:b/>
          <w:bCs/>
          <w:sz w:val="34"/>
          <w:szCs w:val="34"/>
        </w:rPr>
      </w:pPr>
    </w:p>
    <w:p w:rsidR="00FC1B2E" w:rsidRDefault="00FC1B2E">
      <w:pPr>
        <w:jc w:val="center"/>
        <w:rPr>
          <w:b/>
          <w:bCs/>
          <w:sz w:val="34"/>
          <w:szCs w:val="34"/>
        </w:rPr>
      </w:pPr>
    </w:p>
    <w:p w:rsidR="00FC1B2E" w:rsidRDefault="00FC1B2E">
      <w:pPr>
        <w:jc w:val="center"/>
        <w:rPr>
          <w:b/>
          <w:bCs/>
          <w:sz w:val="34"/>
          <w:szCs w:val="34"/>
        </w:rPr>
      </w:pPr>
    </w:p>
    <w:p w:rsidR="00FC1B2E" w:rsidRDefault="00FC1B2E">
      <w:pPr>
        <w:jc w:val="center"/>
        <w:rPr>
          <w:b/>
          <w:bCs/>
          <w:sz w:val="34"/>
          <w:szCs w:val="34"/>
        </w:rPr>
      </w:pPr>
    </w:p>
    <w:p w:rsidR="00FC1B2E" w:rsidRDefault="00FC1B2E">
      <w:pPr>
        <w:jc w:val="center"/>
        <w:rPr>
          <w:b/>
          <w:bCs/>
          <w:sz w:val="34"/>
          <w:szCs w:val="34"/>
        </w:rPr>
      </w:pPr>
    </w:p>
    <w:p w:rsidR="00FC1B2E" w:rsidRDefault="00FC1B2E">
      <w:pPr>
        <w:jc w:val="center"/>
        <w:rPr>
          <w:b/>
          <w:bCs/>
          <w:sz w:val="34"/>
          <w:szCs w:val="34"/>
        </w:rPr>
      </w:pPr>
    </w:p>
    <w:p w:rsidR="00FC1B2E" w:rsidRDefault="00FC1B2E">
      <w:pPr>
        <w:jc w:val="center"/>
        <w:rPr>
          <w:b/>
          <w:bCs/>
          <w:sz w:val="34"/>
          <w:szCs w:val="34"/>
        </w:rPr>
      </w:pPr>
    </w:p>
    <w:p w:rsidR="00FC1B2E" w:rsidRDefault="00FC1B2E">
      <w:pPr>
        <w:jc w:val="center"/>
        <w:rPr>
          <w:b/>
          <w:bCs/>
          <w:sz w:val="34"/>
          <w:szCs w:val="34"/>
        </w:rPr>
      </w:pPr>
    </w:p>
    <w:p w:rsidR="00FC1B2E" w:rsidRDefault="00221E5E">
      <w:r>
        <w:br w:type="page"/>
      </w:r>
    </w:p>
    <w:p w:rsidR="00FC1B2E" w:rsidRDefault="00221E5E">
      <w:pPr>
        <w:jc w:val="center"/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ANSWERS – ANALYTICAL PROBLEM SOLVING</w:t>
      </w:r>
    </w:p>
    <w:p w:rsidR="00FC1B2E" w:rsidRDefault="00221E5E">
      <w:pPr>
        <w:spacing w:before="160" w:after="80"/>
      </w:pPr>
      <w:r>
        <w:rPr>
          <w:rFonts w:ascii="Times New Roman" w:eastAsia="Times New Roman" w:hAnsi="Times New Roman" w:cs="Times New Roman"/>
          <w:b/>
          <w:bCs/>
        </w:rPr>
        <w:t xml:space="preserve">Question 1: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Subnetting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the university network 192.168.20.0/24</w:t>
      </w:r>
    </w:p>
    <w:p w:rsidR="00FC1B2E" w:rsidRDefault="00221E5E">
      <w:pPr>
        <w:spacing w:after="80"/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Given: Address block = 192.168.20.0/24. Lab A requires </w:t>
      </w:r>
      <w:r>
        <w:rPr>
          <w:rFonts w:ascii="Times New Roman" w:eastAsia="Times New Roman" w:hAnsi="Times New Roman" w:cs="Times New Roman"/>
          <w:sz w:val="21"/>
          <w:szCs w:val="21"/>
        </w:rPr>
        <w:t>/26, Lab B requires /27, and Lab C requires /28.</w:t>
      </w:r>
    </w:p>
    <w:p w:rsidR="00FC1B2E" w:rsidRDefault="00221E5E">
      <w:pPr>
        <w:spacing w:after="80"/>
      </w:pPr>
      <w:r>
        <w:rPr>
          <w:rFonts w:ascii="Times New Roman" w:eastAsia="Times New Roman" w:hAnsi="Times New Roman" w:cs="Times New Roman"/>
          <w:sz w:val="21"/>
          <w:szCs w:val="21"/>
        </w:rPr>
        <w:t>Formulae used: Total addresses = 2</w:t>
      </w: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^(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>32 − prefix length); usable hosts = total addresses − 2. The first address is the network address and the last address is the broadcast address.</w:t>
      </w:r>
    </w:p>
    <w:p w:rsidR="00FC1B2E" w:rsidRDefault="00221E5E">
      <w:pPr>
        <w:spacing w:after="80"/>
      </w:pPr>
      <w:r>
        <w:rPr>
          <w:rFonts w:ascii="Times New Roman" w:eastAsia="Times New Roman" w:hAnsi="Times New Roman" w:cs="Times New Roman"/>
          <w:sz w:val="21"/>
          <w:szCs w:val="21"/>
        </w:rPr>
        <w:t>A /26 subnet has 64 addres</w:t>
      </w:r>
      <w:r>
        <w:rPr>
          <w:rFonts w:ascii="Times New Roman" w:eastAsia="Times New Roman" w:hAnsi="Times New Roman" w:cs="Times New Roman"/>
          <w:sz w:val="21"/>
          <w:szCs w:val="21"/>
        </w:rPr>
        <w:t>ses and block size 64; a /27 subnet has 32 addresses and block size 32; a /28 subnet has 16 addresses and block size 16.</w:t>
      </w:r>
    </w:p>
    <w:tbl>
      <w:tblPr>
        <w:tblStyle w:val="Style12"/>
        <w:tblW w:w="9072" w:type="dxa"/>
        <w:jc w:val="center"/>
        <w:tblInd w:w="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/>
      </w:tblPr>
      <w:tblGrid>
        <w:gridCol w:w="1512"/>
        <w:gridCol w:w="1512"/>
        <w:gridCol w:w="1512"/>
        <w:gridCol w:w="1512"/>
        <w:gridCol w:w="1512"/>
        <w:gridCol w:w="1512"/>
      </w:tblGrid>
      <w:tr w:rsidR="00FC1B2E">
        <w:trPr>
          <w:jc w:val="center"/>
        </w:trPr>
        <w:tc>
          <w:tcPr>
            <w:tcW w:w="1512" w:type="dxa"/>
            <w:shd w:val="clear" w:color="auto" w:fill="D9EAF7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Lab</w:t>
            </w:r>
          </w:p>
        </w:tc>
        <w:tc>
          <w:tcPr>
            <w:tcW w:w="1512" w:type="dxa"/>
            <w:shd w:val="clear" w:color="auto" w:fill="D9EAF7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Prefix / Subnet mask</w:t>
            </w:r>
          </w:p>
        </w:tc>
        <w:tc>
          <w:tcPr>
            <w:tcW w:w="1512" w:type="dxa"/>
            <w:shd w:val="clear" w:color="auto" w:fill="D9EAF7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Network address</w:t>
            </w:r>
          </w:p>
        </w:tc>
        <w:tc>
          <w:tcPr>
            <w:tcW w:w="1512" w:type="dxa"/>
            <w:shd w:val="clear" w:color="auto" w:fill="D9EAF7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Valid host range</w:t>
            </w:r>
          </w:p>
        </w:tc>
        <w:tc>
          <w:tcPr>
            <w:tcW w:w="1512" w:type="dxa"/>
            <w:shd w:val="clear" w:color="auto" w:fill="D9EAF7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Broadcast address</w:t>
            </w:r>
          </w:p>
        </w:tc>
        <w:tc>
          <w:tcPr>
            <w:tcW w:w="1512" w:type="dxa"/>
            <w:shd w:val="clear" w:color="auto" w:fill="D9EAF7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Usable hosts</w:t>
            </w:r>
          </w:p>
        </w:tc>
      </w:tr>
      <w:tr w:rsidR="00FC1B2E">
        <w:trPr>
          <w:jc w:val="center"/>
        </w:trPr>
        <w:tc>
          <w:tcPr>
            <w:tcW w:w="1512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Lab A</w:t>
            </w:r>
          </w:p>
        </w:tc>
        <w:tc>
          <w:tcPr>
            <w:tcW w:w="1512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/26 — 255.255.255.192</w:t>
            </w:r>
          </w:p>
        </w:tc>
        <w:tc>
          <w:tcPr>
            <w:tcW w:w="1512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192.168.20.0</w:t>
            </w:r>
          </w:p>
        </w:tc>
        <w:tc>
          <w:tcPr>
            <w:tcW w:w="1512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192.168.20.1 – 192.168.20.62</w:t>
            </w:r>
          </w:p>
        </w:tc>
        <w:tc>
          <w:tcPr>
            <w:tcW w:w="1512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192.168.20.63</w:t>
            </w:r>
          </w:p>
        </w:tc>
        <w:tc>
          <w:tcPr>
            <w:tcW w:w="1512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62</w:t>
            </w:r>
          </w:p>
        </w:tc>
      </w:tr>
      <w:tr w:rsidR="00FC1B2E">
        <w:trPr>
          <w:jc w:val="center"/>
        </w:trPr>
        <w:tc>
          <w:tcPr>
            <w:tcW w:w="1512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Lab B</w:t>
            </w:r>
          </w:p>
        </w:tc>
        <w:tc>
          <w:tcPr>
            <w:tcW w:w="1512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/27 — 255.255.255.224</w:t>
            </w:r>
          </w:p>
        </w:tc>
        <w:tc>
          <w:tcPr>
            <w:tcW w:w="1512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192.168.20.64</w:t>
            </w:r>
          </w:p>
        </w:tc>
        <w:tc>
          <w:tcPr>
            <w:tcW w:w="1512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192.168.20.65 – 192.168.20.94</w:t>
            </w:r>
          </w:p>
        </w:tc>
        <w:tc>
          <w:tcPr>
            <w:tcW w:w="1512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192.168.20.95</w:t>
            </w:r>
          </w:p>
        </w:tc>
        <w:tc>
          <w:tcPr>
            <w:tcW w:w="1512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30</w:t>
            </w:r>
          </w:p>
        </w:tc>
      </w:tr>
      <w:tr w:rsidR="00FC1B2E">
        <w:trPr>
          <w:jc w:val="center"/>
        </w:trPr>
        <w:tc>
          <w:tcPr>
            <w:tcW w:w="1512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Lab C</w:t>
            </w:r>
          </w:p>
        </w:tc>
        <w:tc>
          <w:tcPr>
            <w:tcW w:w="1512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/28 — 255.255.255.240</w:t>
            </w:r>
          </w:p>
        </w:tc>
        <w:tc>
          <w:tcPr>
            <w:tcW w:w="1512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192.168.20.96</w:t>
            </w:r>
          </w:p>
        </w:tc>
        <w:tc>
          <w:tcPr>
            <w:tcW w:w="1512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192.168.20.97 – 192.168.20.110</w:t>
            </w:r>
          </w:p>
        </w:tc>
        <w:tc>
          <w:tcPr>
            <w:tcW w:w="1512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192.168.20.111</w:t>
            </w:r>
          </w:p>
        </w:tc>
        <w:tc>
          <w:tcPr>
            <w:tcW w:w="1512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14</w:t>
            </w:r>
          </w:p>
        </w:tc>
      </w:tr>
    </w:tbl>
    <w:p w:rsidR="00FC1B2E" w:rsidRDefault="00FC1B2E"/>
    <w:p w:rsidR="00FC1B2E" w:rsidRDefault="00221E5E">
      <w:pPr>
        <w:spacing w:after="80"/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Working: The subnets are </w:t>
      </w:r>
      <w:r>
        <w:rPr>
          <w:rFonts w:ascii="Times New Roman" w:eastAsia="Times New Roman" w:hAnsi="Times New Roman" w:cs="Times New Roman"/>
          <w:sz w:val="21"/>
          <w:szCs w:val="21"/>
        </w:rPr>
        <w:t>allocated consecutively without overlap. Lab A occupies .0–.63, Lab B occupies .64–.95, and Lab C occupies .96–.111, all within 192.168.20.0/24.</w:t>
      </w:r>
    </w:p>
    <w:p w:rsidR="00FC1B2E" w:rsidRDefault="00221E5E">
      <w:pPr>
        <w:spacing w:after="80"/>
      </w:pPr>
      <w:r>
        <w:rPr>
          <w:rFonts w:ascii="Times New Roman" w:eastAsia="Times New Roman" w:hAnsi="Times New Roman" w:cs="Times New Roman"/>
          <w:sz w:val="21"/>
          <w:szCs w:val="21"/>
        </w:rPr>
        <w:t>Result: Lab A has 62 usable host addresses, Lab B has 30, and Lab C has 14.</w:t>
      </w:r>
    </w:p>
    <w:p w:rsidR="00FC1B2E" w:rsidRDefault="00221E5E">
      <w:pPr>
        <w:spacing w:before="160" w:after="80"/>
      </w:pPr>
      <w:r>
        <w:rPr>
          <w:rFonts w:ascii="Times New Roman" w:eastAsia="Times New Roman" w:hAnsi="Times New Roman" w:cs="Times New Roman"/>
          <w:b/>
          <w:bCs/>
        </w:rPr>
        <w:t>Question 2: Determine the subnets f</w:t>
      </w:r>
      <w:r>
        <w:rPr>
          <w:rFonts w:ascii="Times New Roman" w:eastAsia="Times New Roman" w:hAnsi="Times New Roman" w:cs="Times New Roman"/>
          <w:b/>
          <w:bCs/>
        </w:rPr>
        <w:t>or two systems</w:t>
      </w:r>
    </w:p>
    <w:p w:rsidR="00FC1B2E" w:rsidRDefault="00221E5E">
      <w:pPr>
        <w:spacing w:after="80"/>
      </w:pPr>
      <w:r>
        <w:rPr>
          <w:rFonts w:ascii="Times New Roman" w:eastAsia="Times New Roman" w:hAnsi="Times New Roman" w:cs="Times New Roman"/>
          <w:sz w:val="21"/>
          <w:szCs w:val="21"/>
        </w:rPr>
        <w:t>Given: System 1 = 192.168.1.130; System 2 = 192.168.1.190; subnet mask = 255.255.255.192 = /26.</w:t>
      </w:r>
    </w:p>
    <w:p w:rsidR="00FC1B2E" w:rsidRDefault="00221E5E">
      <w:pPr>
        <w:spacing w:after="80"/>
      </w:pPr>
      <w:r>
        <w:rPr>
          <w:rFonts w:ascii="Times New Roman" w:eastAsia="Times New Roman" w:hAnsi="Times New Roman" w:cs="Times New Roman"/>
          <w:sz w:val="21"/>
          <w:szCs w:val="21"/>
        </w:rPr>
        <w:t>Formulae used: Addresses per subnet = 2</w:t>
      </w: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^(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>32 − 26) = 64; usable hosts = 64 − 2 = 62. Block size = 256 − 192 = 64.</w:t>
      </w:r>
    </w:p>
    <w:p w:rsidR="00FC1B2E" w:rsidRDefault="00221E5E">
      <w:pPr>
        <w:spacing w:after="80"/>
      </w:pPr>
      <w:r>
        <w:rPr>
          <w:rFonts w:ascii="Times New Roman" w:eastAsia="Times New Roman" w:hAnsi="Times New Roman" w:cs="Times New Roman"/>
          <w:sz w:val="21"/>
          <w:szCs w:val="21"/>
        </w:rPr>
        <w:t>The /26 subnet boundaries in the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last octet are 0, 64, 128, and 192. Both .130 and .190 fall in the 128–191 block.</w:t>
      </w:r>
    </w:p>
    <w:tbl>
      <w:tblPr>
        <w:tblStyle w:val="Style13"/>
        <w:tblW w:w="9072" w:type="dxa"/>
        <w:jc w:val="center"/>
        <w:tblInd w:w="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/>
      </w:tblPr>
      <w:tblGrid>
        <w:gridCol w:w="3024"/>
        <w:gridCol w:w="3024"/>
        <w:gridCol w:w="3024"/>
      </w:tblGrid>
      <w:tr w:rsidR="00FC1B2E">
        <w:trPr>
          <w:jc w:val="center"/>
        </w:trPr>
        <w:tc>
          <w:tcPr>
            <w:tcW w:w="3024" w:type="dxa"/>
            <w:shd w:val="clear" w:color="auto" w:fill="D9EAF7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Item</w:t>
            </w:r>
          </w:p>
        </w:tc>
        <w:tc>
          <w:tcPr>
            <w:tcW w:w="3024" w:type="dxa"/>
            <w:shd w:val="clear" w:color="auto" w:fill="D9EAF7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System 1</w:t>
            </w:r>
          </w:p>
        </w:tc>
        <w:tc>
          <w:tcPr>
            <w:tcW w:w="3024" w:type="dxa"/>
            <w:shd w:val="clear" w:color="auto" w:fill="D9EAF7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System 2</w:t>
            </w:r>
          </w:p>
        </w:tc>
      </w:tr>
      <w:tr w:rsidR="00FC1B2E">
        <w:trPr>
          <w:jc w:val="center"/>
        </w:trPr>
        <w:tc>
          <w:tcPr>
            <w:tcW w:w="3024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IP address</w:t>
            </w:r>
          </w:p>
        </w:tc>
        <w:tc>
          <w:tcPr>
            <w:tcW w:w="3024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192.168.1.130</w:t>
            </w:r>
          </w:p>
        </w:tc>
        <w:tc>
          <w:tcPr>
            <w:tcW w:w="3024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192.168.1.190</w:t>
            </w:r>
          </w:p>
        </w:tc>
      </w:tr>
      <w:tr w:rsidR="00FC1B2E">
        <w:trPr>
          <w:jc w:val="center"/>
        </w:trPr>
        <w:tc>
          <w:tcPr>
            <w:tcW w:w="3024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Subnet mask</w:t>
            </w:r>
          </w:p>
        </w:tc>
        <w:tc>
          <w:tcPr>
            <w:tcW w:w="3024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255.255.255.192 (/26)</w:t>
            </w:r>
          </w:p>
        </w:tc>
        <w:tc>
          <w:tcPr>
            <w:tcW w:w="3024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255.255.255.192 (/26)</w:t>
            </w:r>
          </w:p>
        </w:tc>
      </w:tr>
      <w:tr w:rsidR="00FC1B2E">
        <w:trPr>
          <w:jc w:val="center"/>
        </w:trPr>
        <w:tc>
          <w:tcPr>
            <w:tcW w:w="3024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Subnet address range</w:t>
            </w:r>
          </w:p>
        </w:tc>
        <w:tc>
          <w:tcPr>
            <w:tcW w:w="3024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192.168.1.128 – 192.168.1.191</w:t>
            </w:r>
          </w:p>
        </w:tc>
        <w:tc>
          <w:tcPr>
            <w:tcW w:w="3024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192.168.1.128 – 192.168.1.191</w:t>
            </w:r>
          </w:p>
        </w:tc>
      </w:tr>
      <w:tr w:rsidR="00FC1B2E">
        <w:trPr>
          <w:jc w:val="center"/>
        </w:trPr>
        <w:tc>
          <w:tcPr>
            <w:tcW w:w="3024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Network address</w:t>
            </w:r>
          </w:p>
        </w:tc>
        <w:tc>
          <w:tcPr>
            <w:tcW w:w="3024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192.168.1.128</w:t>
            </w:r>
          </w:p>
        </w:tc>
        <w:tc>
          <w:tcPr>
            <w:tcW w:w="3024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192.168.1.128</w:t>
            </w:r>
          </w:p>
        </w:tc>
      </w:tr>
      <w:tr w:rsidR="00FC1B2E">
        <w:trPr>
          <w:jc w:val="center"/>
        </w:trPr>
        <w:tc>
          <w:tcPr>
            <w:tcW w:w="3024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Valid host range</w:t>
            </w:r>
          </w:p>
        </w:tc>
        <w:tc>
          <w:tcPr>
            <w:tcW w:w="3024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192.168.1.129 – 192.168.1.190</w:t>
            </w:r>
          </w:p>
        </w:tc>
        <w:tc>
          <w:tcPr>
            <w:tcW w:w="3024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192.168.1.129 – 192.168.1.190</w:t>
            </w:r>
          </w:p>
        </w:tc>
      </w:tr>
      <w:tr w:rsidR="00FC1B2E">
        <w:trPr>
          <w:jc w:val="center"/>
        </w:trPr>
        <w:tc>
          <w:tcPr>
            <w:tcW w:w="3024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Broadcast address</w:t>
            </w:r>
          </w:p>
        </w:tc>
        <w:tc>
          <w:tcPr>
            <w:tcW w:w="3024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192.168.1.191</w:t>
            </w:r>
          </w:p>
        </w:tc>
        <w:tc>
          <w:tcPr>
            <w:tcW w:w="3024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192.168.1.191</w:t>
            </w:r>
          </w:p>
        </w:tc>
      </w:tr>
      <w:tr w:rsidR="00FC1B2E">
        <w:trPr>
          <w:jc w:val="center"/>
        </w:trPr>
        <w:tc>
          <w:tcPr>
            <w:tcW w:w="3024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Is the given IP a valid host?</w:t>
            </w:r>
          </w:p>
        </w:tc>
        <w:tc>
          <w:tcPr>
            <w:tcW w:w="3024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Yes</w:t>
            </w:r>
          </w:p>
        </w:tc>
        <w:tc>
          <w:tcPr>
            <w:tcW w:w="3024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Yes</w:t>
            </w:r>
          </w:p>
        </w:tc>
      </w:tr>
      <w:tr w:rsidR="00FC1B2E">
        <w:trPr>
          <w:jc w:val="center"/>
        </w:trPr>
        <w:tc>
          <w:tcPr>
            <w:tcW w:w="3024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 xml:space="preserve">Usable host 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addresses</w:t>
            </w:r>
          </w:p>
        </w:tc>
        <w:tc>
          <w:tcPr>
            <w:tcW w:w="3024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62</w:t>
            </w:r>
          </w:p>
        </w:tc>
        <w:tc>
          <w:tcPr>
            <w:tcW w:w="3024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62</w:t>
            </w:r>
          </w:p>
        </w:tc>
      </w:tr>
    </w:tbl>
    <w:p w:rsidR="00FC1B2E" w:rsidRDefault="00FC1B2E"/>
    <w:p w:rsidR="00FC1B2E" w:rsidRDefault="00221E5E">
      <w:pPr>
        <w:spacing w:after="80"/>
      </w:pPr>
      <w:r>
        <w:rPr>
          <w:rFonts w:ascii="Times New Roman" w:eastAsia="Times New Roman" w:hAnsi="Times New Roman" w:cs="Times New Roman"/>
          <w:sz w:val="21"/>
          <w:szCs w:val="21"/>
        </w:rPr>
        <w:t>Verification: Both IP addresses lie in the valid host range 192.168.1.129–192.168.1.190. Hence, they belong to the same subnet, 192.168.1.128/26.</w:t>
      </w:r>
    </w:p>
    <w:p w:rsidR="00FC1B2E" w:rsidRDefault="00221E5E">
      <w:pPr>
        <w:spacing w:after="80"/>
      </w:pPr>
      <w:r>
        <w:rPr>
          <w:rFonts w:ascii="Times New Roman" w:eastAsia="Times New Roman" w:hAnsi="Times New Roman" w:cs="Times New Roman"/>
          <w:sz w:val="21"/>
          <w:szCs w:val="21"/>
        </w:rPr>
        <w:t>Result: Both systems are in the same subnet, which provides 62 usable host addresses.</w:t>
      </w:r>
    </w:p>
    <w:p w:rsidR="00FC1B2E" w:rsidRDefault="00221E5E">
      <w:pPr>
        <w:spacing w:before="160" w:after="80"/>
      </w:pPr>
      <w:r>
        <w:rPr>
          <w:rFonts w:ascii="Times New Roman" w:eastAsia="Times New Roman" w:hAnsi="Times New Roman" w:cs="Times New Roman"/>
          <w:b/>
          <w:bCs/>
        </w:rPr>
        <w:t>Questi</w:t>
      </w:r>
      <w:r>
        <w:rPr>
          <w:rFonts w:ascii="Times New Roman" w:eastAsia="Times New Roman" w:hAnsi="Times New Roman" w:cs="Times New Roman"/>
          <w:b/>
          <w:bCs/>
        </w:rPr>
        <w:t>on 3: Departmental subnet allocation from 172.16.0.0/16</w:t>
      </w:r>
    </w:p>
    <w:p w:rsidR="00FC1B2E" w:rsidRDefault="00221E5E">
      <w:pPr>
        <w:spacing w:after="80"/>
      </w:pPr>
      <w:r>
        <w:rPr>
          <w:rFonts w:ascii="Times New Roman" w:eastAsia="Times New Roman" w:hAnsi="Times New Roman" w:cs="Times New Roman"/>
          <w:sz w:val="21"/>
          <w:szCs w:val="21"/>
        </w:rPr>
        <w:t>Given: Parent network = 172.16.0.0/16. HR uses /25, Sales /26, IT /27, and Admin /28.</w:t>
      </w:r>
    </w:p>
    <w:p w:rsidR="00FC1B2E" w:rsidRDefault="00221E5E">
      <w:pPr>
        <w:spacing w:after="80"/>
      </w:pPr>
      <w:r>
        <w:rPr>
          <w:rFonts w:ascii="Times New Roman" w:eastAsia="Times New Roman" w:hAnsi="Times New Roman" w:cs="Times New Roman"/>
          <w:sz w:val="21"/>
          <w:szCs w:val="21"/>
        </w:rPr>
        <w:t>Formulae used: Total addresses = 2</w:t>
      </w: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^(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>32 − prefix length); usable hosts = total addresses − 2. Subnets are allocated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consecutively with correct block alignment.</w:t>
      </w:r>
    </w:p>
    <w:p w:rsidR="00FC1B2E" w:rsidRDefault="00221E5E">
      <w:pPr>
        <w:spacing w:after="80"/>
      </w:pPr>
      <w:r>
        <w:rPr>
          <w:rFonts w:ascii="Times New Roman" w:eastAsia="Times New Roman" w:hAnsi="Times New Roman" w:cs="Times New Roman"/>
          <w:sz w:val="21"/>
          <w:szCs w:val="21"/>
        </w:rPr>
        <w:t>The /16 network contains 65,536 addresses. The required subnet sizes are 128, 64, 32, and 16 addresses respectively.</w:t>
      </w:r>
    </w:p>
    <w:tbl>
      <w:tblPr>
        <w:tblStyle w:val="Style14"/>
        <w:tblW w:w="9072" w:type="dxa"/>
        <w:jc w:val="center"/>
        <w:tblInd w:w="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/>
      </w:tblPr>
      <w:tblGrid>
        <w:gridCol w:w="1512"/>
        <w:gridCol w:w="1512"/>
        <w:gridCol w:w="1512"/>
        <w:gridCol w:w="1512"/>
        <w:gridCol w:w="1512"/>
        <w:gridCol w:w="1512"/>
      </w:tblGrid>
      <w:tr w:rsidR="00FC1B2E">
        <w:trPr>
          <w:jc w:val="center"/>
        </w:trPr>
        <w:tc>
          <w:tcPr>
            <w:tcW w:w="1512" w:type="dxa"/>
            <w:shd w:val="clear" w:color="auto" w:fill="D9EAF7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Department</w:t>
            </w:r>
          </w:p>
        </w:tc>
        <w:tc>
          <w:tcPr>
            <w:tcW w:w="1512" w:type="dxa"/>
            <w:shd w:val="clear" w:color="auto" w:fill="D9EAF7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Prefix / Mask</w:t>
            </w:r>
          </w:p>
        </w:tc>
        <w:tc>
          <w:tcPr>
            <w:tcW w:w="1512" w:type="dxa"/>
            <w:shd w:val="clear" w:color="auto" w:fill="D9EAF7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Network address</w:t>
            </w:r>
          </w:p>
        </w:tc>
        <w:tc>
          <w:tcPr>
            <w:tcW w:w="1512" w:type="dxa"/>
            <w:shd w:val="clear" w:color="auto" w:fill="D9EAF7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Valid host range</w:t>
            </w:r>
          </w:p>
        </w:tc>
        <w:tc>
          <w:tcPr>
            <w:tcW w:w="1512" w:type="dxa"/>
            <w:shd w:val="clear" w:color="auto" w:fill="D9EAF7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Broadcast address</w:t>
            </w:r>
          </w:p>
        </w:tc>
        <w:tc>
          <w:tcPr>
            <w:tcW w:w="1512" w:type="dxa"/>
            <w:shd w:val="clear" w:color="auto" w:fill="D9EAF7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Usable hosts</w:t>
            </w:r>
          </w:p>
        </w:tc>
      </w:tr>
      <w:tr w:rsidR="00FC1B2E">
        <w:trPr>
          <w:jc w:val="center"/>
        </w:trPr>
        <w:tc>
          <w:tcPr>
            <w:tcW w:w="1512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HR</w:t>
            </w:r>
          </w:p>
        </w:tc>
        <w:tc>
          <w:tcPr>
            <w:tcW w:w="1512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/25 — 255.255.255.128</w:t>
            </w:r>
          </w:p>
        </w:tc>
        <w:tc>
          <w:tcPr>
            <w:tcW w:w="1512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172.16.0.0</w:t>
            </w:r>
          </w:p>
        </w:tc>
        <w:tc>
          <w:tcPr>
            <w:tcW w:w="1512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172.16.0.1 – 172.16.0.126</w:t>
            </w:r>
          </w:p>
        </w:tc>
        <w:tc>
          <w:tcPr>
            <w:tcW w:w="1512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172.16.0.127</w:t>
            </w:r>
          </w:p>
        </w:tc>
        <w:tc>
          <w:tcPr>
            <w:tcW w:w="1512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126</w:t>
            </w:r>
          </w:p>
        </w:tc>
      </w:tr>
      <w:tr w:rsidR="00FC1B2E">
        <w:trPr>
          <w:jc w:val="center"/>
        </w:trPr>
        <w:tc>
          <w:tcPr>
            <w:tcW w:w="1512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Sales</w:t>
            </w:r>
          </w:p>
        </w:tc>
        <w:tc>
          <w:tcPr>
            <w:tcW w:w="1512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/26 — 255.255.255.192</w:t>
            </w:r>
          </w:p>
        </w:tc>
        <w:tc>
          <w:tcPr>
            <w:tcW w:w="1512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172.16.0.128</w:t>
            </w:r>
          </w:p>
        </w:tc>
        <w:tc>
          <w:tcPr>
            <w:tcW w:w="1512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172.16.0.129 – 172.16.0.190</w:t>
            </w:r>
          </w:p>
        </w:tc>
        <w:tc>
          <w:tcPr>
            <w:tcW w:w="1512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172.16.0.191</w:t>
            </w:r>
          </w:p>
        </w:tc>
        <w:tc>
          <w:tcPr>
            <w:tcW w:w="1512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62</w:t>
            </w:r>
          </w:p>
        </w:tc>
      </w:tr>
      <w:tr w:rsidR="00FC1B2E">
        <w:trPr>
          <w:jc w:val="center"/>
        </w:trPr>
        <w:tc>
          <w:tcPr>
            <w:tcW w:w="1512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IT</w:t>
            </w:r>
          </w:p>
        </w:tc>
        <w:tc>
          <w:tcPr>
            <w:tcW w:w="1512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/27 — 255.255.255.224</w:t>
            </w:r>
          </w:p>
        </w:tc>
        <w:tc>
          <w:tcPr>
            <w:tcW w:w="1512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172.16.0.192</w:t>
            </w:r>
          </w:p>
        </w:tc>
        <w:tc>
          <w:tcPr>
            <w:tcW w:w="1512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172.16.0.193 – 172.16.0.222</w:t>
            </w:r>
          </w:p>
        </w:tc>
        <w:tc>
          <w:tcPr>
            <w:tcW w:w="1512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172.16.0.223</w:t>
            </w:r>
          </w:p>
        </w:tc>
        <w:tc>
          <w:tcPr>
            <w:tcW w:w="1512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30</w:t>
            </w:r>
          </w:p>
        </w:tc>
      </w:tr>
      <w:tr w:rsidR="00FC1B2E">
        <w:trPr>
          <w:jc w:val="center"/>
        </w:trPr>
        <w:tc>
          <w:tcPr>
            <w:tcW w:w="1512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Admin</w:t>
            </w:r>
          </w:p>
        </w:tc>
        <w:tc>
          <w:tcPr>
            <w:tcW w:w="1512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 xml:space="preserve">/28 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— 255.255.255.240</w:t>
            </w:r>
          </w:p>
        </w:tc>
        <w:tc>
          <w:tcPr>
            <w:tcW w:w="1512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172.16.0.224</w:t>
            </w:r>
          </w:p>
        </w:tc>
        <w:tc>
          <w:tcPr>
            <w:tcW w:w="1512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172.16.0.225 – 172.16.0.238</w:t>
            </w:r>
          </w:p>
        </w:tc>
        <w:tc>
          <w:tcPr>
            <w:tcW w:w="1512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172.16.0.239</w:t>
            </w:r>
          </w:p>
        </w:tc>
        <w:tc>
          <w:tcPr>
            <w:tcW w:w="1512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14</w:t>
            </w:r>
          </w:p>
        </w:tc>
      </w:tr>
    </w:tbl>
    <w:p w:rsidR="00FC1B2E" w:rsidRDefault="00FC1B2E"/>
    <w:p w:rsidR="00FC1B2E" w:rsidRDefault="00221E5E">
      <w:pPr>
        <w:spacing w:after="80"/>
      </w:pPr>
      <w:r>
        <w:rPr>
          <w:rFonts w:ascii="Times New Roman" w:eastAsia="Times New Roman" w:hAnsi="Times New Roman" w:cs="Times New Roman"/>
          <w:sz w:val="21"/>
          <w:szCs w:val="21"/>
        </w:rPr>
        <w:t>Working: The allocations use 128 + 64 + 32 + 16 = 240 addresses, from 172.16.0.0 through 172.16.0.239.</w:t>
      </w:r>
    </w:p>
    <w:p w:rsidR="00FC1B2E" w:rsidRDefault="00221E5E">
      <w:pPr>
        <w:spacing w:after="80"/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Remaining unused range: 172.16.0.240 through 172.16.255.255. This is a </w:t>
      </w:r>
      <w:r>
        <w:rPr>
          <w:rFonts w:ascii="Times New Roman" w:eastAsia="Times New Roman" w:hAnsi="Times New Roman" w:cs="Times New Roman"/>
          <w:sz w:val="21"/>
          <w:szCs w:val="21"/>
        </w:rPr>
        <w:t>continuous range within the original /16 block, although not a single CIDR subnet.</w:t>
      </w:r>
    </w:p>
    <w:p w:rsidR="00FC1B2E" w:rsidRDefault="00221E5E">
      <w:pPr>
        <w:spacing w:after="80"/>
      </w:pPr>
      <w:r>
        <w:rPr>
          <w:rFonts w:ascii="Times New Roman" w:eastAsia="Times New Roman" w:hAnsi="Times New Roman" w:cs="Times New Roman"/>
          <w:sz w:val="21"/>
          <w:szCs w:val="21"/>
        </w:rPr>
        <w:lastRenderedPageBreak/>
        <w:t>The unused range contains 65,296 addresses (65,536 − 240). Result: HR has 126 usable hosts, Sales 62, IT 30, and Admin 14.</w:t>
      </w:r>
    </w:p>
    <w:p w:rsidR="00FC1B2E" w:rsidRDefault="00221E5E">
      <w:pPr>
        <w:spacing w:before="160" w:after="80"/>
      </w:pPr>
      <w:r>
        <w:rPr>
          <w:rFonts w:ascii="Times New Roman" w:eastAsia="Times New Roman" w:hAnsi="Times New Roman" w:cs="Times New Roman"/>
          <w:b/>
          <w:bCs/>
        </w:rPr>
        <w:t xml:space="preserve">Question 4: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Subnetting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172.16.10.0/24 using /27</w:t>
      </w:r>
    </w:p>
    <w:p w:rsidR="00FC1B2E" w:rsidRDefault="00221E5E">
      <w:pPr>
        <w:spacing w:after="80"/>
      </w:pPr>
      <w:r>
        <w:rPr>
          <w:rFonts w:ascii="Times New Roman" w:eastAsia="Times New Roman" w:hAnsi="Times New Roman" w:cs="Times New Roman"/>
          <w:sz w:val="21"/>
          <w:szCs w:val="21"/>
        </w:rPr>
        <w:t>Gi</w:t>
      </w:r>
      <w:r>
        <w:rPr>
          <w:rFonts w:ascii="Times New Roman" w:eastAsia="Times New Roman" w:hAnsi="Times New Roman" w:cs="Times New Roman"/>
          <w:sz w:val="21"/>
          <w:szCs w:val="21"/>
        </w:rPr>
        <w:t>ven: Parent network = 172.16.10.0/24; new prefix = /27; target IPs = 172.16.10.78 and 172.16.10.95.</w:t>
      </w:r>
    </w:p>
    <w:p w:rsidR="00FC1B2E" w:rsidRDefault="00221E5E">
      <w:pPr>
        <w:spacing w:after="80"/>
      </w:pPr>
      <w:r>
        <w:rPr>
          <w:rFonts w:ascii="Times New Roman" w:eastAsia="Times New Roman" w:hAnsi="Times New Roman" w:cs="Times New Roman"/>
          <w:sz w:val="21"/>
          <w:szCs w:val="21"/>
        </w:rPr>
        <w:t>Formulae used: Number of subnets = 2</w:t>
      </w: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^(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>27 − 24) = 8. Addresses per /27 subnet = 2</w:t>
      </w: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^(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>32 − 27) = 32; usable hosts = 32 − 2 = 30.</w:t>
      </w:r>
    </w:p>
    <w:p w:rsidR="00FC1B2E" w:rsidRDefault="00221E5E">
      <w:pPr>
        <w:spacing w:after="80"/>
      </w:pPr>
      <w:r>
        <w:rPr>
          <w:rFonts w:ascii="Times New Roman" w:eastAsia="Times New Roman" w:hAnsi="Times New Roman" w:cs="Times New Roman"/>
          <w:sz w:val="21"/>
          <w:szCs w:val="21"/>
        </w:rPr>
        <w:t>The /27 mask is 255.255.255.224</w:t>
      </w:r>
      <w:r>
        <w:rPr>
          <w:rFonts w:ascii="Times New Roman" w:eastAsia="Times New Roman" w:hAnsi="Times New Roman" w:cs="Times New Roman"/>
          <w:sz w:val="21"/>
          <w:szCs w:val="21"/>
        </w:rPr>
        <w:t>, giving block size 256 − 224 = 32. The subnet boundaries are .0, .32, .64, .96, .128, .160, .192, and .224.</w:t>
      </w:r>
    </w:p>
    <w:tbl>
      <w:tblPr>
        <w:tblStyle w:val="Style15"/>
        <w:tblW w:w="9072" w:type="dxa"/>
        <w:jc w:val="center"/>
        <w:tblInd w:w="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/>
      </w:tblPr>
      <w:tblGrid>
        <w:gridCol w:w="2268"/>
        <w:gridCol w:w="2268"/>
        <w:gridCol w:w="2268"/>
        <w:gridCol w:w="2268"/>
      </w:tblGrid>
      <w:tr w:rsidR="00FC1B2E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Subnet</w:t>
            </w:r>
          </w:p>
        </w:tc>
        <w:tc>
          <w:tcPr>
            <w:tcW w:w="2268" w:type="dxa"/>
            <w:shd w:val="clear" w:color="auto" w:fill="D9EAF7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Network address</w:t>
            </w:r>
          </w:p>
        </w:tc>
        <w:tc>
          <w:tcPr>
            <w:tcW w:w="2268" w:type="dxa"/>
            <w:shd w:val="clear" w:color="auto" w:fill="D9EAF7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Valid host range</w:t>
            </w:r>
          </w:p>
        </w:tc>
        <w:tc>
          <w:tcPr>
            <w:tcW w:w="2268" w:type="dxa"/>
            <w:shd w:val="clear" w:color="auto" w:fill="D9EAF7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Broadcast address</w:t>
            </w:r>
          </w:p>
        </w:tc>
      </w:tr>
      <w:tr w:rsidR="00FC1B2E">
        <w:trPr>
          <w:jc w:val="center"/>
        </w:trPr>
        <w:tc>
          <w:tcPr>
            <w:tcW w:w="2268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1</w:t>
            </w:r>
          </w:p>
        </w:tc>
        <w:tc>
          <w:tcPr>
            <w:tcW w:w="2268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172.16.10.0/27</w:t>
            </w:r>
          </w:p>
        </w:tc>
        <w:tc>
          <w:tcPr>
            <w:tcW w:w="2268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172.16.10.1 – 172.16.10.30</w:t>
            </w:r>
          </w:p>
        </w:tc>
        <w:tc>
          <w:tcPr>
            <w:tcW w:w="2268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172.16.10.31</w:t>
            </w:r>
          </w:p>
        </w:tc>
      </w:tr>
      <w:tr w:rsidR="00FC1B2E">
        <w:trPr>
          <w:jc w:val="center"/>
        </w:trPr>
        <w:tc>
          <w:tcPr>
            <w:tcW w:w="2268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2</w:t>
            </w:r>
          </w:p>
        </w:tc>
        <w:tc>
          <w:tcPr>
            <w:tcW w:w="2268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172.16.10.32/27</w:t>
            </w:r>
          </w:p>
        </w:tc>
        <w:tc>
          <w:tcPr>
            <w:tcW w:w="2268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172.16.10.33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 xml:space="preserve"> – 172.16.10.62</w:t>
            </w:r>
          </w:p>
        </w:tc>
        <w:tc>
          <w:tcPr>
            <w:tcW w:w="2268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172.16.10.63</w:t>
            </w:r>
          </w:p>
        </w:tc>
      </w:tr>
      <w:tr w:rsidR="00FC1B2E">
        <w:trPr>
          <w:jc w:val="center"/>
        </w:trPr>
        <w:tc>
          <w:tcPr>
            <w:tcW w:w="2268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3</w:t>
            </w:r>
          </w:p>
        </w:tc>
        <w:tc>
          <w:tcPr>
            <w:tcW w:w="2268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172.16.10.64/27</w:t>
            </w:r>
          </w:p>
        </w:tc>
        <w:tc>
          <w:tcPr>
            <w:tcW w:w="2268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172.16.10.65 – 172.16.10.94</w:t>
            </w:r>
          </w:p>
        </w:tc>
        <w:tc>
          <w:tcPr>
            <w:tcW w:w="2268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172.16.10.95</w:t>
            </w:r>
          </w:p>
        </w:tc>
      </w:tr>
      <w:tr w:rsidR="00FC1B2E">
        <w:trPr>
          <w:jc w:val="center"/>
        </w:trPr>
        <w:tc>
          <w:tcPr>
            <w:tcW w:w="2268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4</w:t>
            </w:r>
          </w:p>
        </w:tc>
        <w:tc>
          <w:tcPr>
            <w:tcW w:w="2268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172.16.10.96/27</w:t>
            </w:r>
          </w:p>
        </w:tc>
        <w:tc>
          <w:tcPr>
            <w:tcW w:w="2268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172.16.10.97 – 172.16.10.126</w:t>
            </w:r>
          </w:p>
        </w:tc>
        <w:tc>
          <w:tcPr>
            <w:tcW w:w="2268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172.16.10.127</w:t>
            </w:r>
          </w:p>
        </w:tc>
      </w:tr>
      <w:tr w:rsidR="00FC1B2E">
        <w:trPr>
          <w:jc w:val="center"/>
        </w:trPr>
        <w:tc>
          <w:tcPr>
            <w:tcW w:w="2268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5</w:t>
            </w:r>
          </w:p>
        </w:tc>
        <w:tc>
          <w:tcPr>
            <w:tcW w:w="2268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172.16.10.128/27</w:t>
            </w:r>
          </w:p>
        </w:tc>
        <w:tc>
          <w:tcPr>
            <w:tcW w:w="2268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172.16.10.129 – 172.16.10.158</w:t>
            </w:r>
          </w:p>
        </w:tc>
        <w:tc>
          <w:tcPr>
            <w:tcW w:w="2268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172.16.10.159</w:t>
            </w:r>
          </w:p>
        </w:tc>
      </w:tr>
      <w:tr w:rsidR="00FC1B2E">
        <w:trPr>
          <w:jc w:val="center"/>
        </w:trPr>
        <w:tc>
          <w:tcPr>
            <w:tcW w:w="2268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6</w:t>
            </w:r>
          </w:p>
        </w:tc>
        <w:tc>
          <w:tcPr>
            <w:tcW w:w="2268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172.16.10.160/27</w:t>
            </w:r>
          </w:p>
        </w:tc>
        <w:tc>
          <w:tcPr>
            <w:tcW w:w="2268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 xml:space="preserve">172.16.10.161 – 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172.16.10.190</w:t>
            </w:r>
          </w:p>
        </w:tc>
        <w:tc>
          <w:tcPr>
            <w:tcW w:w="2268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172.16.10.191</w:t>
            </w:r>
          </w:p>
        </w:tc>
      </w:tr>
      <w:tr w:rsidR="00FC1B2E">
        <w:trPr>
          <w:jc w:val="center"/>
        </w:trPr>
        <w:tc>
          <w:tcPr>
            <w:tcW w:w="2268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7</w:t>
            </w:r>
          </w:p>
        </w:tc>
        <w:tc>
          <w:tcPr>
            <w:tcW w:w="2268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172.16.10.192/27</w:t>
            </w:r>
          </w:p>
        </w:tc>
        <w:tc>
          <w:tcPr>
            <w:tcW w:w="2268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172.16.10.193 – 172.16.10.222</w:t>
            </w:r>
          </w:p>
        </w:tc>
        <w:tc>
          <w:tcPr>
            <w:tcW w:w="2268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172.16.10.223</w:t>
            </w:r>
          </w:p>
        </w:tc>
      </w:tr>
      <w:tr w:rsidR="00FC1B2E">
        <w:trPr>
          <w:jc w:val="center"/>
        </w:trPr>
        <w:tc>
          <w:tcPr>
            <w:tcW w:w="2268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8</w:t>
            </w:r>
          </w:p>
        </w:tc>
        <w:tc>
          <w:tcPr>
            <w:tcW w:w="2268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172.16.10.224/27</w:t>
            </w:r>
          </w:p>
        </w:tc>
        <w:tc>
          <w:tcPr>
            <w:tcW w:w="2268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172.16.10.225 – 172.16.10.254</w:t>
            </w:r>
          </w:p>
        </w:tc>
        <w:tc>
          <w:tcPr>
            <w:tcW w:w="2268" w:type="dxa"/>
            <w:vAlign w:val="center"/>
          </w:tcPr>
          <w:p w:rsidR="00FC1B2E" w:rsidRDefault="00221E5E"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172.16.10.255</w:t>
            </w:r>
          </w:p>
        </w:tc>
      </w:tr>
    </w:tbl>
    <w:p w:rsidR="00FC1B2E" w:rsidRDefault="00FC1B2E"/>
    <w:p w:rsidR="00FC1B2E" w:rsidRDefault="00221E5E">
      <w:pPr>
        <w:spacing w:after="80"/>
      </w:pPr>
      <w:r>
        <w:rPr>
          <w:rFonts w:ascii="Times New Roman" w:eastAsia="Times New Roman" w:hAnsi="Times New Roman" w:cs="Times New Roman"/>
          <w:sz w:val="21"/>
          <w:szCs w:val="21"/>
        </w:rPr>
        <w:t>Subnet containing 172.16.10.78: It falls between .64 and .95, so it belongs to 172.16.10.64/27. Ne</w:t>
      </w:r>
      <w:r>
        <w:rPr>
          <w:rFonts w:ascii="Times New Roman" w:eastAsia="Times New Roman" w:hAnsi="Times New Roman" w:cs="Times New Roman"/>
          <w:sz w:val="21"/>
          <w:szCs w:val="21"/>
        </w:rPr>
        <w:t>twork address = 172.16.10.64; valid host range = 172.16.10.65–172.16.10.94; broadcast address = 172.16.10.95.</w:t>
      </w:r>
    </w:p>
    <w:p w:rsidR="00FC1B2E" w:rsidRDefault="00221E5E">
      <w:pPr>
        <w:spacing w:after="80"/>
      </w:pPr>
      <w:r>
        <w:rPr>
          <w:rFonts w:ascii="Times New Roman" w:eastAsia="Times New Roman" w:hAnsi="Times New Roman" w:cs="Times New Roman"/>
          <w:sz w:val="21"/>
          <w:szCs w:val="21"/>
        </w:rPr>
        <w:t>Does 172.16.10.95 belong to the same subnet? It is inside the subnet's address block but is the broadcast address, not a valid host address. It ca</w:t>
      </w:r>
      <w:r>
        <w:rPr>
          <w:rFonts w:ascii="Times New Roman" w:eastAsia="Times New Roman" w:hAnsi="Times New Roman" w:cs="Times New Roman"/>
          <w:sz w:val="21"/>
          <w:szCs w:val="21"/>
        </w:rPr>
        <w:t>nnot be assigned to a host.</w:t>
      </w:r>
    </w:p>
    <w:p w:rsidR="00FC1B2E" w:rsidRDefault="00221E5E">
      <w:pPr>
        <w:spacing w:after="80"/>
      </w:pPr>
      <w:r>
        <w:rPr>
          <w:rFonts w:ascii="Times New Roman" w:eastAsia="Times New Roman" w:hAnsi="Times New Roman" w:cs="Times New Roman"/>
          <w:sz w:val="21"/>
          <w:szCs w:val="21"/>
        </w:rPr>
        <w:t>Result: Eight subnets are created, each with 30 usable host addresses. The IP .78 is a valid host in subnet 3, while .95 is that subnet's broadcast address.</w:t>
      </w:r>
    </w:p>
    <w:p w:rsidR="00FC1B2E" w:rsidRDefault="00221E5E">
      <w:pPr>
        <w:spacing w:before="160" w:after="80"/>
      </w:pPr>
      <w:r>
        <w:rPr>
          <w:rFonts w:ascii="Times New Roman" w:eastAsia="Times New Roman" w:hAnsi="Times New Roman" w:cs="Times New Roman"/>
          <w:b/>
          <w:bCs/>
        </w:rPr>
        <w:t>Question 5: IPv6 address compression, expansion, and /64 prefix</w:t>
      </w:r>
    </w:p>
    <w:p w:rsidR="00FC1B2E" w:rsidRDefault="00221E5E">
      <w:pPr>
        <w:spacing w:after="80"/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Given </w:t>
      </w:r>
      <w:r>
        <w:rPr>
          <w:rFonts w:ascii="Times New Roman" w:eastAsia="Times New Roman" w:hAnsi="Times New Roman" w:cs="Times New Roman"/>
          <w:sz w:val="21"/>
          <w:szCs w:val="21"/>
        </w:rPr>
        <w:t>IPv6 address: 2001:0db8:0000:0000:0000:ff00:0042:8329; prefix length = /64.</w:t>
      </w:r>
    </w:p>
    <w:p w:rsidR="00FC1B2E" w:rsidRDefault="00221E5E">
      <w:pPr>
        <w:spacing w:after="80"/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Rules used: Remove leading zeros from each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hextet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, then replace one consecutive run of all-zero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hextets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with :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 xml:space="preserve">:. A /64 prefix is the first four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hextets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(64 bits).</w:t>
      </w:r>
    </w:p>
    <w:p w:rsidR="00FC1B2E" w:rsidRDefault="00221E5E">
      <w:pPr>
        <w:spacing w:after="80"/>
      </w:pP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Step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 xml:space="preserve"> 1 – Compress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: Removing leading zeros gives 2001:db8:0:0:0:ff00:42:8329. Compress the three consecutive zero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hextets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.</w:t>
      </w:r>
    </w:p>
    <w:p w:rsidR="00FC1B2E" w:rsidRDefault="00221E5E">
      <w:pPr>
        <w:spacing w:after="80"/>
      </w:pPr>
      <w:r>
        <w:rPr>
          <w:rFonts w:ascii="Times New Roman" w:eastAsia="Times New Roman" w:hAnsi="Times New Roman" w:cs="Times New Roman"/>
          <w:sz w:val="21"/>
          <w:szCs w:val="21"/>
        </w:rPr>
        <w:t>Shortest form: 2001:db8:</w:t>
      </w: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:ff00:42:8329</w:t>
      </w:r>
      <w:proofErr w:type="gramEnd"/>
    </w:p>
    <w:p w:rsidR="00FC1B2E" w:rsidRDefault="00221E5E">
      <w:pPr>
        <w:spacing w:after="80"/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Step 2 – Expand: Three zero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hextets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are inserted </w:t>
      </w: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by :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 xml:space="preserve">: to restore eight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hextets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.</w:t>
      </w:r>
    </w:p>
    <w:p w:rsidR="00FC1B2E" w:rsidRDefault="00221E5E">
      <w:pPr>
        <w:spacing w:after="80"/>
      </w:pPr>
      <w:r>
        <w:rPr>
          <w:rFonts w:ascii="Times New Roman" w:eastAsia="Times New Roman" w:hAnsi="Times New Roman" w:cs="Times New Roman"/>
          <w:sz w:val="21"/>
          <w:szCs w:val="21"/>
        </w:rPr>
        <w:t>Expanded form: 2001:0db8:0000:00</w:t>
      </w:r>
      <w:r>
        <w:rPr>
          <w:rFonts w:ascii="Times New Roman" w:eastAsia="Times New Roman" w:hAnsi="Times New Roman" w:cs="Times New Roman"/>
          <w:sz w:val="21"/>
          <w:szCs w:val="21"/>
        </w:rPr>
        <w:t>00:0000:ff00:0042:8329</w:t>
      </w:r>
    </w:p>
    <w:p w:rsidR="00FC1B2E" w:rsidRDefault="00221E5E">
      <w:pPr>
        <w:spacing w:after="80"/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Step 3 – Network prefix: The first four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hextets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form the 64-bit prefix.</w:t>
      </w:r>
    </w:p>
    <w:p w:rsidR="00FC1B2E" w:rsidRDefault="00221E5E">
      <w:pPr>
        <w:spacing w:after="80"/>
      </w:pPr>
      <w:r>
        <w:rPr>
          <w:rFonts w:ascii="Times New Roman" w:eastAsia="Times New Roman" w:hAnsi="Times New Roman" w:cs="Times New Roman"/>
          <w:sz w:val="21"/>
          <w:szCs w:val="21"/>
        </w:rPr>
        <w:t>Network prefix: 2001:0db8:0000:0000:</w:t>
      </w: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:/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>64 (equivalently, 2001:db8:0:0::/64).</w:t>
      </w:r>
    </w:p>
    <w:p w:rsidR="00FC1B2E" w:rsidRDefault="00221E5E">
      <w:pPr>
        <w:spacing w:after="80"/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Step 4 – Possible interface identifiers: 128 − 64 = 64 bits remain for the interface </w:t>
      </w:r>
      <w:r>
        <w:rPr>
          <w:rFonts w:ascii="Times New Roman" w:eastAsia="Times New Roman" w:hAnsi="Times New Roman" w:cs="Times New Roman"/>
          <w:sz w:val="21"/>
          <w:szCs w:val="21"/>
        </w:rPr>
        <w:t>identifier. Therefore, the number of possible 64-bit values is 2^64 = 18,446,744,073,709,551,616.</w:t>
      </w:r>
    </w:p>
    <w:p w:rsidR="00FC1B2E" w:rsidRDefault="00221E5E">
      <w:pPr>
        <w:spacing w:after="80"/>
      </w:pPr>
      <w:r>
        <w:rPr>
          <w:rFonts w:ascii="Times New Roman" w:eastAsia="Times New Roman" w:hAnsi="Times New Roman" w:cs="Times New Roman"/>
          <w:sz w:val="21"/>
          <w:szCs w:val="21"/>
        </w:rPr>
        <w:t>Unlike conventional IPv4 subnet calculations, IPv6 does not subtract network and broadcast addresses in the same way. Thus, 2^64 is the number of possible int</w:t>
      </w:r>
      <w:r>
        <w:rPr>
          <w:rFonts w:ascii="Times New Roman" w:eastAsia="Times New Roman" w:hAnsi="Times New Roman" w:cs="Times New Roman"/>
          <w:sz w:val="21"/>
          <w:szCs w:val="21"/>
        </w:rPr>
        <w:t>erface-identifier values in the /64.</w:t>
      </w:r>
    </w:p>
    <w:p w:rsidR="00FC1B2E" w:rsidRDefault="00221E5E">
      <w:pPr>
        <w:spacing w:after="80"/>
      </w:pPr>
      <w:r>
        <w:rPr>
          <w:rFonts w:ascii="Times New Roman" w:eastAsia="Times New Roman" w:hAnsi="Times New Roman" w:cs="Times New Roman"/>
          <w:sz w:val="21"/>
          <w:szCs w:val="21"/>
        </w:rPr>
        <w:t>Result: Compressed address = 2001:db8:</w:t>
      </w: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:ff00:42:8329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>; expanded address = 2001:0db8:0000:0000:0000:ff00:0042:8329; prefix = 2001:db8:0:0::/64; interface identifier space = 2^64.</w:t>
      </w:r>
    </w:p>
    <w:sectPr w:rsidR="00FC1B2E" w:rsidSect="00FC1B2E">
      <w:pgSz w:w="11909" w:h="16834"/>
      <w:pgMar w:top="1008" w:right="936" w:bottom="1008" w:left="936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5104BAEC-ED0B-4F44-A414-6C692729CC11}"/>
    <w:embedBold r:id="rId2" w:fontKey="{57CD3D3F-AAC0-4BA1-985A-9A9FB8F40B3B}"/>
    <w:embedItalic r:id="rId3" w:fontKey="{BE08E3BC-DC0C-4F03-BA4F-9FBBB07ADB81}"/>
    <w:embedBoldItalic r:id="rId4" w:fontKey="{1905D0E8-DD94-41BF-8AC3-5CAEEEF4B1E2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do">
    <w:altName w:val="Segoe Print"/>
    <w:charset w:val="00"/>
    <w:family w:val="auto"/>
    <w:pitch w:val="default"/>
    <w:sig w:usb0="00000000" w:usb1="00000000" w:usb2="00000000" w:usb3="00000000" w:csb0="00000000" w:csb1="00000000"/>
    <w:embedRegular r:id="rId5" w:fontKey="{8B145698-8ED4-438E-BEBA-8DA4B89FB5D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B4D52E5F-8CC1-40C2-900B-493D3817C354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3"/>
  <w:embedTrueTypeFonts/>
  <w:proofState w:spelling="clean" w:grammar="clean"/>
  <w:defaultTabStop w:val="720"/>
  <w:characterSpacingControl w:val="doNotCompress"/>
  <w:compat>
    <w:useFELayout/>
  </w:compat>
  <w:rsids>
    <w:rsidRoot w:val="00FC1B2E"/>
    <w:rsid w:val="000855E1"/>
    <w:rsid w:val="00221E5E"/>
    <w:rsid w:val="006912E6"/>
    <w:rsid w:val="00FC1B2E"/>
    <w:rsid w:val="27B173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C1B2E"/>
    <w:rPr>
      <w:sz w:val="24"/>
      <w:szCs w:val="24"/>
      <w:lang w:val="en-IN"/>
    </w:rPr>
  </w:style>
  <w:style w:type="paragraph" w:styleId="Heading1">
    <w:name w:val="heading 1"/>
    <w:basedOn w:val="Normal"/>
    <w:next w:val="Normal"/>
    <w:qFormat/>
    <w:rsid w:val="00FC1B2E"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qFormat/>
    <w:rsid w:val="00FC1B2E"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qFormat/>
    <w:rsid w:val="00FC1B2E"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rsid w:val="00FC1B2E"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qFormat/>
    <w:rsid w:val="00FC1B2E"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qFormat/>
    <w:rsid w:val="00FC1B2E"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rsid w:val="00FC1B2E"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paragraph" w:styleId="Title">
    <w:name w:val="Title"/>
    <w:basedOn w:val="Normal"/>
    <w:next w:val="Normal"/>
    <w:qFormat/>
    <w:rsid w:val="00FC1B2E"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table" w:customStyle="1" w:styleId="TableNormal0">
    <w:name w:val="TableNormal"/>
    <w:qFormat/>
    <w:rsid w:val="00FC1B2E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rsid w:val="00FC1B2E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1">
    <w:name w:val="_Style 11"/>
    <w:basedOn w:val="TableNormal0"/>
    <w:qFormat/>
    <w:rsid w:val="00FC1B2E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2">
    <w:name w:val="_Style 12"/>
    <w:basedOn w:val="TableNormal0"/>
    <w:qFormat/>
    <w:rsid w:val="00FC1B2E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3">
    <w:name w:val="_Style 13"/>
    <w:basedOn w:val="TableNormal0"/>
    <w:qFormat/>
    <w:rsid w:val="00FC1B2E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4">
    <w:name w:val="_Style 14"/>
    <w:basedOn w:val="TableNormal0"/>
    <w:qFormat/>
    <w:rsid w:val="00FC1B2E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5">
    <w:name w:val="_Style 15"/>
    <w:basedOn w:val="TableNormal0"/>
    <w:qFormat/>
    <w:rsid w:val="00FC1B2E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1669</Words>
  <Characters>9515</Characters>
  <Application>Microsoft Office Word</Application>
  <DocSecurity>0</DocSecurity>
  <Lines>79</Lines>
  <Paragraphs>22</Paragraphs>
  <ScaleCrop>false</ScaleCrop>
  <Company/>
  <LinksUpToDate>false</LinksUpToDate>
  <CharactersWithSpaces>11162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gopal</dc:creator>
  <cp:lastModifiedBy>Dell</cp:lastModifiedBy>
  <cp:revision>2</cp:revision>
  <dcterms:created xsi:type="dcterms:W3CDTF">2026-10-25T15:36:00Z</dcterms:created>
  <dcterms:modified xsi:type="dcterms:W3CDTF">2026-10-25T15:36:00Z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3FCB6D77F3494464A876DF90B5E31FB3_13</vt:lpwstr>
  </property>
</Properties>
</file>