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Bus Route Management System – Working Process</w:t>
      </w:r>
    </w:p>
    <w:p>
      <w:pPr>
        <w:pStyle w:val="BodyText"/>
      </w:pPr>
      <w:r>
        <w:t xml:space="preserve">The Bus Route Management System is designed to manage bus transportation services in an organized and efficient manner. The administrator can add bus details such as bus number, route number, driver information, source, destination, and schedule timings into the system. All entered information is stored securely in the database. The system allows users to update bus details whenever there are changes in routes, schedules, or driver assignments. Incorrect or outdated records can be removed using the delete option. Users can search for buses using bus numbers or route details and view complete information instantly. The system also displays all available buses, routes, drivers, and schedules for easy management. By maintaining transportation data in a computerized format, the system reduces paperwork, improves accuracy, saves time, and helps administrators efficiently manage bus transportation services.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2026-06-20T09:36:38Z</dcterms:created>
  <dcterms:modified xsi:type="dcterms:W3CDTF">2026-06-20T09:36:38Z</dcterms:modified>
</cp:coreProperties>
</file>

<file path=docProps/custom.xml><?xml version="1.0" encoding="utf-8"?>
<Properties xmlns="http://schemas.openxmlformats.org/officeDocument/2006/custom-properties" xmlns:vt="http://schemas.openxmlformats.org/officeDocument/2006/docPropsVTypes"/>
</file>