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ydy5c68zmoa"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02">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Self-Consistency Prompting is an advanced prompting strategy used with Large Language Models (LLMs) to improve the accuracy, reliability, and robustness of answers, particularly for tasks requiring multi‑step reasoning, logical analysis, or scientific problem solving.</w:t>
      </w:r>
    </w:p>
    <w:p w:rsidR="00000000" w:rsidDel="00000000" w:rsidP="00000000" w:rsidRDefault="00000000" w:rsidRPr="00000000" w14:paraId="00000003">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Traditional prompting methods often rely on a single generated response. However, due to probabilistic generation in LLMs, a single response may contain reasoning errors even when the model is capable of solving the task correctly. Self‑Consistency Prompting addresses this limitation by sampling multiple reasoning paths and selecting the most consistent final answer.</w:t>
      </w:r>
    </w:p>
    <w:p w:rsidR="00000000" w:rsidDel="00000000" w:rsidP="00000000" w:rsidRDefault="00000000" w:rsidRPr="00000000" w14:paraId="00000004">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This technique builds upon Chain‑of‑Thought (CoT) prompting and extends it by introducing diversity in reasoning before aggregating results.</w:t>
      </w:r>
    </w:p>
    <w:p w:rsidR="00000000" w:rsidDel="00000000" w:rsidP="00000000" w:rsidRDefault="00000000" w:rsidRPr="00000000" w14:paraId="00000005">
      <w:pPr>
        <w:pStyle w:val="Heading3"/>
        <w:keepNext w:val="0"/>
        <w:keepLines w:val="0"/>
        <w:spacing w:before="280" w:lineRule="auto"/>
        <w:rPr>
          <w:color w:val="000000"/>
          <w:sz w:val="26"/>
          <w:szCs w:val="26"/>
        </w:rPr>
      </w:pPr>
      <w:bookmarkStart w:colFirst="0" w:colLast="0" w:name="_qt4djukdyv61"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ud0kzpowinm" w:id="2"/>
      <w:bookmarkEnd w:id="2"/>
      <w:r w:rsidDel="00000000" w:rsidR="00000000" w:rsidRPr="00000000">
        <w:rPr>
          <w:b w:val="1"/>
          <w:bCs w:val="1"/>
          <w:sz w:val="34"/>
          <w:szCs w:val="34"/>
          <w:rtl w:val="0"/>
        </w:rPr>
        <w:t xml:space="preserve">2. Background: Chain‑of‑Thought (CoT) Prompting</w:t>
      </w:r>
    </w:p>
    <w:p w:rsidR="00000000" w:rsidDel="00000000" w:rsidP="00000000" w:rsidRDefault="00000000" w:rsidRPr="00000000" w14:paraId="00000007">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Chain‑of‑Thought prompting encourages the model to produce intermediate reasoning steps before giving the final answer.</w:t>
      </w:r>
    </w:p>
    <w:p w:rsidR="00000000" w:rsidDel="00000000" w:rsidP="00000000" w:rsidRDefault="00000000" w:rsidRPr="00000000" w14:paraId="00000008">
      <w:pPr>
        <w:pStyle w:val="Heading3"/>
        <w:keepNext w:val="0"/>
        <w:keepLines w:val="0"/>
        <w:spacing w:before="280" w:lineRule="auto"/>
        <w:rPr>
          <w:color w:val="000000"/>
          <w:sz w:val="26"/>
          <w:szCs w:val="26"/>
        </w:rPr>
      </w:pPr>
      <w:bookmarkStart w:colFirst="0" w:colLast="0" w:name="_n5gk2ohyyrv8" w:id="3"/>
      <w:bookmarkEnd w:id="3"/>
      <w:r w:rsidDel="00000000" w:rsidR="00000000" w:rsidRPr="00000000">
        <w:rPr>
          <w:color w:val="000000"/>
          <w:sz w:val="26"/>
          <w:szCs w:val="26"/>
          <w:rtl w:val="0"/>
        </w:rPr>
        <w:t xml:space="preserve">2.1 Purpose of CoT</w:t>
      </w:r>
    </w:p>
    <w:p w:rsidR="00000000" w:rsidDel="00000000" w:rsidP="00000000" w:rsidRDefault="00000000" w:rsidRPr="00000000" w14:paraId="00000009">
      <w:pPr>
        <w:pStyle w:val="Heading3"/>
        <w:keepNext w:val="0"/>
        <w:keepLines w:val="0"/>
        <w:numPr>
          <w:ilvl w:val="0"/>
          <w:numId w:val="1"/>
        </w:numPr>
        <w:spacing w:after="0" w:afterAutospacing="0" w:before="24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Enables step‑by‑step reasoning</w:t>
      </w:r>
    </w:p>
    <w:p w:rsidR="00000000" w:rsidDel="00000000" w:rsidP="00000000" w:rsidRDefault="00000000" w:rsidRPr="00000000" w14:paraId="0000000A">
      <w:pPr>
        <w:pStyle w:val="Heading3"/>
        <w:keepNext w:val="0"/>
        <w:keepLines w:val="0"/>
        <w:numPr>
          <w:ilvl w:val="0"/>
          <w:numId w:val="1"/>
        </w:numPr>
        <w:spacing w:after="0" w:afterAutospacing="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Improves performance on arithmetic, logical, and symbolic tasks</w:t>
      </w:r>
    </w:p>
    <w:p w:rsidR="00000000" w:rsidDel="00000000" w:rsidP="00000000" w:rsidRDefault="00000000" w:rsidRPr="00000000" w14:paraId="0000000B">
      <w:pPr>
        <w:pStyle w:val="Heading3"/>
        <w:keepNext w:val="0"/>
        <w:keepLines w:val="0"/>
        <w:numPr>
          <w:ilvl w:val="0"/>
          <w:numId w:val="1"/>
        </w:numPr>
        <w:spacing w:after="24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Mimics human problem‑solving process</w:t>
      </w:r>
    </w:p>
    <w:p w:rsidR="00000000" w:rsidDel="00000000" w:rsidP="00000000" w:rsidRDefault="00000000" w:rsidRPr="00000000" w14:paraId="0000000C">
      <w:pPr>
        <w:pStyle w:val="Heading3"/>
        <w:keepNext w:val="0"/>
        <w:keepLines w:val="0"/>
        <w:spacing w:before="280" w:lineRule="auto"/>
        <w:rPr>
          <w:color w:val="000000"/>
          <w:sz w:val="26"/>
          <w:szCs w:val="26"/>
        </w:rPr>
      </w:pPr>
      <w:bookmarkStart w:colFirst="0" w:colLast="0" w:name="_b51jhpfte62j" w:id="4"/>
      <w:bookmarkEnd w:id="4"/>
      <w:r w:rsidDel="00000000" w:rsidR="00000000" w:rsidRPr="00000000">
        <w:rPr>
          <w:color w:val="000000"/>
          <w:sz w:val="26"/>
          <w:szCs w:val="26"/>
          <w:rtl w:val="0"/>
        </w:rPr>
        <w:t xml:space="preserve">2.2 Limitations of Single CoT</w:t>
      </w:r>
    </w:p>
    <w:p w:rsidR="00000000" w:rsidDel="00000000" w:rsidP="00000000" w:rsidRDefault="00000000" w:rsidRPr="00000000" w14:paraId="0000000D">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Despite improvements, standard CoT has key weaknesses:</w:t>
      </w:r>
    </w:p>
    <w:p w:rsidR="00000000" w:rsidDel="00000000" w:rsidP="00000000" w:rsidRDefault="00000000" w:rsidRPr="00000000" w14:paraId="0000000E">
      <w:pPr>
        <w:pStyle w:val="Heading3"/>
        <w:keepNext w:val="0"/>
        <w:keepLines w:val="0"/>
        <w:numPr>
          <w:ilvl w:val="0"/>
          <w:numId w:val="4"/>
        </w:numPr>
        <w:spacing w:after="0" w:afterAutospacing="0" w:before="24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Single Reasoning Path Dependency</w:t>
      </w:r>
    </w:p>
    <w:p w:rsidR="00000000" w:rsidDel="00000000" w:rsidP="00000000" w:rsidRDefault="00000000" w:rsidRPr="00000000" w14:paraId="0000000F">
      <w:pPr>
        <w:pStyle w:val="Heading3"/>
        <w:keepNext w:val="0"/>
        <w:keepLines w:val="0"/>
        <w:numPr>
          <w:ilvl w:val="1"/>
          <w:numId w:val="4"/>
        </w:numPr>
        <w:spacing w:after="0" w:afterAutospacing="0" w:before="0" w:beforeAutospacing="0" w:lineRule="auto"/>
        <w:ind w:left="144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Only one reasoning trajectory is explored.</w:t>
      </w:r>
    </w:p>
    <w:p w:rsidR="00000000" w:rsidDel="00000000" w:rsidP="00000000" w:rsidRDefault="00000000" w:rsidRPr="00000000" w14:paraId="00000010">
      <w:pPr>
        <w:pStyle w:val="Heading3"/>
        <w:keepNext w:val="0"/>
        <w:keepLines w:val="0"/>
        <w:numPr>
          <w:ilvl w:val="1"/>
          <w:numId w:val="4"/>
        </w:numPr>
        <w:spacing w:after="0" w:afterAutospacing="0" w:before="0" w:beforeAutospacing="0" w:lineRule="auto"/>
        <w:ind w:left="144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If an early step is incorrect, the final answer becomes incorrect.</w:t>
      </w:r>
    </w:p>
    <w:p w:rsidR="00000000" w:rsidDel="00000000" w:rsidP="00000000" w:rsidRDefault="00000000" w:rsidRPr="00000000" w14:paraId="00000011">
      <w:pPr>
        <w:pStyle w:val="Heading3"/>
        <w:keepNext w:val="0"/>
        <w:keepLines w:val="0"/>
        <w:numPr>
          <w:ilvl w:val="0"/>
          <w:numId w:val="4"/>
        </w:numPr>
        <w:spacing w:after="0" w:afterAutospacing="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Sensitivity to Sampling Noise</w:t>
      </w:r>
    </w:p>
    <w:p w:rsidR="00000000" w:rsidDel="00000000" w:rsidP="00000000" w:rsidRDefault="00000000" w:rsidRPr="00000000" w14:paraId="00000012">
      <w:pPr>
        <w:pStyle w:val="Heading3"/>
        <w:keepNext w:val="0"/>
        <w:keepLines w:val="0"/>
        <w:numPr>
          <w:ilvl w:val="1"/>
          <w:numId w:val="4"/>
        </w:numPr>
        <w:spacing w:after="0" w:afterAutospacing="0" w:before="0" w:beforeAutospacing="0" w:lineRule="auto"/>
        <w:ind w:left="144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Slight variations in generation can change outcomes.</w:t>
      </w:r>
    </w:p>
    <w:p w:rsidR="00000000" w:rsidDel="00000000" w:rsidP="00000000" w:rsidRDefault="00000000" w:rsidRPr="00000000" w14:paraId="00000013">
      <w:pPr>
        <w:pStyle w:val="Heading3"/>
        <w:keepNext w:val="0"/>
        <w:keepLines w:val="0"/>
        <w:numPr>
          <w:ilvl w:val="0"/>
          <w:numId w:val="4"/>
        </w:numPr>
        <w:spacing w:after="0" w:afterAutospacing="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Hidden Internal Reasoning</w:t>
      </w:r>
    </w:p>
    <w:p w:rsidR="00000000" w:rsidDel="00000000" w:rsidP="00000000" w:rsidRDefault="00000000" w:rsidRPr="00000000" w14:paraId="00000014">
      <w:pPr>
        <w:pStyle w:val="Heading3"/>
        <w:keepNext w:val="0"/>
        <w:keepLines w:val="0"/>
        <w:numPr>
          <w:ilvl w:val="1"/>
          <w:numId w:val="4"/>
        </w:numPr>
        <w:spacing w:after="240" w:before="0" w:beforeAutospacing="0" w:lineRule="auto"/>
        <w:ind w:left="144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Even without explicit CoT instructions, LLMs may internally reason, but errors remain possible.</w:t>
      </w:r>
    </w:p>
    <w:p w:rsidR="00000000" w:rsidDel="00000000" w:rsidP="00000000" w:rsidRDefault="00000000" w:rsidRPr="00000000" w14:paraId="00000015">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Thus, relying on a single CoT output is unreliable for high‑stakes or complex tasks.</w:t>
      </w:r>
    </w:p>
    <w:p w:rsidR="00000000" w:rsidDel="00000000" w:rsidP="00000000" w:rsidRDefault="00000000" w:rsidRPr="00000000" w14:paraId="00000016">
      <w:pPr>
        <w:pStyle w:val="Heading3"/>
        <w:keepNext w:val="0"/>
        <w:keepLines w:val="0"/>
        <w:spacing w:before="280" w:lineRule="auto"/>
        <w:rPr>
          <w:color w:val="000000"/>
          <w:sz w:val="26"/>
          <w:szCs w:val="26"/>
        </w:rPr>
      </w:pPr>
      <w:bookmarkStart w:colFirst="0" w:colLast="0" w:name="_qt4djukdyv61"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fwbs6ies1rqi" w:id="5"/>
      <w:bookmarkEnd w:id="5"/>
      <w:r w:rsidDel="00000000" w:rsidR="00000000" w:rsidRPr="00000000">
        <w:rPr>
          <w:b w:val="1"/>
          <w:bCs w:val="1"/>
          <w:sz w:val="34"/>
          <w:szCs w:val="34"/>
          <w:rtl w:val="0"/>
        </w:rPr>
        <w:t xml:space="preserve">3. Self‑Consistency Prompting </w:t>
      </w:r>
    </w:p>
    <w:p w:rsidR="00000000" w:rsidDel="00000000" w:rsidP="00000000" w:rsidRDefault="00000000" w:rsidRPr="00000000" w14:paraId="00000018">
      <w:pPr>
        <w:pStyle w:val="Heading3"/>
        <w:keepNext w:val="0"/>
        <w:keepLines w:val="0"/>
        <w:spacing w:before="280" w:lineRule="auto"/>
        <w:rPr>
          <w:color w:val="000000"/>
          <w:sz w:val="26"/>
          <w:szCs w:val="26"/>
        </w:rPr>
      </w:pPr>
      <w:bookmarkStart w:colFirst="0" w:colLast="0" w:name="_vu4jzktdx4yq" w:id="6"/>
      <w:bookmarkEnd w:id="6"/>
      <w:r w:rsidDel="00000000" w:rsidR="00000000" w:rsidRPr="00000000">
        <w:rPr>
          <w:color w:val="000000"/>
          <w:sz w:val="26"/>
          <w:szCs w:val="26"/>
          <w:rtl w:val="0"/>
        </w:rPr>
        <w:t xml:space="preserve">3.1 Definition</w:t>
      </w:r>
    </w:p>
    <w:p w:rsidR="00000000" w:rsidDel="00000000" w:rsidP="00000000" w:rsidRDefault="00000000" w:rsidRPr="00000000" w14:paraId="00000019">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Self‑Consistency Prompting is a decoding strategy that replaces greedy decoding (single output) with sampling multiple reasoning paths and selecting the most consistent answer among them.</w:t>
      </w:r>
    </w:p>
    <w:p w:rsidR="00000000" w:rsidDel="00000000" w:rsidP="00000000" w:rsidRDefault="00000000" w:rsidRPr="00000000" w14:paraId="0000001A">
      <w:pPr>
        <w:pStyle w:val="Heading3"/>
        <w:keepNext w:val="0"/>
        <w:keepLines w:val="0"/>
        <w:spacing w:before="280" w:lineRule="auto"/>
        <w:rPr>
          <w:color w:val="000000"/>
          <w:sz w:val="26"/>
          <w:szCs w:val="26"/>
        </w:rPr>
      </w:pPr>
      <w:bookmarkStart w:colFirst="0" w:colLast="0" w:name="_t9faeuun0zd0" w:id="7"/>
      <w:bookmarkEnd w:id="7"/>
      <w:r w:rsidDel="00000000" w:rsidR="00000000" w:rsidRPr="00000000">
        <w:rPr>
          <w:color w:val="000000"/>
          <w:sz w:val="26"/>
          <w:szCs w:val="26"/>
          <w:rtl w:val="0"/>
        </w:rPr>
        <w:t xml:space="preserve">3.2 Core Principle</w:t>
      </w:r>
    </w:p>
    <w:p w:rsidR="00000000" w:rsidDel="00000000" w:rsidP="00000000" w:rsidRDefault="00000000" w:rsidRPr="00000000" w14:paraId="0000001B">
      <w:pPr>
        <w:pStyle w:val="Heading3"/>
        <w:keepNext w:val="0"/>
        <w:keepLines w:val="0"/>
        <w:spacing w:after="240" w:before="240" w:lineRule="auto"/>
        <w:ind w:left="600" w:right="600" w:firstLine="0"/>
        <w:rPr>
          <w:color w:val="000000"/>
          <w:sz w:val="26"/>
          <w:szCs w:val="26"/>
        </w:rPr>
      </w:pPr>
      <w:bookmarkStart w:colFirst="0" w:colLast="0" w:name="_qt4djukdyv61" w:id="1"/>
      <w:bookmarkEnd w:id="1"/>
      <w:r w:rsidDel="00000000" w:rsidR="00000000" w:rsidRPr="00000000">
        <w:rPr>
          <w:color w:val="000000"/>
          <w:sz w:val="26"/>
          <w:szCs w:val="26"/>
          <w:rtl w:val="0"/>
        </w:rPr>
        <w:t xml:space="preserve">The correct answer is likely to appear more frequently across diverse reasoning paths than incorrect answers.</w:t>
      </w:r>
    </w:p>
    <w:p w:rsidR="00000000" w:rsidDel="00000000" w:rsidP="00000000" w:rsidRDefault="00000000" w:rsidRPr="00000000" w14:paraId="0000001C">
      <w:pPr>
        <w:pStyle w:val="Heading3"/>
        <w:keepNext w:val="0"/>
        <w:keepLines w:val="0"/>
        <w:spacing w:before="280" w:lineRule="auto"/>
        <w:rPr>
          <w:color w:val="000000"/>
          <w:sz w:val="26"/>
          <w:szCs w:val="26"/>
        </w:rPr>
      </w:pPr>
      <w:bookmarkStart w:colFirst="0" w:colLast="0" w:name="_kbv5evmmdum" w:id="8"/>
      <w:bookmarkEnd w:id="8"/>
      <w:r w:rsidDel="00000000" w:rsidR="00000000" w:rsidRPr="00000000">
        <w:rPr>
          <w:color w:val="000000"/>
          <w:sz w:val="26"/>
          <w:szCs w:val="26"/>
          <w:rtl w:val="0"/>
        </w:rPr>
        <w:t xml:space="preserve">3.3 Methodology</w:t>
      </w:r>
    </w:p>
    <w:p w:rsidR="00000000" w:rsidDel="00000000" w:rsidP="00000000" w:rsidRDefault="00000000" w:rsidRPr="00000000" w14:paraId="0000001D">
      <w:pPr>
        <w:pStyle w:val="Heading4"/>
        <w:keepNext w:val="0"/>
        <w:keepLines w:val="0"/>
        <w:spacing w:after="40" w:before="240" w:lineRule="auto"/>
        <w:rPr>
          <w:color w:val="000000"/>
          <w:sz w:val="26"/>
          <w:szCs w:val="26"/>
        </w:rPr>
      </w:pPr>
      <w:bookmarkStart w:colFirst="0" w:colLast="0" w:name="_ri3rsi8e41o2" w:id="9"/>
      <w:bookmarkEnd w:id="9"/>
      <w:r w:rsidDel="00000000" w:rsidR="00000000" w:rsidRPr="00000000">
        <w:rPr>
          <w:color w:val="000000"/>
          <w:sz w:val="26"/>
          <w:szCs w:val="26"/>
          <w:rtl w:val="0"/>
        </w:rPr>
        <w:t xml:space="preserve">Step 1 — Multiple Sampling</w:t>
      </w:r>
    </w:p>
    <w:p w:rsidR="00000000" w:rsidDel="00000000" w:rsidP="00000000" w:rsidRDefault="00000000" w:rsidRPr="00000000" w14:paraId="0000001E">
      <w:pPr>
        <w:pStyle w:val="Heading3"/>
        <w:keepNext w:val="0"/>
        <w:keepLines w:val="0"/>
        <w:numPr>
          <w:ilvl w:val="0"/>
          <w:numId w:val="12"/>
        </w:numPr>
        <w:spacing w:after="0" w:afterAutospacing="0" w:before="24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The same prompt is issued multiple times to the model.</w:t>
      </w:r>
    </w:p>
    <w:p w:rsidR="00000000" w:rsidDel="00000000" w:rsidP="00000000" w:rsidRDefault="00000000" w:rsidRPr="00000000" w14:paraId="0000001F">
      <w:pPr>
        <w:pStyle w:val="Heading3"/>
        <w:keepNext w:val="0"/>
        <w:keepLines w:val="0"/>
        <w:numPr>
          <w:ilvl w:val="0"/>
          <w:numId w:val="12"/>
        </w:numPr>
        <w:spacing w:after="24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Sampling randomness is introduced using parameters such as temperature.</w:t>
      </w:r>
    </w:p>
    <w:p w:rsidR="00000000" w:rsidDel="00000000" w:rsidP="00000000" w:rsidRDefault="00000000" w:rsidRPr="00000000" w14:paraId="00000020">
      <w:pPr>
        <w:pStyle w:val="Heading4"/>
        <w:keepNext w:val="0"/>
        <w:keepLines w:val="0"/>
        <w:spacing w:after="40" w:before="240" w:lineRule="auto"/>
        <w:rPr>
          <w:color w:val="000000"/>
          <w:sz w:val="26"/>
          <w:szCs w:val="26"/>
        </w:rPr>
      </w:pPr>
      <w:bookmarkStart w:colFirst="0" w:colLast="0" w:name="_ri1u4qntj4ah" w:id="10"/>
      <w:bookmarkEnd w:id="10"/>
      <w:r w:rsidDel="00000000" w:rsidR="00000000" w:rsidRPr="00000000">
        <w:rPr>
          <w:color w:val="000000"/>
          <w:sz w:val="26"/>
          <w:szCs w:val="26"/>
          <w:rtl w:val="0"/>
        </w:rPr>
        <w:t xml:space="preserve">Step 2 — Diverse Reasoning Paths</w:t>
      </w:r>
    </w:p>
    <w:p w:rsidR="00000000" w:rsidDel="00000000" w:rsidP="00000000" w:rsidRDefault="00000000" w:rsidRPr="00000000" w14:paraId="00000021">
      <w:pPr>
        <w:pStyle w:val="Heading3"/>
        <w:keepNext w:val="0"/>
        <w:keepLines w:val="0"/>
        <w:numPr>
          <w:ilvl w:val="0"/>
          <w:numId w:val="11"/>
        </w:numPr>
        <w:spacing w:after="0" w:afterAutospacing="0" w:before="24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Each run might generate a different Chain‑of‑Thought.</w:t>
      </w:r>
    </w:p>
    <w:p w:rsidR="00000000" w:rsidDel="00000000" w:rsidP="00000000" w:rsidRDefault="00000000" w:rsidRPr="00000000" w14:paraId="00000022">
      <w:pPr>
        <w:pStyle w:val="Heading3"/>
        <w:keepNext w:val="0"/>
        <w:keepLines w:val="0"/>
        <w:numPr>
          <w:ilvl w:val="0"/>
          <w:numId w:val="11"/>
        </w:numPr>
        <w:spacing w:after="24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This produces varied intermediate reasoning steps.</w:t>
      </w:r>
    </w:p>
    <w:p w:rsidR="00000000" w:rsidDel="00000000" w:rsidP="00000000" w:rsidRDefault="00000000" w:rsidRPr="00000000" w14:paraId="00000023">
      <w:pPr>
        <w:pStyle w:val="Heading4"/>
        <w:keepNext w:val="0"/>
        <w:keepLines w:val="0"/>
        <w:spacing w:after="40" w:before="240" w:lineRule="auto"/>
        <w:rPr>
          <w:color w:val="000000"/>
          <w:sz w:val="26"/>
          <w:szCs w:val="26"/>
        </w:rPr>
      </w:pPr>
      <w:bookmarkStart w:colFirst="0" w:colLast="0" w:name="_z4cvcs27dfjf" w:id="11"/>
      <w:bookmarkEnd w:id="11"/>
      <w:r w:rsidDel="00000000" w:rsidR="00000000" w:rsidRPr="00000000">
        <w:rPr>
          <w:color w:val="000000"/>
          <w:sz w:val="26"/>
          <w:szCs w:val="26"/>
          <w:rtl w:val="0"/>
        </w:rPr>
        <w:t xml:space="preserve">Step 3 — Answer Aggregation</w:t>
      </w:r>
    </w:p>
    <w:p w:rsidR="00000000" w:rsidDel="00000000" w:rsidP="00000000" w:rsidRDefault="00000000" w:rsidRPr="00000000" w14:paraId="00000024">
      <w:pPr>
        <w:pStyle w:val="Heading3"/>
        <w:keepNext w:val="0"/>
        <w:keepLines w:val="0"/>
        <w:numPr>
          <w:ilvl w:val="0"/>
          <w:numId w:val="2"/>
        </w:numPr>
        <w:spacing w:after="0" w:afterAutospacing="0" w:before="24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Extract final answers from each reasoning path.</w:t>
      </w:r>
    </w:p>
    <w:p w:rsidR="00000000" w:rsidDel="00000000" w:rsidP="00000000" w:rsidRDefault="00000000" w:rsidRPr="00000000" w14:paraId="00000025">
      <w:pPr>
        <w:pStyle w:val="Heading3"/>
        <w:keepNext w:val="0"/>
        <w:keepLines w:val="0"/>
        <w:numPr>
          <w:ilvl w:val="0"/>
          <w:numId w:val="2"/>
        </w:numPr>
        <w:spacing w:after="24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Identify the most frequent answer (majority voting).</w:t>
      </w:r>
    </w:p>
    <w:p w:rsidR="00000000" w:rsidDel="00000000" w:rsidP="00000000" w:rsidRDefault="00000000" w:rsidRPr="00000000" w14:paraId="00000026">
      <w:pPr>
        <w:pStyle w:val="Heading4"/>
        <w:keepNext w:val="0"/>
        <w:keepLines w:val="0"/>
        <w:spacing w:after="40" w:before="240" w:lineRule="auto"/>
        <w:rPr>
          <w:color w:val="000000"/>
          <w:sz w:val="26"/>
          <w:szCs w:val="26"/>
        </w:rPr>
      </w:pPr>
      <w:bookmarkStart w:colFirst="0" w:colLast="0" w:name="_qj6xv2hdi37t" w:id="12"/>
      <w:bookmarkEnd w:id="12"/>
      <w:r w:rsidDel="00000000" w:rsidR="00000000" w:rsidRPr="00000000">
        <w:rPr>
          <w:color w:val="000000"/>
          <w:sz w:val="26"/>
          <w:szCs w:val="26"/>
          <w:rtl w:val="0"/>
        </w:rPr>
        <w:t xml:space="preserve">Step 4 — Final Selection</w:t>
      </w:r>
    </w:p>
    <w:p w:rsidR="00000000" w:rsidDel="00000000" w:rsidP="00000000" w:rsidRDefault="00000000" w:rsidRPr="00000000" w14:paraId="00000027">
      <w:pPr>
        <w:pStyle w:val="Heading3"/>
        <w:keepNext w:val="0"/>
        <w:keepLines w:val="0"/>
        <w:numPr>
          <w:ilvl w:val="0"/>
          <w:numId w:val="7"/>
        </w:numPr>
        <w:spacing w:after="240" w:before="24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The answer with highest consistency across runs is selected as the final output.</w:t>
      </w:r>
    </w:p>
    <w:p w:rsidR="00000000" w:rsidDel="00000000" w:rsidP="00000000" w:rsidRDefault="00000000" w:rsidRPr="00000000" w14:paraId="00000028">
      <w:pPr>
        <w:pStyle w:val="Heading3"/>
        <w:keepNext w:val="0"/>
        <w:keepLines w:val="0"/>
        <w:spacing w:before="280" w:lineRule="auto"/>
        <w:rPr>
          <w:color w:val="000000"/>
          <w:sz w:val="26"/>
          <w:szCs w:val="26"/>
        </w:rPr>
      </w:pPr>
      <w:bookmarkStart w:colFirst="0" w:colLast="0" w:name="_qt4djukdyv61"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wc8zsdf0j942" w:id="13"/>
      <w:bookmarkEnd w:id="13"/>
      <w:r w:rsidDel="00000000" w:rsidR="00000000" w:rsidRPr="00000000">
        <w:rPr>
          <w:b w:val="1"/>
          <w:bCs w:val="1"/>
          <w:sz w:val="34"/>
          <w:szCs w:val="34"/>
          <w:rtl w:val="0"/>
        </w:rPr>
        <w:t xml:space="preserve">4. Computational Considerations</w:t>
      </w:r>
    </w:p>
    <w:p w:rsidR="00000000" w:rsidDel="00000000" w:rsidP="00000000" w:rsidRDefault="00000000" w:rsidRPr="00000000" w14:paraId="0000002A">
      <w:pPr>
        <w:pStyle w:val="Heading3"/>
        <w:keepNext w:val="0"/>
        <w:keepLines w:val="0"/>
        <w:spacing w:before="280" w:lineRule="auto"/>
        <w:rPr>
          <w:color w:val="000000"/>
          <w:sz w:val="26"/>
          <w:szCs w:val="26"/>
        </w:rPr>
      </w:pPr>
      <w:bookmarkStart w:colFirst="0" w:colLast="0" w:name="_ljdmi08qpkef" w:id="14"/>
      <w:bookmarkEnd w:id="14"/>
      <w:r w:rsidDel="00000000" w:rsidR="00000000" w:rsidRPr="00000000">
        <w:rPr>
          <w:color w:val="000000"/>
          <w:sz w:val="26"/>
          <w:szCs w:val="26"/>
          <w:rtl w:val="0"/>
        </w:rPr>
        <w:t xml:space="preserve">4.1 Increased Cost</w:t>
      </w:r>
    </w:p>
    <w:p w:rsidR="00000000" w:rsidDel="00000000" w:rsidP="00000000" w:rsidRDefault="00000000" w:rsidRPr="00000000" w14:paraId="0000002B">
      <w:pPr>
        <w:pStyle w:val="Heading3"/>
        <w:keepNext w:val="0"/>
        <w:keepLines w:val="0"/>
        <w:numPr>
          <w:ilvl w:val="0"/>
          <w:numId w:val="10"/>
        </w:numPr>
        <w:spacing w:after="0" w:afterAutospacing="0" w:before="24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Requires multiple model executions</w:t>
      </w:r>
    </w:p>
    <w:p w:rsidR="00000000" w:rsidDel="00000000" w:rsidP="00000000" w:rsidRDefault="00000000" w:rsidRPr="00000000" w14:paraId="0000002C">
      <w:pPr>
        <w:pStyle w:val="Heading3"/>
        <w:keepNext w:val="0"/>
        <w:keepLines w:val="0"/>
        <w:numPr>
          <w:ilvl w:val="0"/>
          <w:numId w:val="10"/>
        </w:numPr>
        <w:spacing w:after="24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Higher latency and compute usage</w:t>
      </w:r>
    </w:p>
    <w:p w:rsidR="00000000" w:rsidDel="00000000" w:rsidP="00000000" w:rsidRDefault="00000000" w:rsidRPr="00000000" w14:paraId="0000002D">
      <w:pPr>
        <w:pStyle w:val="Heading3"/>
        <w:keepNext w:val="0"/>
        <w:keepLines w:val="0"/>
        <w:spacing w:before="280" w:lineRule="auto"/>
        <w:rPr>
          <w:color w:val="000000"/>
          <w:sz w:val="26"/>
          <w:szCs w:val="26"/>
        </w:rPr>
      </w:pPr>
      <w:bookmarkStart w:colFirst="0" w:colLast="0" w:name="_8yalc4q5qkd3" w:id="15"/>
      <w:bookmarkEnd w:id="15"/>
      <w:r w:rsidDel="00000000" w:rsidR="00000000" w:rsidRPr="00000000">
        <w:rPr>
          <w:color w:val="000000"/>
          <w:sz w:val="26"/>
          <w:szCs w:val="26"/>
          <w:rtl w:val="0"/>
        </w:rPr>
        <w:t xml:space="preserve">4.2 Trade‑Off</w:t>
      </w:r>
    </w:p>
    <w:p w:rsidR="00000000" w:rsidDel="00000000" w:rsidP="00000000" w:rsidRDefault="00000000" w:rsidRPr="00000000" w14:paraId="0000002E">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Accuracy improvement vs computational expense</w:t>
      </w:r>
    </w:p>
    <w:p w:rsidR="00000000" w:rsidDel="00000000" w:rsidP="00000000" w:rsidRDefault="00000000" w:rsidRPr="00000000" w14:paraId="0000002F">
      <w:pPr>
        <w:pStyle w:val="Heading3"/>
        <w:keepNext w:val="0"/>
        <w:keepLines w:val="0"/>
        <w:spacing w:before="280" w:lineRule="auto"/>
        <w:rPr>
          <w:color w:val="000000"/>
          <w:sz w:val="26"/>
          <w:szCs w:val="26"/>
        </w:rPr>
      </w:pPr>
      <w:bookmarkStart w:colFirst="0" w:colLast="0" w:name="_qt4djukdyv61"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2f356zp8rrwh" w:id="16"/>
      <w:bookmarkEnd w:id="16"/>
      <w:r w:rsidDel="00000000" w:rsidR="00000000" w:rsidRPr="00000000">
        <w:rPr>
          <w:b w:val="1"/>
          <w:bCs w:val="1"/>
          <w:sz w:val="34"/>
          <w:szCs w:val="34"/>
          <w:rtl w:val="0"/>
        </w:rPr>
        <w:t xml:space="preserve">5. Suitable Use Cases</w:t>
      </w:r>
    </w:p>
    <w:p w:rsidR="00000000" w:rsidDel="00000000" w:rsidP="00000000" w:rsidRDefault="00000000" w:rsidRPr="00000000" w14:paraId="00000031">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Self‑Consistency Prompting is particularly effective for closed‑ended problems where a single correct answer exists.</w:t>
      </w:r>
    </w:p>
    <w:p w:rsidR="00000000" w:rsidDel="00000000" w:rsidP="00000000" w:rsidRDefault="00000000" w:rsidRPr="00000000" w14:paraId="00000032">
      <w:pPr>
        <w:pStyle w:val="Heading3"/>
        <w:keepNext w:val="0"/>
        <w:keepLines w:val="0"/>
        <w:spacing w:before="280" w:lineRule="auto"/>
        <w:rPr>
          <w:color w:val="000000"/>
          <w:sz w:val="26"/>
          <w:szCs w:val="26"/>
        </w:rPr>
      </w:pPr>
      <w:bookmarkStart w:colFirst="0" w:colLast="0" w:name="_qt4djukdyv61"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gebp68a2bm1n" w:id="17"/>
      <w:bookmarkEnd w:id="17"/>
      <w:r w:rsidDel="00000000" w:rsidR="00000000" w:rsidRPr="00000000">
        <w:rPr>
          <w:b w:val="1"/>
          <w:bCs w:val="1"/>
          <w:sz w:val="34"/>
          <w:szCs w:val="34"/>
          <w:rtl w:val="0"/>
        </w:rPr>
        <w:t xml:space="preserve">6. Limitations of Self‑Consistency</w:t>
      </w:r>
    </w:p>
    <w:p w:rsidR="00000000" w:rsidDel="00000000" w:rsidP="00000000" w:rsidRDefault="00000000" w:rsidRPr="00000000" w14:paraId="00000034">
      <w:pPr>
        <w:pStyle w:val="Heading3"/>
        <w:keepNext w:val="0"/>
        <w:keepLines w:val="0"/>
        <w:spacing w:before="280" w:lineRule="auto"/>
        <w:rPr>
          <w:color w:val="000000"/>
          <w:sz w:val="26"/>
          <w:szCs w:val="26"/>
        </w:rPr>
      </w:pPr>
      <w:bookmarkStart w:colFirst="0" w:colLast="0" w:name="_iglxxq1afme0" w:id="18"/>
      <w:bookmarkEnd w:id="18"/>
      <w:r w:rsidDel="00000000" w:rsidR="00000000" w:rsidRPr="00000000">
        <w:rPr>
          <w:color w:val="000000"/>
          <w:sz w:val="26"/>
          <w:szCs w:val="26"/>
          <w:rtl w:val="0"/>
        </w:rPr>
        <w:t xml:space="preserve">6.1 Not Ideal for Open‑Ended Problems</w:t>
      </w:r>
    </w:p>
    <w:p w:rsidR="00000000" w:rsidDel="00000000" w:rsidP="00000000" w:rsidRDefault="00000000" w:rsidRPr="00000000" w14:paraId="00000035">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Tasks with multiple valid answers do not benefit from majority voting.</w:t>
      </w:r>
    </w:p>
    <w:p w:rsidR="00000000" w:rsidDel="00000000" w:rsidP="00000000" w:rsidRDefault="00000000" w:rsidRPr="00000000" w14:paraId="00000036">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Examples:</w:t>
      </w:r>
    </w:p>
    <w:p w:rsidR="00000000" w:rsidDel="00000000" w:rsidP="00000000" w:rsidRDefault="00000000" w:rsidRPr="00000000" w14:paraId="00000037">
      <w:pPr>
        <w:pStyle w:val="Heading3"/>
        <w:keepNext w:val="0"/>
        <w:keepLines w:val="0"/>
        <w:numPr>
          <w:ilvl w:val="0"/>
          <w:numId w:val="6"/>
        </w:numPr>
        <w:spacing w:after="0" w:afterAutospacing="0" w:before="24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Creative writing</w:t>
      </w:r>
    </w:p>
    <w:p w:rsidR="00000000" w:rsidDel="00000000" w:rsidP="00000000" w:rsidRDefault="00000000" w:rsidRPr="00000000" w14:paraId="00000038">
      <w:pPr>
        <w:pStyle w:val="Heading3"/>
        <w:keepNext w:val="0"/>
        <w:keepLines w:val="0"/>
        <w:numPr>
          <w:ilvl w:val="0"/>
          <w:numId w:val="6"/>
        </w:numPr>
        <w:spacing w:after="0" w:afterAutospacing="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Opinion‑based questions</w:t>
      </w:r>
    </w:p>
    <w:p w:rsidR="00000000" w:rsidDel="00000000" w:rsidP="00000000" w:rsidRDefault="00000000" w:rsidRPr="00000000" w14:paraId="00000039">
      <w:pPr>
        <w:pStyle w:val="Heading3"/>
        <w:keepNext w:val="0"/>
        <w:keepLines w:val="0"/>
        <w:numPr>
          <w:ilvl w:val="0"/>
          <w:numId w:val="6"/>
        </w:numPr>
        <w:spacing w:after="24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Exploratory discussions</w:t>
      </w:r>
    </w:p>
    <w:p w:rsidR="00000000" w:rsidDel="00000000" w:rsidP="00000000" w:rsidRDefault="00000000" w:rsidRPr="00000000" w14:paraId="0000003A">
      <w:pPr>
        <w:pStyle w:val="Heading3"/>
        <w:keepNext w:val="0"/>
        <w:keepLines w:val="0"/>
        <w:spacing w:before="280" w:lineRule="auto"/>
        <w:rPr>
          <w:color w:val="000000"/>
          <w:sz w:val="26"/>
          <w:szCs w:val="26"/>
        </w:rPr>
      </w:pPr>
      <w:bookmarkStart w:colFirst="0" w:colLast="0" w:name="_2aiezab7m53" w:id="19"/>
      <w:bookmarkEnd w:id="19"/>
      <w:r w:rsidDel="00000000" w:rsidR="00000000" w:rsidRPr="00000000">
        <w:rPr>
          <w:color w:val="000000"/>
          <w:sz w:val="26"/>
          <w:szCs w:val="26"/>
          <w:rtl w:val="0"/>
        </w:rPr>
        <w:t xml:space="preserve">6.2 Semantic Diversity</w:t>
      </w:r>
    </w:p>
    <w:p w:rsidR="00000000" w:rsidDel="00000000" w:rsidP="00000000" w:rsidRDefault="00000000" w:rsidRPr="00000000" w14:paraId="0000003B">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Different answers may all be correct but expressed differently.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jlos4pgj0yx0" w:id="20"/>
      <w:bookmarkEnd w:id="20"/>
      <w:r w:rsidDel="00000000" w:rsidR="00000000" w:rsidRPr="00000000">
        <w:rPr>
          <w:b w:val="1"/>
          <w:bCs w:val="1"/>
          <w:sz w:val="34"/>
          <w:szCs w:val="34"/>
          <w:rtl w:val="0"/>
        </w:rPr>
        <w:t xml:space="preserve">7. Advanced Technique for Open‑Ended Tasks: US‑CoT</w:t>
      </w:r>
    </w:p>
    <w:p w:rsidR="00000000" w:rsidDel="00000000" w:rsidP="00000000" w:rsidRDefault="00000000" w:rsidRPr="00000000" w14:paraId="0000003D">
      <w:pPr>
        <w:pStyle w:val="Heading3"/>
        <w:keepNext w:val="0"/>
        <w:keepLines w:val="0"/>
        <w:spacing w:before="280" w:lineRule="auto"/>
        <w:rPr>
          <w:color w:val="000000"/>
          <w:sz w:val="26"/>
          <w:szCs w:val="26"/>
        </w:rPr>
      </w:pPr>
      <w:bookmarkStart w:colFirst="0" w:colLast="0" w:name="_x0zehzrp1i6w" w:id="21"/>
      <w:bookmarkEnd w:id="21"/>
      <w:r w:rsidDel="00000000" w:rsidR="00000000" w:rsidRPr="00000000">
        <w:rPr>
          <w:color w:val="000000"/>
          <w:sz w:val="26"/>
          <w:szCs w:val="26"/>
          <w:rtl w:val="0"/>
        </w:rPr>
        <w:t xml:space="preserve">7.1 Motivation</w:t>
      </w:r>
    </w:p>
    <w:p w:rsidR="00000000" w:rsidDel="00000000" w:rsidP="00000000" w:rsidRDefault="00000000" w:rsidRPr="00000000" w14:paraId="0000003E">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To address limitations of Self Consistent prompting for open‑ended problems, an enhanced approach is used.</w:t>
      </w:r>
    </w:p>
    <w:p w:rsidR="00000000" w:rsidDel="00000000" w:rsidP="00000000" w:rsidRDefault="00000000" w:rsidRPr="00000000" w14:paraId="0000003F">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US‑CoT (Universal Self‑Consistency Chain‑of‑Thought) extends the idea by incorporating semantic evaluation instead of simple majority voting.</w:t>
      </w:r>
    </w:p>
    <w:p w:rsidR="00000000" w:rsidDel="00000000" w:rsidP="00000000" w:rsidRDefault="00000000" w:rsidRPr="00000000" w14:paraId="00000040">
      <w:pPr>
        <w:pStyle w:val="Heading3"/>
        <w:keepNext w:val="0"/>
        <w:keepLines w:val="0"/>
        <w:spacing w:before="280" w:lineRule="auto"/>
        <w:rPr>
          <w:color w:val="000000"/>
          <w:sz w:val="26"/>
          <w:szCs w:val="26"/>
        </w:rPr>
      </w:pPr>
      <w:bookmarkStart w:colFirst="0" w:colLast="0" w:name="_j39byxsnk6o1" w:id="22"/>
      <w:bookmarkEnd w:id="22"/>
      <w:r w:rsidDel="00000000" w:rsidR="00000000" w:rsidRPr="00000000">
        <w:rPr>
          <w:color w:val="000000"/>
          <w:sz w:val="26"/>
          <w:szCs w:val="26"/>
          <w:rtl w:val="0"/>
        </w:rPr>
        <w:t xml:space="preserve">7.2 Procedure</w:t>
      </w:r>
    </w:p>
    <w:p w:rsidR="00000000" w:rsidDel="00000000" w:rsidP="00000000" w:rsidRDefault="00000000" w:rsidRPr="00000000" w14:paraId="00000041">
      <w:pPr>
        <w:pStyle w:val="Heading4"/>
        <w:keepNext w:val="0"/>
        <w:keepLines w:val="0"/>
        <w:spacing w:after="40" w:before="240" w:lineRule="auto"/>
        <w:rPr>
          <w:color w:val="000000"/>
          <w:sz w:val="26"/>
          <w:szCs w:val="26"/>
        </w:rPr>
      </w:pPr>
      <w:bookmarkStart w:colFirst="0" w:colLast="0" w:name="_o3hz4cho3xgv" w:id="23"/>
      <w:bookmarkEnd w:id="23"/>
      <w:r w:rsidDel="00000000" w:rsidR="00000000" w:rsidRPr="00000000">
        <w:rPr>
          <w:color w:val="000000"/>
          <w:sz w:val="26"/>
          <w:szCs w:val="26"/>
          <w:rtl w:val="0"/>
        </w:rPr>
        <w:t xml:space="preserve">Step 1 — Generate Multiple Responses</w:t>
      </w:r>
    </w:p>
    <w:p w:rsidR="00000000" w:rsidDel="00000000" w:rsidP="00000000" w:rsidRDefault="00000000" w:rsidRPr="00000000" w14:paraId="00000042">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The LLM produces several solutions to the same open‑ended question.</w:t>
      </w:r>
    </w:p>
    <w:p w:rsidR="00000000" w:rsidDel="00000000" w:rsidP="00000000" w:rsidRDefault="00000000" w:rsidRPr="00000000" w14:paraId="00000043">
      <w:pPr>
        <w:pStyle w:val="Heading4"/>
        <w:keepNext w:val="0"/>
        <w:keepLines w:val="0"/>
        <w:spacing w:after="40" w:before="240" w:lineRule="auto"/>
        <w:rPr>
          <w:color w:val="000000"/>
          <w:sz w:val="26"/>
          <w:szCs w:val="26"/>
        </w:rPr>
      </w:pPr>
      <w:bookmarkStart w:colFirst="0" w:colLast="0" w:name="_88cyscrcyjg1" w:id="24"/>
      <w:bookmarkEnd w:id="24"/>
      <w:r w:rsidDel="00000000" w:rsidR="00000000" w:rsidRPr="00000000">
        <w:rPr>
          <w:color w:val="000000"/>
          <w:sz w:val="26"/>
          <w:szCs w:val="26"/>
          <w:rtl w:val="0"/>
        </w:rPr>
        <w:t xml:space="preserve">Step 2 — Solution Aggregation</w:t>
      </w:r>
    </w:p>
    <w:p w:rsidR="00000000" w:rsidDel="00000000" w:rsidP="00000000" w:rsidRDefault="00000000" w:rsidRPr="00000000" w14:paraId="00000044">
      <w:pPr>
        <w:pStyle w:val="Heading3"/>
        <w:keepNext w:val="0"/>
        <w:keepLines w:val="0"/>
        <w:spacing w:after="240" w:before="240" w:lineRule="auto"/>
        <w:rPr>
          <w:color w:val="000000"/>
          <w:sz w:val="26"/>
          <w:szCs w:val="26"/>
        </w:rPr>
      </w:pPr>
      <w:bookmarkStart w:colFirst="0" w:colLast="0" w:name="_qt4djukdyv61" w:id="1"/>
      <w:bookmarkEnd w:id="1"/>
      <w:r w:rsidDel="00000000" w:rsidR="00000000" w:rsidRPr="00000000">
        <w:rPr>
          <w:color w:val="000000"/>
          <w:sz w:val="26"/>
          <w:szCs w:val="26"/>
          <w:rtl w:val="0"/>
        </w:rPr>
        <w:t xml:space="preserve">All responses are collected together.</w:t>
      </w:r>
    </w:p>
    <w:p w:rsidR="00000000" w:rsidDel="00000000" w:rsidP="00000000" w:rsidRDefault="00000000" w:rsidRPr="00000000" w14:paraId="00000045">
      <w:pPr>
        <w:pStyle w:val="Heading4"/>
        <w:keepNext w:val="0"/>
        <w:keepLines w:val="0"/>
        <w:spacing w:after="40" w:before="240" w:lineRule="auto"/>
        <w:rPr>
          <w:color w:val="000000"/>
          <w:sz w:val="26"/>
          <w:szCs w:val="26"/>
        </w:rPr>
      </w:pPr>
      <w:bookmarkStart w:colFirst="0" w:colLast="0" w:name="_2kn3kqsxdfpc" w:id="25"/>
      <w:bookmarkEnd w:id="25"/>
      <w:r w:rsidDel="00000000" w:rsidR="00000000" w:rsidRPr="00000000">
        <w:rPr>
          <w:color w:val="000000"/>
          <w:sz w:val="26"/>
          <w:szCs w:val="26"/>
          <w:rtl w:val="0"/>
        </w:rPr>
        <w:t xml:space="preserve">Step 3 — Semantic Analysis</w:t>
      </w:r>
      <w:r w:rsidDel="00000000" w:rsidR="00000000" w:rsidRPr="00000000">
        <w:rPr>
          <w:color w:val="000000"/>
          <w:sz w:val="22"/>
          <w:szCs w:val="22"/>
          <w:rtl w:val="0"/>
        </w:rPr>
        <w:br w:type="textWrapping"/>
      </w:r>
      <w:r w:rsidDel="00000000" w:rsidR="00000000" w:rsidRPr="00000000">
        <w:rPr>
          <w:color w:val="000000"/>
          <w:sz w:val="26"/>
          <w:szCs w:val="26"/>
          <w:rtl w:val="0"/>
        </w:rPr>
        <w:t xml:space="preserve">Instead of counting identical answers:</w:t>
      </w:r>
    </w:p>
    <w:p w:rsidR="00000000" w:rsidDel="00000000" w:rsidP="00000000" w:rsidRDefault="00000000" w:rsidRPr="00000000" w14:paraId="00000046">
      <w:pPr>
        <w:pStyle w:val="Heading3"/>
        <w:keepNext w:val="0"/>
        <w:keepLines w:val="0"/>
        <w:numPr>
          <w:ilvl w:val="0"/>
          <w:numId w:val="3"/>
        </w:numPr>
        <w:spacing w:after="0" w:afterAutospacing="0" w:before="24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Identify common themes</w:t>
      </w:r>
    </w:p>
    <w:p w:rsidR="00000000" w:rsidDel="00000000" w:rsidP="00000000" w:rsidRDefault="00000000" w:rsidRPr="00000000" w14:paraId="00000047">
      <w:pPr>
        <w:pStyle w:val="Heading3"/>
        <w:keepNext w:val="0"/>
        <w:keepLines w:val="0"/>
        <w:numPr>
          <w:ilvl w:val="0"/>
          <w:numId w:val="3"/>
        </w:numPr>
        <w:spacing w:after="0" w:afterAutospacing="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Detect shared reasoning</w:t>
      </w:r>
    </w:p>
    <w:p w:rsidR="00000000" w:rsidDel="00000000" w:rsidP="00000000" w:rsidRDefault="00000000" w:rsidRPr="00000000" w14:paraId="00000048">
      <w:pPr>
        <w:pStyle w:val="Heading3"/>
        <w:keepNext w:val="0"/>
        <w:keepLines w:val="0"/>
        <w:numPr>
          <w:ilvl w:val="0"/>
          <w:numId w:val="3"/>
        </w:numPr>
        <w:spacing w:after="24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Evaluate conceptual similarity</w:t>
      </w:r>
    </w:p>
    <w:p w:rsidR="00000000" w:rsidDel="00000000" w:rsidP="00000000" w:rsidRDefault="00000000" w:rsidRPr="00000000" w14:paraId="00000049">
      <w:pPr>
        <w:pStyle w:val="Heading4"/>
        <w:keepNext w:val="0"/>
        <w:keepLines w:val="0"/>
        <w:spacing w:after="40" w:before="240" w:lineRule="auto"/>
        <w:rPr>
          <w:color w:val="000000"/>
          <w:sz w:val="26"/>
          <w:szCs w:val="26"/>
        </w:rPr>
      </w:pPr>
      <w:bookmarkStart w:colFirst="0" w:colLast="0" w:name="_bj9qykv4c3p" w:id="26"/>
      <w:bookmarkEnd w:id="26"/>
      <w:r w:rsidDel="00000000" w:rsidR="00000000" w:rsidRPr="00000000">
        <w:rPr>
          <w:color w:val="000000"/>
          <w:sz w:val="26"/>
          <w:szCs w:val="26"/>
          <w:rtl w:val="0"/>
        </w:rPr>
        <w:t xml:space="preserve">Step 4 </w:t>
      </w:r>
      <w:r w:rsidDel="00000000" w:rsidR="00000000" w:rsidRPr="00000000">
        <w:rPr>
          <w:color w:val="000000"/>
          <w:sz w:val="22"/>
          <w:szCs w:val="22"/>
          <w:rtl w:val="0"/>
        </w:rPr>
        <w:br w:type="textWrapping"/>
      </w:r>
      <w:r w:rsidDel="00000000" w:rsidR="00000000" w:rsidRPr="00000000">
        <w:rPr>
          <w:color w:val="000000"/>
          <w:sz w:val="26"/>
          <w:szCs w:val="26"/>
          <w:rtl w:val="0"/>
        </w:rPr>
        <w:t xml:space="preserve">Provide all candidate answers back to the model with instructions to:</w:t>
      </w:r>
    </w:p>
    <w:p w:rsidR="00000000" w:rsidDel="00000000" w:rsidP="00000000" w:rsidRDefault="00000000" w:rsidRPr="00000000" w14:paraId="0000004A">
      <w:pPr>
        <w:pStyle w:val="Heading3"/>
        <w:keepNext w:val="0"/>
        <w:keepLines w:val="0"/>
        <w:numPr>
          <w:ilvl w:val="0"/>
          <w:numId w:val="5"/>
        </w:numPr>
        <w:spacing w:after="0" w:afterAutospacing="0" w:before="24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Read carefully</w:t>
      </w:r>
    </w:p>
    <w:p w:rsidR="00000000" w:rsidDel="00000000" w:rsidP="00000000" w:rsidRDefault="00000000" w:rsidRPr="00000000" w14:paraId="0000004B">
      <w:pPr>
        <w:pStyle w:val="Heading3"/>
        <w:keepNext w:val="0"/>
        <w:keepLines w:val="0"/>
        <w:numPr>
          <w:ilvl w:val="0"/>
          <w:numId w:val="5"/>
        </w:numPr>
        <w:spacing w:after="0" w:afterAutospacing="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Identify consensus</w:t>
      </w:r>
    </w:p>
    <w:p w:rsidR="00000000" w:rsidDel="00000000" w:rsidP="00000000" w:rsidRDefault="00000000" w:rsidRPr="00000000" w14:paraId="0000004C">
      <w:pPr>
        <w:pStyle w:val="Heading3"/>
        <w:keepNext w:val="0"/>
        <w:keepLines w:val="0"/>
        <w:numPr>
          <w:ilvl w:val="0"/>
          <w:numId w:val="5"/>
        </w:numPr>
        <w:spacing w:after="24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Choose the  answer that very deeply identity the consensus</w:t>
      </w:r>
    </w:p>
    <w:p w:rsidR="00000000" w:rsidDel="00000000" w:rsidP="00000000" w:rsidRDefault="00000000" w:rsidRPr="00000000" w14:paraId="0000004D">
      <w:pPr>
        <w:pStyle w:val="Heading3"/>
        <w:keepNext w:val="0"/>
        <w:keepLines w:val="0"/>
        <w:spacing w:after="240" w:before="240" w:lineRule="auto"/>
        <w:ind w:left="0" w:firstLine="0"/>
        <w:rPr>
          <w:color w:val="000000"/>
          <w:sz w:val="26"/>
          <w:szCs w:val="26"/>
        </w:rPr>
      </w:pPr>
      <w:bookmarkStart w:colFirst="0" w:colLast="0" w:name="_sxa9lnd7ylzx" w:id="27"/>
      <w:bookmarkEnd w:id="27"/>
      <w:r w:rsidDel="00000000" w:rsidR="00000000" w:rsidRPr="00000000">
        <w:rPr>
          <w:color w:val="000000"/>
          <w:sz w:val="26"/>
          <w:szCs w:val="26"/>
          <w:rtl w:val="0"/>
        </w:rPr>
        <w:t xml:space="preserve">Step 5 — Final Output</w:t>
        <w:br w:type="textWrapping"/>
        <w:t xml:space="preserve">Select the response best representing collective reasoning.</w:t>
      </w:r>
    </w:p>
    <w:p w:rsidR="00000000" w:rsidDel="00000000" w:rsidP="00000000" w:rsidRDefault="00000000" w:rsidRPr="00000000" w14:paraId="0000004E">
      <w:pPr>
        <w:pStyle w:val="Heading3"/>
        <w:keepNext w:val="0"/>
        <w:keepLines w:val="0"/>
        <w:spacing w:before="280" w:lineRule="auto"/>
        <w:rPr>
          <w:color w:val="000000"/>
          <w:sz w:val="26"/>
          <w:szCs w:val="26"/>
        </w:rPr>
      </w:pPr>
      <w:bookmarkStart w:colFirst="0" w:colLast="0" w:name="_qt4djukdyv61"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8kv68dt34xyt" w:id="28"/>
      <w:bookmarkEnd w:id="28"/>
      <w:r w:rsidDel="00000000" w:rsidR="00000000" w:rsidRPr="00000000">
        <w:rPr>
          <w:b w:val="1"/>
          <w:bCs w:val="1"/>
          <w:sz w:val="34"/>
          <w:szCs w:val="34"/>
          <w:rtl w:val="0"/>
        </w:rPr>
        <w:t xml:space="preserve">8. Applications of US‑CoT</w:t>
      </w:r>
    </w:p>
    <w:p w:rsidR="00000000" w:rsidDel="00000000" w:rsidP="00000000" w:rsidRDefault="00000000" w:rsidRPr="00000000" w14:paraId="00000050">
      <w:pPr>
        <w:pStyle w:val="Heading3"/>
        <w:keepNext w:val="0"/>
        <w:keepLines w:val="0"/>
        <w:numPr>
          <w:ilvl w:val="0"/>
          <w:numId w:val="8"/>
        </w:numPr>
        <w:spacing w:after="0" w:afterAutospacing="0" w:before="24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Open‑ended analytical questions</w:t>
      </w:r>
    </w:p>
    <w:p w:rsidR="00000000" w:rsidDel="00000000" w:rsidP="00000000" w:rsidRDefault="00000000" w:rsidRPr="00000000" w14:paraId="00000051">
      <w:pPr>
        <w:pStyle w:val="Heading3"/>
        <w:keepNext w:val="0"/>
        <w:keepLines w:val="0"/>
        <w:numPr>
          <w:ilvl w:val="0"/>
          <w:numId w:val="8"/>
        </w:numPr>
        <w:spacing w:after="0" w:afterAutospacing="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Long‑form summarization</w:t>
      </w:r>
    </w:p>
    <w:p w:rsidR="00000000" w:rsidDel="00000000" w:rsidP="00000000" w:rsidRDefault="00000000" w:rsidRPr="00000000" w14:paraId="00000052">
      <w:pPr>
        <w:pStyle w:val="Heading3"/>
        <w:keepNext w:val="0"/>
        <w:keepLines w:val="0"/>
        <w:numPr>
          <w:ilvl w:val="0"/>
          <w:numId w:val="8"/>
        </w:numPr>
        <w:spacing w:after="0" w:afterAutospacing="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Code generation</w:t>
      </w:r>
    </w:p>
    <w:p w:rsidR="00000000" w:rsidDel="00000000" w:rsidP="00000000" w:rsidRDefault="00000000" w:rsidRPr="00000000" w14:paraId="00000053">
      <w:pPr>
        <w:pStyle w:val="Heading3"/>
        <w:keepNext w:val="0"/>
        <w:keepLines w:val="0"/>
        <w:numPr>
          <w:ilvl w:val="0"/>
          <w:numId w:val="8"/>
        </w:numPr>
        <w:spacing w:after="0" w:afterAutospacing="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Research synthesis</w:t>
      </w:r>
    </w:p>
    <w:p w:rsidR="00000000" w:rsidDel="00000000" w:rsidP="00000000" w:rsidRDefault="00000000" w:rsidRPr="00000000" w14:paraId="00000054">
      <w:pPr>
        <w:pStyle w:val="Heading3"/>
        <w:keepNext w:val="0"/>
        <w:keepLines w:val="0"/>
        <w:numPr>
          <w:ilvl w:val="0"/>
          <w:numId w:val="8"/>
        </w:numPr>
        <w:spacing w:after="24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Conceptual explanations</w:t>
      </w:r>
    </w:p>
    <w:p w:rsidR="00000000" w:rsidDel="00000000" w:rsidP="00000000" w:rsidRDefault="00000000" w:rsidRPr="00000000" w14:paraId="00000055">
      <w:pPr>
        <w:pStyle w:val="Heading3"/>
        <w:keepNext w:val="0"/>
        <w:keepLines w:val="0"/>
        <w:spacing w:before="280" w:lineRule="auto"/>
        <w:rPr>
          <w:color w:val="000000"/>
          <w:sz w:val="26"/>
          <w:szCs w:val="26"/>
        </w:rPr>
      </w:pPr>
      <w:bookmarkStart w:colFirst="0" w:colLast="0" w:name="_qt4djukdyv61"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l7vfw5vamuvz" w:id="29"/>
      <w:bookmarkEnd w:id="29"/>
      <w:r w:rsidDel="00000000" w:rsidR="00000000" w:rsidRPr="00000000">
        <w:rPr>
          <w:b w:val="1"/>
          <w:bCs w:val="1"/>
          <w:sz w:val="34"/>
          <w:szCs w:val="34"/>
          <w:rtl w:val="0"/>
        </w:rPr>
        <w:t xml:space="preserve">9. Key Takeaways</w:t>
      </w:r>
    </w:p>
    <w:p w:rsidR="00000000" w:rsidDel="00000000" w:rsidP="00000000" w:rsidRDefault="00000000" w:rsidRPr="00000000" w14:paraId="00000057">
      <w:pPr>
        <w:pStyle w:val="Heading3"/>
        <w:keepNext w:val="0"/>
        <w:keepLines w:val="0"/>
        <w:numPr>
          <w:ilvl w:val="0"/>
          <w:numId w:val="9"/>
        </w:numPr>
        <w:spacing w:after="0" w:afterAutospacing="0" w:before="24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Self‑Consistency Prompting enhances reliability of LLM outputs.</w:t>
      </w:r>
    </w:p>
    <w:p w:rsidR="00000000" w:rsidDel="00000000" w:rsidP="00000000" w:rsidRDefault="00000000" w:rsidRPr="00000000" w14:paraId="00000058">
      <w:pPr>
        <w:pStyle w:val="Heading3"/>
        <w:keepNext w:val="0"/>
        <w:keepLines w:val="0"/>
        <w:numPr>
          <w:ilvl w:val="0"/>
          <w:numId w:val="9"/>
        </w:numPr>
        <w:spacing w:after="0" w:afterAutospacing="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It mitigates errors arising from single reasoning paths.</w:t>
      </w:r>
    </w:p>
    <w:p w:rsidR="00000000" w:rsidDel="00000000" w:rsidP="00000000" w:rsidRDefault="00000000" w:rsidRPr="00000000" w14:paraId="00000059">
      <w:pPr>
        <w:pStyle w:val="Heading3"/>
        <w:keepNext w:val="0"/>
        <w:keepLines w:val="0"/>
        <w:numPr>
          <w:ilvl w:val="0"/>
          <w:numId w:val="9"/>
        </w:numPr>
        <w:spacing w:after="0" w:afterAutospacing="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Best suited for tasks with definitive answers.</w:t>
      </w:r>
    </w:p>
    <w:p w:rsidR="00000000" w:rsidDel="00000000" w:rsidP="00000000" w:rsidRDefault="00000000" w:rsidRPr="00000000" w14:paraId="0000005A">
      <w:pPr>
        <w:pStyle w:val="Heading3"/>
        <w:keepNext w:val="0"/>
        <w:keepLines w:val="0"/>
        <w:numPr>
          <w:ilvl w:val="0"/>
          <w:numId w:val="9"/>
        </w:numPr>
        <w:spacing w:after="0" w:afterAutospacing="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Requires additional computational resources.</w:t>
      </w:r>
    </w:p>
    <w:p w:rsidR="00000000" w:rsidDel="00000000" w:rsidP="00000000" w:rsidRDefault="00000000" w:rsidRPr="00000000" w14:paraId="0000005B">
      <w:pPr>
        <w:pStyle w:val="Heading3"/>
        <w:keepNext w:val="0"/>
        <w:keepLines w:val="0"/>
        <w:numPr>
          <w:ilvl w:val="0"/>
          <w:numId w:val="9"/>
        </w:numPr>
        <w:spacing w:after="0" w:afterAutospacing="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US‑CoT extends the method to open‑ended reasoning tasks.</w:t>
      </w:r>
    </w:p>
    <w:p w:rsidR="00000000" w:rsidDel="00000000" w:rsidP="00000000" w:rsidRDefault="00000000" w:rsidRPr="00000000" w14:paraId="0000005C">
      <w:pPr>
        <w:pStyle w:val="Heading3"/>
        <w:keepNext w:val="0"/>
        <w:keepLines w:val="0"/>
        <w:numPr>
          <w:ilvl w:val="0"/>
          <w:numId w:val="9"/>
        </w:numPr>
        <w:spacing w:after="240" w:before="0" w:beforeAutospacing="0" w:lineRule="auto"/>
        <w:ind w:left="720" w:hanging="360"/>
        <w:rPr>
          <w:color w:val="000000"/>
          <w:sz w:val="26"/>
          <w:szCs w:val="26"/>
        </w:rPr>
      </w:pPr>
      <w:bookmarkStart w:colFirst="0" w:colLast="0" w:name="_qt4djukdyv61" w:id="1"/>
      <w:bookmarkEnd w:id="1"/>
      <w:r w:rsidDel="00000000" w:rsidR="00000000" w:rsidRPr="00000000">
        <w:rPr>
          <w:color w:val="000000"/>
          <w:sz w:val="26"/>
          <w:szCs w:val="26"/>
          <w:rtl w:val="0"/>
        </w:rPr>
        <w:t xml:space="preserve">These techniques represent advanced methods in prompt engineering for reasoning‑centric applications.</w:t>
      </w:r>
    </w:p>
    <w:p w:rsidR="00000000" w:rsidDel="00000000" w:rsidP="00000000" w:rsidRDefault="00000000" w:rsidRPr="00000000" w14:paraId="0000005D">
      <w:pPr>
        <w:pStyle w:val="Heading3"/>
        <w:keepNext w:val="0"/>
        <w:keepLines w:val="0"/>
        <w:spacing w:after="240" w:before="240" w:lineRule="auto"/>
        <w:rPr>
          <w:color w:val="000000"/>
          <w:sz w:val="26"/>
          <w:szCs w:val="26"/>
        </w:rPr>
      </w:pPr>
      <w:bookmarkStart w:colFirst="0" w:colLast="0" w:name="_6feof6xcegzj" w:id="30"/>
      <w:bookmarkEnd w:id="30"/>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color w:val="000000"/>
          <w:sz w:val="26"/>
          <w:szCs w:val="26"/>
        </w:rPr>
      </w:pPr>
      <w:bookmarkStart w:colFirst="0" w:colLast="0" w:name="_qt4djukdyv61" w:id="1"/>
      <w:bookmarkEnd w:id="1"/>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