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spacing w:after="0" w:line="212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[CO-2] [Blooms Taxonomy Level-4]</w:t>
      </w:r>
    </w:p>
    <w:p w:rsidR="00000000" w:rsidDel="00000000" w:rsidP="00000000" w:rsidRDefault="00000000" w:rsidRPr="00000000" w14:paraId="00000002">
      <w:pPr>
        <w:spacing w:after="0" w:line="212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[CO-I] [Blooms Taxonomy Level-6]</w:t>
      </w:r>
    </w:p>
    <w:p w:rsidR="00000000" w:rsidDel="00000000" w:rsidP="00000000" w:rsidRDefault="00000000" w:rsidRPr="00000000" w14:paraId="00000003">
      <w:pPr>
        <w:spacing w:after="0" w:lineRule="auto"/>
        <w:ind w:left="36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471169</wp:posOffset>
            </wp:positionH>
            <wp:positionV relativeFrom="page">
              <wp:posOffset>454025</wp:posOffset>
            </wp:positionV>
            <wp:extent cx="1334770" cy="62484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624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Echelon Institute of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00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5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ECHELON INSTITUTE OF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197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Department of Computer Science &amp;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02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sz w:val="24"/>
          <w:szCs w:val="24"/>
          <w:u w:val="single"/>
          <w:rtl w:val="0"/>
        </w:rPr>
        <w:t xml:space="preserve">Title of Assignment: Introduction To Operating System (BCA-DS-203)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180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0.0" w:type="dxa"/>
        <w:jc w:val="left"/>
        <w:tblLayout w:type="fixed"/>
        <w:tblLook w:val="0000"/>
      </w:tblPr>
      <w:tblGrid>
        <w:gridCol w:w="3600"/>
        <w:gridCol w:w="2980"/>
        <w:gridCol w:w="3640"/>
        <w:tblGridChange w:id="0">
          <w:tblGrid>
            <w:gridCol w:w="3600"/>
            <w:gridCol w:w="2980"/>
            <w:gridCol w:w="3640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Course: BCA (DS), 3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 semester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D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E">
            <w:pPr>
              <w:spacing w:after="0" w:lineRule="auto"/>
              <w:ind w:left="20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Session: 2022-23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F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Date of Issue: 05 Aug,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1">
            <w:pPr>
              <w:spacing w:after="0" w:lineRule="auto"/>
              <w:ind w:left="7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Date of Submission: 14 Aug,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Course Unit included: 1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3">
            <w:pPr>
              <w:spacing w:after="0" w:lineRule="auto"/>
              <w:ind w:left="9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Max. Marks: 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spacing w:after="0" w:lineRule="auto"/>
              <w:ind w:left="134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Assignment Number: 1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83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9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single"/>
          <w:rtl w:val="0"/>
        </w:rPr>
        <w:t xml:space="preserve">Learning Outcomes: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14.399999999999999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LO1: Learning fundamentals of operating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14.399999999999999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LO2: To understand the basic concept of timesharing, multi-tasking, and multithreading.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LO3: To understand the CPU scheduling and practice numerical.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36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sz w:val="22"/>
          <w:szCs w:val="22"/>
          <w:u w:val="single"/>
          <w:rtl w:val="0"/>
        </w:rPr>
        <w:t xml:space="preserve">Question-1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187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right="1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4"/>
          <w:szCs w:val="14"/>
          <w:rtl w:val="0"/>
        </w:rPr>
        <w:t xml:space="preserve">Discuss the basic concept of timesharing and multithreading in operating systems. Discuss the view of an operating system as a resource manager.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00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89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sz w:val="22"/>
          <w:szCs w:val="22"/>
          <w:u w:val="single"/>
          <w:rtl w:val="0"/>
        </w:rPr>
        <w:t xml:space="preserve">Question-2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187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right="1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5"/>
          <w:szCs w:val="15"/>
          <w:rtl w:val="0"/>
        </w:rPr>
        <w:t xml:space="preserve">A scheduling mechanism should consider various scheduling criteria to realize the scheduling objectives. List out all the criteria.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00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8.00000000000006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sz w:val="22"/>
          <w:szCs w:val="22"/>
          <w:u w:val="single"/>
          <w:rtl w:val="0"/>
        </w:rPr>
        <w:t xml:space="preserve">Question-3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187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9"/>
          <w:szCs w:val="19"/>
          <w:rtl w:val="0"/>
        </w:rPr>
        <w:t xml:space="preserve">Consider the following process states and corresponding arrival time and burst time. Calculate the FCFS and SJF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1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left="73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[CO-1] [Blooms Taxonomy Level-4]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0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1896110</wp:posOffset>
            </wp:positionH>
            <wp:positionV relativeFrom="paragraph">
              <wp:posOffset>123190</wp:posOffset>
            </wp:positionV>
            <wp:extent cx="2799715" cy="1793875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793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spacing w:after="0" w:line="200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00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00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00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00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00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00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00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00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00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00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00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00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00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81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Course Outcome Evaluation Matrix: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0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1336675</wp:posOffset>
            </wp:positionH>
            <wp:positionV relativeFrom="paragraph">
              <wp:posOffset>113665</wp:posOffset>
            </wp:positionV>
            <wp:extent cx="3916680" cy="16637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663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spacing w:after="0" w:line="165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400.0" w:type="dxa"/>
        <w:jc w:val="left"/>
        <w:tblInd w:w="2300.0" w:type="dxa"/>
        <w:tblLayout w:type="fixed"/>
        <w:tblLook w:val="0000"/>
      </w:tblPr>
      <w:tblGrid>
        <w:gridCol w:w="1140"/>
        <w:gridCol w:w="1460"/>
        <w:gridCol w:w="1660"/>
        <w:gridCol w:w="1140"/>
        <w:tblGridChange w:id="0">
          <w:tblGrid>
            <w:gridCol w:w="1140"/>
            <w:gridCol w:w="1460"/>
            <w:gridCol w:w="1660"/>
            <w:gridCol w:w="114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5">
            <w:pPr>
              <w:spacing w:after="0" w:lineRule="auto"/>
              <w:ind w:right="27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single"/>
                <w:rtl w:val="0"/>
              </w:rPr>
              <w:t xml:space="preserve">CO/Ques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6">
            <w:pPr>
              <w:spacing w:after="0" w:lineRule="auto"/>
              <w:ind w:left="38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Qns-1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7">
            <w:pPr>
              <w:spacing w:after="0" w:lineRule="auto"/>
              <w:ind w:left="5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Qns-2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8">
            <w:pPr>
              <w:spacing w:after="0" w:lineRule="auto"/>
              <w:ind w:left="58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Qns-3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9">
            <w:pPr>
              <w:spacing w:after="0" w:lineRule="auto"/>
              <w:ind w:right="27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CO-1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A">
            <w:pPr>
              <w:spacing w:after="0" w:lineRule="auto"/>
              <w:ind w:right="65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24"/>
                <w:szCs w:val="24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B">
            <w:pPr>
              <w:spacing w:after="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C">
            <w:pPr>
              <w:spacing w:after="0" w:lineRule="auto"/>
              <w:ind w:left="425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24"/>
                <w:szCs w:val="24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D">
            <w:pPr>
              <w:spacing w:after="0" w:lineRule="auto"/>
              <w:ind w:right="27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CO-2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E">
            <w:pPr>
              <w:spacing w:after="0" w:lineRule="auto"/>
              <w:ind w:right="65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F">
            <w:pPr>
              <w:spacing w:after="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24"/>
                <w:szCs w:val="24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0">
            <w:pPr>
              <w:spacing w:after="0" w:lineRule="auto"/>
              <w:ind w:left="445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1">
            <w:pPr>
              <w:spacing w:after="0" w:lineRule="auto"/>
              <w:ind w:right="27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CO-3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2">
            <w:pPr>
              <w:spacing w:after="0" w:lineRule="auto"/>
              <w:ind w:right="65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3">
            <w:pPr>
              <w:spacing w:after="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24"/>
                <w:szCs w:val="24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4">
            <w:pPr>
              <w:spacing w:after="0" w:lineRule="auto"/>
              <w:ind w:left="445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5">
            <w:pPr>
              <w:spacing w:after="0" w:lineRule="auto"/>
              <w:ind w:right="27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CO-4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6">
            <w:pPr>
              <w:spacing w:after="0" w:lineRule="auto"/>
              <w:ind w:right="65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7">
            <w:pPr>
              <w:spacing w:after="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8">
            <w:pPr>
              <w:spacing w:after="0" w:lineRule="auto"/>
              <w:ind w:left="445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9">
            <w:pPr>
              <w:spacing w:after="0" w:lineRule="auto"/>
              <w:ind w:right="27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CO-5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A">
            <w:pPr>
              <w:spacing w:after="0" w:lineRule="auto"/>
              <w:ind w:right="65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B">
            <w:pPr>
              <w:spacing w:after="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C">
            <w:pPr>
              <w:spacing w:after="0" w:lineRule="auto"/>
              <w:ind w:left="445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-------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0" w:line="20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1336675</wp:posOffset>
            </wp:positionH>
            <wp:positionV relativeFrom="paragraph">
              <wp:posOffset>-907413</wp:posOffset>
            </wp:positionV>
            <wp:extent cx="3916680" cy="914400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91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spacing w:after="0" w:line="275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Assignment prepared by: Mohammad Danish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0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5387340</wp:posOffset>
            </wp:positionH>
            <wp:positionV relativeFrom="paragraph">
              <wp:posOffset>124460</wp:posOffset>
            </wp:positionV>
            <wp:extent cx="1203960" cy="518160"/>
            <wp:effectExtent b="0" l="0" r="0" t="0"/>
            <wp:wrapNone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518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spacing w:after="0" w:line="200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00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00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98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jc w:val="right"/>
        <w:rPr>
          <w:color w:val="000000"/>
          <w:sz w:val="20"/>
          <w:szCs w:val="20"/>
        </w:rPr>
        <w:sectPr>
          <w:pgSz w:h="16838" w:w="11900" w:orient="portrait"/>
          <w:pgMar w:bottom="157" w:top="719" w:left="900" w:right="626" w:header="0" w:footer="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Signature of Faculty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49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sz w:val="28"/>
          <w:szCs w:val="28"/>
          <w:rtl w:val="0"/>
        </w:rPr>
        <w:t xml:space="preserve">Department of Computer Science &amp; Engineering</w:t>
      </w:r>
      <w:r w:rsidDel="00000000" w:rsidR="00000000" w:rsidRPr="00000000">
        <w:rPr>
          <w:rtl w:val="0"/>
        </w:rPr>
      </w:r>
    </w:p>
    <w:sectPr>
      <w:type w:val="continuous"/>
      <w:pgSz w:h="16838" w:w="11900" w:orient="portrait"/>
      <w:pgMar w:bottom="157" w:top="719" w:left="900" w:right="626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