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C9D" w:rsidRDefault="00C05C9D">
      <w:pPr>
        <w:spacing w:before="200" w:after="200"/>
      </w:pPr>
    </w:p>
    <w:p w:rsidR="00C05C9D" w:rsidRDefault="0068130C">
      <w:pPr>
        <w:spacing w:after="40"/>
        <w:jc w:val="center"/>
      </w:pPr>
      <w:r>
        <w:rPr>
          <w:rFonts w:ascii="Arial" w:eastAsia="Arial" w:hAnsi="Arial" w:cs="Arial"/>
          <w:b/>
          <w:bCs/>
          <w:color w:val="1F3864"/>
          <w:sz w:val="26"/>
          <w:szCs w:val="26"/>
        </w:rPr>
        <w:t>CHITKARA UNIVERSITY INSTITUTE OF ENGINEERING AND TECHNOLOGY</w:t>
      </w:r>
    </w:p>
    <w:p w:rsidR="00C05C9D" w:rsidRDefault="0068130C">
      <w:pPr>
        <w:jc w:val="center"/>
      </w:pPr>
      <w:r>
        <w:rPr>
          <w:rFonts w:ascii="Arial" w:eastAsia="Arial" w:hAnsi="Arial" w:cs="Arial"/>
          <w:color w:val="2E75B6"/>
        </w:rPr>
        <w:t>Chitkara University, Punjab, India</w:t>
      </w:r>
    </w:p>
    <w:p w:rsidR="00C05C9D" w:rsidRDefault="00C05C9D">
      <w:pPr>
        <w:pBdr>
          <w:bottom w:val="single" w:sz="6" w:space="1" w:color="2E75B6"/>
        </w:pBdr>
        <w:spacing w:before="60" w:after="60"/>
      </w:pPr>
    </w:p>
    <w:p w:rsidR="00C05C9D" w:rsidRDefault="00C05C9D">
      <w:pPr>
        <w:spacing w:before="120"/>
      </w:pPr>
    </w:p>
    <w:p w:rsidR="00C05C9D" w:rsidRDefault="0068130C">
      <w:pPr>
        <w:jc w:val="center"/>
      </w:pPr>
      <w:r>
        <w:rPr>
          <w:rFonts w:ascii="Arial" w:eastAsia="Arial" w:hAnsi="Arial" w:cs="Arial"/>
          <w:b/>
          <w:bCs/>
          <w:color w:val="1F3864"/>
          <w:sz w:val="28"/>
          <w:szCs w:val="28"/>
        </w:rPr>
        <w:t>PROJECT REPORT OF CO-OP</w:t>
      </w:r>
    </w:p>
    <w:p w:rsidR="00C05C9D" w:rsidRDefault="0068130C">
      <w:pPr>
        <w:spacing w:before="60" w:after="60"/>
        <w:jc w:val="center"/>
      </w:pPr>
      <w:r>
        <w:rPr>
          <w:rFonts w:ascii="Arial" w:eastAsia="Arial" w:hAnsi="Arial" w:cs="Arial"/>
          <w:color w:val="2E75B6"/>
        </w:rPr>
        <w:t>Project at Industry (Module-2)</w:t>
      </w:r>
    </w:p>
    <w:p w:rsidR="00C05C9D" w:rsidRDefault="0068130C">
      <w:pPr>
        <w:spacing w:before="120" w:after="120"/>
        <w:jc w:val="center"/>
      </w:pPr>
      <w:r>
        <w:rPr>
          <w:rFonts w:ascii="Arial" w:eastAsia="Arial" w:hAnsi="Arial" w:cs="Arial"/>
          <w:b/>
          <w:bCs/>
          <w:color w:val="1F3864"/>
          <w:sz w:val="24"/>
          <w:szCs w:val="24"/>
        </w:rPr>
        <w:t>ON</w:t>
      </w:r>
    </w:p>
    <w:p w:rsidR="00C05C9D" w:rsidRDefault="0068130C">
      <w:pPr>
        <w:shd w:val="clear" w:color="auto" w:fill="1F3864"/>
        <w:spacing w:before="140" w:after="140"/>
        <w:ind w:left="360" w:right="360"/>
        <w:jc w:val="center"/>
      </w:pPr>
      <w:r>
        <w:rPr>
          <w:rFonts w:ascii="Arial" w:eastAsia="Arial" w:hAnsi="Arial" w:cs="Arial"/>
          <w:b/>
          <w:bCs/>
          <w:color w:val="FFFFFF"/>
          <w:sz w:val="32"/>
          <w:szCs w:val="32"/>
        </w:rPr>
        <w:t>Benchmarking the RAG Pipeline: An Empirical Evaluation across LLM Architectures</w:t>
      </w:r>
    </w:p>
    <w:p w:rsidR="00C05C9D" w:rsidRDefault="00C05C9D">
      <w:pPr>
        <w:spacing w:before="120"/>
      </w:pPr>
    </w:p>
    <w:p w:rsidR="00C05C9D" w:rsidRDefault="0068130C">
      <w:pPr>
        <w:spacing w:before="60" w:after="60"/>
        <w:jc w:val="center"/>
      </w:pPr>
      <w:r>
        <w:rPr>
          <w:i/>
          <w:iCs/>
          <w:sz w:val="20"/>
          <w:szCs w:val="20"/>
        </w:rPr>
        <w:t xml:space="preserve">submitted in </w:t>
      </w:r>
      <w:r>
        <w:rPr>
          <w:i/>
          <w:iCs/>
          <w:sz w:val="20"/>
          <w:szCs w:val="20"/>
        </w:rPr>
        <w:t>partial fulfilment of the requirements for the award of degree of</w:t>
      </w:r>
    </w:p>
    <w:p w:rsidR="00C05C9D" w:rsidRDefault="0068130C">
      <w:pPr>
        <w:spacing w:before="60"/>
        <w:jc w:val="center"/>
      </w:pPr>
      <w:r>
        <w:rPr>
          <w:rFonts w:ascii="Arial" w:eastAsia="Arial" w:hAnsi="Arial" w:cs="Arial"/>
          <w:b/>
          <w:bCs/>
          <w:color w:val="1F3864"/>
          <w:sz w:val="28"/>
          <w:szCs w:val="28"/>
        </w:rPr>
        <w:t>BACHELOR OF ENGINEERING</w:t>
      </w:r>
    </w:p>
    <w:p w:rsidR="00C05C9D" w:rsidRDefault="0068130C">
      <w:pPr>
        <w:spacing w:before="40"/>
        <w:jc w:val="center"/>
      </w:pPr>
      <w:r>
        <w:t>In</w:t>
      </w:r>
    </w:p>
    <w:p w:rsidR="00C05C9D" w:rsidRDefault="0068130C">
      <w:pPr>
        <w:spacing w:after="120"/>
        <w:jc w:val="center"/>
      </w:pPr>
      <w:r>
        <w:rPr>
          <w:rFonts w:ascii="Arial" w:eastAsia="Arial" w:hAnsi="Arial" w:cs="Arial"/>
          <w:b/>
          <w:bCs/>
          <w:color w:val="2E75B6"/>
          <w:sz w:val="24"/>
          <w:szCs w:val="24"/>
        </w:rPr>
        <w:t>COMPUTER SCIENCE AND ENGINEERING</w:t>
      </w:r>
    </w:p>
    <w:p w:rsidR="00C05C9D" w:rsidRDefault="0068130C">
      <w:pPr>
        <w:spacing w:before="120" w:after="80"/>
        <w:jc w:val="center"/>
      </w:pPr>
      <w:r>
        <w:rPr>
          <w:rFonts w:ascii="Arial" w:eastAsia="Arial" w:hAnsi="Arial" w:cs="Arial"/>
          <w:b/>
          <w:bCs/>
          <w:color w:val="1F3864"/>
        </w:rPr>
        <w:t>Submitted by:</w:t>
      </w:r>
    </w:p>
    <w:tbl>
      <w:tblPr>
        <w:tblW w:w="9408" w:type="dxa"/>
        <w:tblLayout w:type="fixed"/>
        <w:tblCellMar>
          <w:top w:w="100" w:type="dxa"/>
          <w:left w:w="200" w:type="dxa"/>
          <w:bottom w:w="100" w:type="dxa"/>
          <w:right w:w="200" w:type="dxa"/>
        </w:tblCellMar>
        <w:tblLook w:val="04A0" w:firstRow="1" w:lastRow="0" w:firstColumn="1" w:lastColumn="0" w:noHBand="0" w:noVBand="1"/>
      </w:tblPr>
      <w:tblGrid>
        <w:gridCol w:w="4680"/>
        <w:gridCol w:w="4728"/>
      </w:tblGrid>
      <w:tr w:rsidR="00C05C9D">
        <w:tc>
          <w:tcPr>
            <w:tcW w:w="4680" w:type="dxa"/>
          </w:tcPr>
          <w:p w:rsidR="00C05C9D" w:rsidRDefault="0068130C">
            <w:pPr>
              <w:widowControl w:val="0"/>
              <w:jc w:val="center"/>
            </w:pPr>
            <w:r>
              <w:rPr>
                <w:b/>
                <w:bCs/>
                <w:color w:val="1F3864"/>
              </w:rPr>
              <w:t>Abhinav Sharma</w:t>
            </w:r>
          </w:p>
          <w:p w:rsidR="00C05C9D" w:rsidRDefault="0068130C">
            <w:pPr>
              <w:widowControl w:val="0"/>
              <w:jc w:val="center"/>
            </w:pPr>
            <w:r>
              <w:rPr>
                <w:sz w:val="18"/>
                <w:szCs w:val="18"/>
              </w:rPr>
              <w:t>Dept. of CSE, Chitkara University</w:t>
            </w:r>
          </w:p>
          <w:p w:rsidR="00C05C9D" w:rsidRDefault="0068130C">
            <w:pPr>
              <w:widowControl w:val="0"/>
              <w:jc w:val="center"/>
            </w:pPr>
            <w:r>
              <w:rPr>
                <w:i/>
                <w:iCs/>
                <w:color w:val="2E75B6"/>
                <w:sz w:val="18"/>
                <w:szCs w:val="18"/>
              </w:rPr>
              <w:t>abhinav1155.be22@chitkara.edu.in</w:t>
            </w:r>
          </w:p>
        </w:tc>
        <w:tc>
          <w:tcPr>
            <w:tcW w:w="4728" w:type="dxa"/>
          </w:tcPr>
          <w:p w:rsidR="00C05C9D" w:rsidRDefault="0068130C">
            <w:pPr>
              <w:widowControl w:val="0"/>
              <w:jc w:val="center"/>
            </w:pPr>
            <w:r>
              <w:rPr>
                <w:b/>
                <w:bCs/>
                <w:color w:val="1F3864"/>
              </w:rPr>
              <w:t>Lakshay Kumar</w:t>
            </w:r>
          </w:p>
          <w:p w:rsidR="00C05C9D" w:rsidRDefault="0068130C">
            <w:pPr>
              <w:widowControl w:val="0"/>
              <w:jc w:val="center"/>
            </w:pPr>
            <w:r>
              <w:rPr>
                <w:sz w:val="18"/>
                <w:szCs w:val="18"/>
              </w:rPr>
              <w:t xml:space="preserve">Dept. of CSE, </w:t>
            </w:r>
            <w:r>
              <w:rPr>
                <w:sz w:val="18"/>
                <w:szCs w:val="18"/>
              </w:rPr>
              <w:t>Chitkara University</w:t>
            </w:r>
          </w:p>
          <w:p w:rsidR="00C05C9D" w:rsidRDefault="0068130C">
            <w:pPr>
              <w:widowControl w:val="0"/>
              <w:jc w:val="center"/>
            </w:pPr>
            <w:r>
              <w:rPr>
                <w:i/>
                <w:iCs/>
                <w:color w:val="2E75B6"/>
                <w:sz w:val="18"/>
                <w:szCs w:val="18"/>
              </w:rPr>
              <w:t>lakshay536.be22@chitkara.edu.in</w:t>
            </w:r>
          </w:p>
        </w:tc>
      </w:tr>
      <w:tr w:rsidR="00C05C9D">
        <w:tc>
          <w:tcPr>
            <w:tcW w:w="4680" w:type="dxa"/>
          </w:tcPr>
          <w:p w:rsidR="00C05C9D" w:rsidRDefault="0068130C">
            <w:pPr>
              <w:widowControl w:val="0"/>
              <w:jc w:val="center"/>
            </w:pPr>
            <w:r>
              <w:rPr>
                <w:b/>
                <w:bCs/>
                <w:color w:val="1F3864"/>
              </w:rPr>
              <w:t>Sneha Sharma</w:t>
            </w:r>
          </w:p>
          <w:p w:rsidR="00C05C9D" w:rsidRDefault="0068130C">
            <w:pPr>
              <w:widowControl w:val="0"/>
              <w:jc w:val="center"/>
            </w:pPr>
            <w:r>
              <w:rPr>
                <w:sz w:val="18"/>
                <w:szCs w:val="18"/>
              </w:rPr>
              <w:t>Dept. of CSE, Chitkara University</w:t>
            </w:r>
          </w:p>
          <w:p w:rsidR="00C05C9D" w:rsidRDefault="0068130C">
            <w:pPr>
              <w:widowControl w:val="0"/>
              <w:jc w:val="center"/>
            </w:pPr>
            <w:r>
              <w:rPr>
                <w:i/>
                <w:iCs/>
                <w:color w:val="2E75B6"/>
                <w:sz w:val="18"/>
                <w:szCs w:val="18"/>
              </w:rPr>
              <w:t>sneha859.be22@chitkara.edu.in</w:t>
            </w:r>
          </w:p>
        </w:tc>
        <w:tc>
          <w:tcPr>
            <w:tcW w:w="4728" w:type="dxa"/>
          </w:tcPr>
          <w:p w:rsidR="00C05C9D" w:rsidRDefault="0068130C">
            <w:pPr>
              <w:widowControl w:val="0"/>
              <w:jc w:val="center"/>
            </w:pPr>
            <w:r>
              <w:rPr>
                <w:b/>
                <w:bCs/>
                <w:color w:val="1F3864"/>
              </w:rPr>
              <w:t>Paras Kapoor</w:t>
            </w:r>
          </w:p>
          <w:p w:rsidR="00C05C9D" w:rsidRDefault="0068130C">
            <w:pPr>
              <w:widowControl w:val="0"/>
              <w:jc w:val="center"/>
            </w:pPr>
            <w:r>
              <w:rPr>
                <w:sz w:val="18"/>
                <w:szCs w:val="18"/>
              </w:rPr>
              <w:t>Dept. of CSE, Chitkara University</w:t>
            </w:r>
          </w:p>
          <w:p w:rsidR="00C05C9D" w:rsidRDefault="0068130C">
            <w:pPr>
              <w:widowControl w:val="0"/>
              <w:jc w:val="center"/>
            </w:pPr>
            <w:r>
              <w:rPr>
                <w:i/>
                <w:iCs/>
                <w:color w:val="2E75B6"/>
                <w:sz w:val="18"/>
                <w:szCs w:val="18"/>
              </w:rPr>
              <w:t>paras637.be22@chitkara.edu.in</w:t>
            </w:r>
          </w:p>
        </w:tc>
      </w:tr>
    </w:tbl>
    <w:p w:rsidR="00C05C9D" w:rsidRDefault="0068130C">
      <w:pPr>
        <w:spacing w:before="120"/>
      </w:pPr>
      <w:r>
        <w:tab/>
      </w:r>
      <w:r>
        <w:tab/>
      </w:r>
      <w:r>
        <w:tab/>
      </w:r>
      <w:r>
        <w:tab/>
        <w:t xml:space="preserve">     </w:t>
      </w:r>
      <w:r>
        <w:rPr>
          <w:noProof/>
          <w:lang w:val="en-US" w:eastAsia="en-US" w:bidi="ar-SA"/>
        </w:rPr>
        <w:drawing>
          <wp:inline distT="0" distB="0" distL="0" distR="0">
            <wp:extent cx="1714500" cy="169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714500" cy="1697355"/>
                    </a:xfrm>
                    <a:prstGeom prst="rect">
                      <a:avLst/>
                    </a:prstGeom>
                  </pic:spPr>
                </pic:pic>
              </a:graphicData>
            </a:graphic>
          </wp:inline>
        </w:drawing>
      </w:r>
    </w:p>
    <w:p w:rsidR="00C05C9D" w:rsidRDefault="0068130C">
      <w:pPr>
        <w:spacing w:before="120"/>
      </w:pPr>
      <w:r>
        <w:rPr>
          <w:rFonts w:ascii="Arial" w:eastAsia="Arial" w:hAnsi="Arial" w:cs="Arial"/>
          <w:b/>
          <w:bCs/>
          <w:color w:val="1F3864"/>
        </w:rPr>
        <w:tab/>
      </w:r>
      <w:r>
        <w:rPr>
          <w:rFonts w:ascii="Arial" w:eastAsia="Arial" w:hAnsi="Arial" w:cs="Arial"/>
          <w:b/>
          <w:bCs/>
          <w:color w:val="1F3864"/>
        </w:rPr>
        <w:tab/>
      </w:r>
      <w:r>
        <w:rPr>
          <w:rFonts w:ascii="Arial" w:eastAsia="Arial" w:hAnsi="Arial" w:cs="Arial"/>
          <w:b/>
          <w:bCs/>
          <w:color w:val="1F3864"/>
        </w:rPr>
        <w:tab/>
      </w:r>
      <w:r>
        <w:rPr>
          <w:rFonts w:ascii="Arial" w:eastAsia="Arial" w:hAnsi="Arial" w:cs="Arial"/>
          <w:b/>
          <w:bCs/>
          <w:color w:val="1F3864"/>
        </w:rPr>
        <w:tab/>
      </w:r>
      <w:r>
        <w:rPr>
          <w:rFonts w:ascii="Arial" w:eastAsia="Arial" w:hAnsi="Arial" w:cs="Arial"/>
          <w:b/>
          <w:bCs/>
          <w:color w:val="1F3864"/>
        </w:rPr>
        <w:tab/>
        <w:t>Supervised By:</w:t>
      </w:r>
    </w:p>
    <w:p w:rsidR="00C05C9D" w:rsidRDefault="0068130C">
      <w:pPr>
        <w:spacing w:before="120"/>
      </w:pPr>
      <w:r>
        <w:rPr>
          <w:rFonts w:ascii="Arial" w:eastAsia="Arial" w:hAnsi="Arial" w:cs="Arial"/>
          <w:b/>
          <w:bCs/>
          <w:i/>
          <w:iCs/>
          <w:color w:val="1F3864"/>
        </w:rPr>
        <w:tab/>
      </w:r>
      <w:r>
        <w:rPr>
          <w:rFonts w:ascii="Arial" w:eastAsia="Arial" w:hAnsi="Arial" w:cs="Arial"/>
          <w:b/>
          <w:bCs/>
          <w:i/>
          <w:iCs/>
          <w:color w:val="1F3864"/>
        </w:rPr>
        <w:tab/>
      </w:r>
      <w:r>
        <w:rPr>
          <w:rFonts w:ascii="Arial" w:eastAsia="Arial" w:hAnsi="Arial" w:cs="Arial"/>
          <w:b/>
          <w:bCs/>
          <w:i/>
          <w:iCs/>
          <w:color w:val="1F3864"/>
        </w:rPr>
        <w:tab/>
      </w:r>
      <w:r>
        <w:rPr>
          <w:rFonts w:ascii="Arial" w:eastAsia="Arial" w:hAnsi="Arial" w:cs="Arial"/>
          <w:b/>
          <w:bCs/>
          <w:i/>
          <w:iCs/>
          <w:color w:val="1F3864"/>
        </w:rPr>
        <w:tab/>
      </w:r>
      <w:r>
        <w:rPr>
          <w:rFonts w:ascii="Arial" w:eastAsia="Arial" w:hAnsi="Arial" w:cs="Arial"/>
          <w:b/>
          <w:bCs/>
          <w:i/>
          <w:iCs/>
          <w:color w:val="1F3864"/>
        </w:rPr>
        <w:tab/>
        <w:t xml:space="preserve">    </w:t>
      </w:r>
      <w:r>
        <w:rPr>
          <w:i/>
          <w:iCs/>
        </w:rPr>
        <w:t>Swati Go</w:t>
      </w:r>
      <w:r>
        <w:rPr>
          <w:i/>
          <w:iCs/>
        </w:rPr>
        <w:t>el</w:t>
      </w:r>
    </w:p>
    <w:p w:rsidR="00C05C9D" w:rsidRDefault="0068130C">
      <w:pPr>
        <w:spacing w:before="120"/>
      </w:pPr>
      <w:r>
        <w:rPr>
          <w:rFonts w:ascii="Arial" w:eastAsia="Arial" w:hAnsi="Arial" w:cs="Arial"/>
          <w:iCs/>
          <w:color w:val="111111"/>
          <w:sz w:val="20"/>
          <w:szCs w:val="20"/>
        </w:rPr>
        <w:tab/>
      </w:r>
      <w:r>
        <w:rPr>
          <w:rFonts w:ascii="Arial" w:eastAsia="Arial" w:hAnsi="Arial" w:cs="Arial"/>
          <w:iCs/>
          <w:color w:val="111111"/>
          <w:sz w:val="20"/>
          <w:szCs w:val="20"/>
        </w:rPr>
        <w:tab/>
      </w:r>
      <w:r>
        <w:rPr>
          <w:rFonts w:ascii="Arial" w:eastAsia="Arial" w:hAnsi="Arial" w:cs="Arial"/>
          <w:iCs/>
          <w:color w:val="111111"/>
          <w:sz w:val="20"/>
          <w:szCs w:val="20"/>
        </w:rPr>
        <w:tab/>
      </w:r>
      <w:r>
        <w:rPr>
          <w:rFonts w:ascii="Arial" w:eastAsia="Arial" w:hAnsi="Arial" w:cs="Arial"/>
          <w:iCs/>
          <w:color w:val="111111"/>
          <w:sz w:val="20"/>
          <w:szCs w:val="20"/>
        </w:rPr>
        <w:tab/>
      </w:r>
      <w:r>
        <w:rPr>
          <w:rFonts w:ascii="Arial" w:eastAsia="Arial" w:hAnsi="Arial" w:cs="Arial"/>
          <w:iCs/>
          <w:color w:val="111111"/>
          <w:sz w:val="20"/>
          <w:szCs w:val="20"/>
        </w:rPr>
        <w:tab/>
        <w:t xml:space="preserve">       Professor </w:t>
      </w:r>
      <w:r>
        <w:rPr>
          <w:rFonts w:ascii="Arial" w:eastAsia="Arial" w:hAnsi="Arial" w:cs="Arial"/>
          <w:iCs/>
          <w:color w:val="111111"/>
          <w:sz w:val="20"/>
          <w:szCs w:val="20"/>
        </w:rPr>
        <w:br/>
      </w:r>
      <w:r>
        <w:rPr>
          <w:rFonts w:ascii="Arial" w:eastAsia="Arial" w:hAnsi="Arial" w:cs="Arial"/>
          <w:iCs/>
          <w:color w:val="111111"/>
          <w:sz w:val="20"/>
          <w:szCs w:val="20"/>
        </w:rPr>
        <w:tab/>
      </w:r>
      <w:r>
        <w:rPr>
          <w:rFonts w:ascii="Arial" w:eastAsia="Arial" w:hAnsi="Arial" w:cs="Arial"/>
          <w:iCs/>
          <w:color w:val="111111"/>
          <w:sz w:val="20"/>
          <w:szCs w:val="20"/>
        </w:rPr>
        <w:tab/>
      </w:r>
      <w:r>
        <w:rPr>
          <w:rFonts w:ascii="Arial" w:eastAsia="Arial" w:hAnsi="Arial" w:cs="Arial"/>
          <w:iCs/>
          <w:color w:val="111111"/>
          <w:sz w:val="20"/>
          <w:szCs w:val="20"/>
        </w:rPr>
        <w:tab/>
      </w:r>
      <w:r>
        <w:rPr>
          <w:rFonts w:ascii="Arial" w:eastAsia="Arial" w:hAnsi="Arial" w:cs="Arial"/>
          <w:iCs/>
          <w:color w:val="111111"/>
          <w:sz w:val="20"/>
          <w:szCs w:val="20"/>
        </w:rPr>
        <w:tab/>
      </w:r>
      <w:r>
        <w:rPr>
          <w:rFonts w:ascii="Arial" w:eastAsia="Arial" w:hAnsi="Arial" w:cs="Arial"/>
          <w:iCs/>
          <w:color w:val="111111"/>
          <w:sz w:val="20"/>
          <w:szCs w:val="20"/>
        </w:rPr>
        <w:tab/>
        <w:t xml:space="preserve">Chitkara University </w:t>
      </w:r>
    </w:p>
    <w:p w:rsidR="00C05C9D" w:rsidRDefault="0068130C">
      <w:pPr>
        <w:spacing w:before="80" w:after="40"/>
        <w:jc w:val="center"/>
      </w:pPr>
      <w:r>
        <w:rPr>
          <w:rFonts w:ascii="Arial" w:eastAsia="Arial" w:hAnsi="Arial" w:cs="Arial"/>
          <w:b/>
          <w:bCs/>
          <w:color w:val="1F3864"/>
        </w:rPr>
        <w:t>DEPARTMENT OF COMPUTER SCIENCE AND ENGINEERING</w:t>
      </w:r>
    </w:p>
    <w:p w:rsidR="00C05C9D" w:rsidRDefault="0068130C">
      <w:pPr>
        <w:jc w:val="center"/>
      </w:pPr>
      <w:r>
        <w:rPr>
          <w:rFonts w:ascii="Arial" w:eastAsia="Arial" w:hAnsi="Arial" w:cs="Arial"/>
          <w:color w:val="2E75B6"/>
          <w:sz w:val="20"/>
          <w:szCs w:val="20"/>
        </w:rPr>
        <w:t>CHITKARA UNIVERSITY INSTITUTE OF ENGINEERING AND TECHNOLOGY</w:t>
      </w:r>
    </w:p>
    <w:p w:rsidR="00C05C9D" w:rsidRDefault="0068130C">
      <w:r>
        <w:br w:type="page"/>
      </w:r>
    </w:p>
    <w:p w:rsidR="00C05C9D" w:rsidRDefault="0068130C">
      <w:pPr>
        <w:pStyle w:val="Heading1"/>
        <w:shd w:val="clear" w:color="auto" w:fill="1F3864"/>
        <w:ind w:left="180"/>
      </w:pPr>
      <w:r>
        <w:lastRenderedPageBreak/>
        <w:t>DECLARATION</w:t>
      </w:r>
    </w:p>
    <w:p w:rsidR="00C05C9D" w:rsidRDefault="00C05C9D">
      <w:pPr>
        <w:spacing w:before="80"/>
      </w:pPr>
    </w:p>
    <w:p w:rsidR="00C05C9D" w:rsidRDefault="0068130C">
      <w:pPr>
        <w:spacing w:before="60" w:after="60"/>
        <w:jc w:val="both"/>
      </w:pPr>
      <w:r>
        <w:t xml:space="preserve">We hereby declare that the project entitled "Benchmarking the RAG Pipeline: An </w:t>
      </w:r>
      <w:r>
        <w:t xml:space="preserve">Empirical Evaluation across LLM Architectures" submitted by us in partial fulfilment of the requirements for the award of the degree of Bachelor of Engineering in Computer Science and Engineering at Chitkara University is a record of bonafide project work </w:t>
      </w:r>
      <w:r>
        <w:t>carried out by us during the academic year 2024–25.</w:t>
      </w:r>
    </w:p>
    <w:p w:rsidR="00C05C9D" w:rsidRDefault="00C05C9D">
      <w:pPr>
        <w:spacing w:before="60"/>
      </w:pPr>
    </w:p>
    <w:p w:rsidR="00C05C9D" w:rsidRDefault="0068130C">
      <w:pPr>
        <w:spacing w:before="60" w:after="60"/>
        <w:jc w:val="both"/>
      </w:pPr>
      <w:r>
        <w:t>The project work has been carried out under the guidance of our supervisor. The results embodied in this report have not been submitted to any other University or Institute for the award of any degree or</w:t>
      </w:r>
      <w:r>
        <w:t xml:space="preserve"> diploma.</w:t>
      </w:r>
    </w:p>
    <w:p w:rsidR="00C05C9D" w:rsidRDefault="00C05C9D">
      <w:pPr>
        <w:spacing w:before="200"/>
      </w:pPr>
    </w:p>
    <w:tbl>
      <w:tblPr>
        <w:tblW w:w="9360" w:type="dxa"/>
        <w:tblLayout w:type="fixed"/>
        <w:tblLook w:val="04A0" w:firstRow="1" w:lastRow="0" w:firstColumn="1" w:lastColumn="0" w:noHBand="0" w:noVBand="1"/>
      </w:tblPr>
      <w:tblGrid>
        <w:gridCol w:w="2341"/>
        <w:gridCol w:w="2340"/>
        <w:gridCol w:w="2340"/>
        <w:gridCol w:w="2339"/>
      </w:tblGrid>
      <w:tr w:rsidR="00C05C9D">
        <w:tc>
          <w:tcPr>
            <w:tcW w:w="2340" w:type="dxa"/>
          </w:tcPr>
          <w:p w:rsidR="00C05C9D" w:rsidRDefault="0068130C">
            <w:pPr>
              <w:widowControl w:val="0"/>
              <w:jc w:val="center"/>
            </w:pPr>
            <w:r>
              <w:rPr>
                <w:sz w:val="20"/>
                <w:szCs w:val="20"/>
              </w:rPr>
              <w:t>2210991155</w:t>
            </w:r>
          </w:p>
          <w:p w:rsidR="00C05C9D" w:rsidRDefault="0068130C">
            <w:pPr>
              <w:widowControl w:val="0"/>
              <w:jc w:val="center"/>
            </w:pPr>
            <w:r>
              <w:rPr>
                <w:b/>
                <w:bCs/>
                <w:sz w:val="20"/>
                <w:szCs w:val="20"/>
              </w:rPr>
              <w:t>Abhinav Sharma</w:t>
            </w:r>
          </w:p>
        </w:tc>
        <w:tc>
          <w:tcPr>
            <w:tcW w:w="2340" w:type="dxa"/>
          </w:tcPr>
          <w:p w:rsidR="00C05C9D" w:rsidRDefault="0068130C">
            <w:pPr>
              <w:widowControl w:val="0"/>
              <w:jc w:val="center"/>
            </w:pPr>
            <w:r>
              <w:rPr>
                <w:sz w:val="20"/>
                <w:szCs w:val="20"/>
              </w:rPr>
              <w:t>2210990536</w:t>
            </w:r>
          </w:p>
          <w:p w:rsidR="00C05C9D" w:rsidRDefault="0068130C">
            <w:pPr>
              <w:widowControl w:val="0"/>
              <w:jc w:val="center"/>
            </w:pPr>
            <w:r>
              <w:rPr>
                <w:b/>
                <w:bCs/>
                <w:sz w:val="20"/>
                <w:szCs w:val="20"/>
              </w:rPr>
              <w:t>Lakshay Kumar</w:t>
            </w:r>
          </w:p>
        </w:tc>
        <w:tc>
          <w:tcPr>
            <w:tcW w:w="2340" w:type="dxa"/>
          </w:tcPr>
          <w:p w:rsidR="00C05C9D" w:rsidRDefault="0068130C">
            <w:pPr>
              <w:widowControl w:val="0"/>
              <w:jc w:val="center"/>
            </w:pPr>
            <w:r>
              <w:rPr>
                <w:sz w:val="20"/>
                <w:szCs w:val="20"/>
              </w:rPr>
              <w:t>2210990859</w:t>
            </w:r>
          </w:p>
          <w:p w:rsidR="00C05C9D" w:rsidRDefault="0068130C">
            <w:pPr>
              <w:widowControl w:val="0"/>
              <w:jc w:val="center"/>
            </w:pPr>
            <w:r>
              <w:rPr>
                <w:b/>
                <w:bCs/>
                <w:sz w:val="20"/>
                <w:szCs w:val="20"/>
              </w:rPr>
              <w:t>Sneha Sharma</w:t>
            </w:r>
          </w:p>
        </w:tc>
        <w:tc>
          <w:tcPr>
            <w:tcW w:w="2339" w:type="dxa"/>
          </w:tcPr>
          <w:p w:rsidR="00C05C9D" w:rsidRDefault="0068130C">
            <w:pPr>
              <w:widowControl w:val="0"/>
              <w:jc w:val="center"/>
            </w:pPr>
            <w:r>
              <w:rPr>
                <w:sz w:val="20"/>
                <w:szCs w:val="20"/>
              </w:rPr>
              <w:t>2210990637</w:t>
            </w:r>
          </w:p>
          <w:p w:rsidR="00C05C9D" w:rsidRDefault="0068130C">
            <w:pPr>
              <w:widowControl w:val="0"/>
              <w:jc w:val="center"/>
            </w:pPr>
            <w:r>
              <w:rPr>
                <w:b/>
                <w:bCs/>
                <w:sz w:val="20"/>
                <w:szCs w:val="20"/>
              </w:rPr>
              <w:t>Paras Kapoor</w:t>
            </w:r>
          </w:p>
        </w:tc>
      </w:tr>
    </w:tbl>
    <w:p w:rsidR="00C05C9D" w:rsidRDefault="00C05C9D"/>
    <w:p w:rsidR="00C05C9D" w:rsidRDefault="0068130C">
      <w:pPr>
        <w:spacing w:line="360" w:lineRule="auto"/>
        <w:jc w:val="both"/>
        <w:rPr>
          <w:rFonts w:ascii="Times New Roman" w:hAnsi="Times New Roman" w:cs="Times New Roman"/>
          <w:lang w:val="fr-FR"/>
        </w:rPr>
      </w:pPr>
      <w:r>
        <w:rPr>
          <w:rFonts w:ascii="Times New Roman" w:hAnsi="Times New Roman" w:cs="Times New Roman"/>
          <w:lang w:val="fr-FR"/>
        </w:rPr>
        <w:t>Place:</w:t>
      </w:r>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p>
    <w:p w:rsidR="00C05C9D" w:rsidRDefault="0068130C">
      <w:pPr>
        <w:spacing w:line="360" w:lineRule="auto"/>
        <w:jc w:val="both"/>
        <w:rPr>
          <w:rFonts w:ascii="Times New Roman" w:hAnsi="Times New Roman" w:cs="Times New Roman"/>
        </w:rPr>
      </w:pPr>
      <w:r>
        <w:rPr>
          <w:rFonts w:ascii="Times New Roman" w:hAnsi="Times New Roman" w:cs="Times New Roman"/>
          <w:lang w:val="fr-FR"/>
        </w:rPr>
        <w:t>Date:  29 April 2026</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p>
    <w:p w:rsidR="00C05C9D" w:rsidRDefault="00C05C9D">
      <w:pPr>
        <w:spacing w:line="360" w:lineRule="auto"/>
        <w:jc w:val="both"/>
        <w:rPr>
          <w:rFonts w:ascii="Times New Roman" w:hAnsi="Times New Roman" w:cs="Times New Roman"/>
        </w:rPr>
      </w:pPr>
    </w:p>
    <w:p w:rsidR="00C05C9D" w:rsidRDefault="0068130C">
      <w:pPr>
        <w:spacing w:line="360" w:lineRule="auto"/>
        <w:jc w:val="both"/>
        <w:rPr>
          <w:rFonts w:ascii="Times New Roman" w:hAnsi="Times New Roman" w:cs="Times New Roman"/>
        </w:rPr>
      </w:pPr>
      <w:r>
        <w:rPr>
          <w:rFonts w:ascii="Times New Roman" w:hAnsi="Times New Roman" w:cs="Times New Roman"/>
        </w:rPr>
        <w:t xml:space="preserve">This is to certify that the above statement made by the candidate is correct </w:t>
      </w:r>
      <w:r>
        <w:rPr>
          <w:rFonts w:ascii="Times New Roman" w:hAnsi="Times New Roman" w:cs="Times New Roman"/>
        </w:rPr>
        <w:t>to the best of my knowledge and belief.</w:t>
      </w:r>
    </w:p>
    <w:p w:rsidR="00C05C9D" w:rsidRDefault="0068130C">
      <w:pPr>
        <w:spacing w:line="360" w:lineRule="auto"/>
        <w:jc w:val="both"/>
        <w:rPr>
          <w:rFonts w:ascii="Times New Roman" w:hAnsi="Times New Roman" w:cs="Times New Roman"/>
        </w:rPr>
      </w:pPr>
      <w:r>
        <w:rPr>
          <w:rFonts w:ascii="Times New Roman" w:hAnsi="Times New Roman" w:cs="Times New Roman"/>
        </w:rPr>
        <w:t xml:space="preserve">         </w:t>
      </w:r>
    </w:p>
    <w:p w:rsidR="00C05C9D" w:rsidRDefault="00C05C9D">
      <w:pPr>
        <w:spacing w:line="360" w:lineRule="auto"/>
        <w:jc w:val="both"/>
        <w:rPr>
          <w:rFonts w:ascii="Times New Roman" w:hAnsi="Times New Roman" w:cs="Times New Roman"/>
        </w:rPr>
      </w:pPr>
    </w:p>
    <w:p w:rsidR="00C05C9D" w:rsidRDefault="0068130C">
      <w:pPr>
        <w:spacing w:line="360" w:lineRule="auto"/>
        <w:jc w:val="both"/>
        <w:rPr>
          <w:rFonts w:ascii="Times New Roman" w:hAnsi="Times New Roman" w:cs="Times New Roman"/>
        </w:rPr>
      </w:pPr>
      <w:r>
        <w:rPr>
          <w:rFonts w:ascii="Times New Roman" w:hAnsi="Times New Roman" w:cs="Times New Roman"/>
        </w:rPr>
        <w:t xml:space="preserve">                                             </w:t>
      </w:r>
    </w:p>
    <w:p w:rsidR="00C05C9D" w:rsidRDefault="0068130C">
      <w:pPr>
        <w:spacing w:line="360" w:lineRule="auto"/>
        <w:jc w:val="both"/>
        <w:rPr>
          <w:rFonts w:ascii="Times New Roman" w:hAnsi="Times New Roman" w:cs="Times New Roman"/>
          <w:b/>
          <w:bCs/>
          <w:spacing w:val="-16"/>
        </w:rPr>
      </w:pPr>
      <w:r>
        <w:rPr>
          <w:rFonts w:ascii="Times New Roman" w:hAnsi="Times New Roman" w:cs="Times New Roman"/>
          <w:b/>
          <w:bCs/>
          <w:spacing w:val="-16"/>
        </w:rPr>
        <w:t>Swati Goel</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rsidR="00C05C9D" w:rsidRDefault="0068130C">
      <w:pPr>
        <w:spacing w:line="360" w:lineRule="auto"/>
        <w:jc w:val="both"/>
        <w:rPr>
          <w:rFonts w:ascii="Times New Roman" w:hAnsi="Times New Roman" w:cs="Times New Roman"/>
        </w:rPr>
      </w:pPr>
      <w:r>
        <w:rPr>
          <w:rFonts w:ascii="Times New Roman" w:hAnsi="Times New Roman" w:cs="Times New Roman"/>
        </w:rPr>
        <w:t>Professor</w:t>
      </w:r>
      <w:r>
        <w:rPr>
          <w:rFonts w:ascii="Times New Roman" w:hAnsi="Times New Roman" w:cs="Times New Roman"/>
        </w:rPr>
        <w:tab/>
      </w:r>
      <w:r>
        <w:rPr>
          <w:rFonts w:ascii="Times New Roman" w:hAnsi="Times New Roman" w:cs="Times New Roman"/>
        </w:rPr>
        <w:tab/>
      </w:r>
    </w:p>
    <w:p w:rsidR="00C05C9D" w:rsidRDefault="0068130C">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rsidR="00C05C9D" w:rsidRDefault="0068130C">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rsidR="00C05C9D" w:rsidRDefault="0068130C">
      <w:pPr>
        <w:spacing w:line="360" w:lineRule="auto"/>
        <w:jc w:val="both"/>
        <w:rPr>
          <w:rFonts w:ascii="Times New Roman" w:hAnsi="Times New Roman" w:cs="Times New Roman"/>
          <w:spacing w:val="-16"/>
        </w:rPr>
      </w:pPr>
      <w:bookmarkStart w:id="0" w:name="_GoBack"/>
      <w:bookmarkEnd w:id="0"/>
      <w:r>
        <w:rPr>
          <w:rFonts w:ascii="Times New Roman" w:hAnsi="Times New Roman" w:cs="Times New Roman"/>
        </w:rPr>
        <w:t>P</w:t>
      </w:r>
      <w:r>
        <w:rPr>
          <w:rFonts w:ascii="Times New Roman" w:hAnsi="Times New Roman" w:cs="Times New Roman"/>
        </w:rPr>
        <w:t>unjab, India</w:t>
      </w:r>
      <w:r>
        <w:rPr>
          <w:rFonts w:ascii="Times New Roman" w:hAnsi="Times New Roman" w:cs="Times New Roman"/>
          <w:spacing w:val="-16"/>
        </w:rPr>
        <w:tab/>
      </w:r>
      <w:r>
        <w:br w:type="page"/>
      </w:r>
    </w:p>
    <w:p w:rsidR="00C05C9D" w:rsidRDefault="0068130C">
      <w:pPr>
        <w:pStyle w:val="Heading1"/>
        <w:shd w:val="clear" w:color="auto" w:fill="1F3864"/>
        <w:ind w:left="180"/>
      </w:pPr>
      <w:r>
        <w:lastRenderedPageBreak/>
        <w:t>ACKNOWLEDGEMENT</w:t>
      </w:r>
    </w:p>
    <w:p w:rsidR="00C05C9D" w:rsidRDefault="00C05C9D">
      <w:pPr>
        <w:spacing w:before="80"/>
      </w:pPr>
    </w:p>
    <w:p w:rsidR="00C05C9D" w:rsidRDefault="0068130C">
      <w:pPr>
        <w:spacing w:before="60" w:after="60"/>
        <w:jc w:val="both"/>
      </w:pPr>
      <w:r>
        <w:t>We would like to express our sincere gratitude to our supervisor for providing invaluable guidance and constant support throughout the course of this project. Their expertise and encouragement have been instrumental in shapi</w:t>
      </w:r>
      <w:r>
        <w:t>ng the direction and quality of this work.</w:t>
      </w:r>
    </w:p>
    <w:p w:rsidR="00C05C9D" w:rsidRDefault="00C05C9D">
      <w:pPr>
        <w:spacing w:before="80"/>
      </w:pPr>
    </w:p>
    <w:p w:rsidR="00C05C9D" w:rsidRDefault="0068130C">
      <w:pPr>
        <w:spacing w:before="60" w:after="60"/>
        <w:jc w:val="both"/>
      </w:pPr>
      <w:r>
        <w:t>We are also thankful to the Department of Computer Science and Engineering, Chitkara University, for providing the necessary infrastructure and academic environment that made this project possible.</w:t>
      </w:r>
    </w:p>
    <w:p w:rsidR="00C05C9D" w:rsidRDefault="00C05C9D">
      <w:pPr>
        <w:spacing w:before="80"/>
      </w:pPr>
    </w:p>
    <w:p w:rsidR="00C05C9D" w:rsidRDefault="0068130C">
      <w:pPr>
        <w:spacing w:before="60" w:after="60"/>
        <w:jc w:val="both"/>
      </w:pPr>
      <w:r>
        <w:t>Our heartfelt</w:t>
      </w:r>
      <w:r>
        <w:t xml:space="preserve"> thanks also go to our family and friends for their unwavering support and motivation throughout this journey.</w:t>
      </w:r>
    </w:p>
    <w:p w:rsidR="00C05C9D" w:rsidRDefault="0068130C">
      <w:r>
        <w:br w:type="page"/>
      </w:r>
    </w:p>
    <w:p w:rsidR="00C05C9D" w:rsidRDefault="0068130C">
      <w:pPr>
        <w:pStyle w:val="Heading1"/>
        <w:shd w:val="clear" w:color="auto" w:fill="1F3864"/>
        <w:ind w:left="180"/>
      </w:pPr>
      <w:r>
        <w:lastRenderedPageBreak/>
        <w:t>TABLE OF CONTENTS</w:t>
      </w:r>
    </w:p>
    <w:p w:rsidR="00C05C9D" w:rsidRDefault="00C05C9D">
      <w:pPr>
        <w:spacing w:before="80"/>
      </w:pPr>
    </w:p>
    <w:tbl>
      <w:tblPr>
        <w:tblW w:w="9360" w:type="dxa"/>
        <w:tblLayout w:type="fixed"/>
        <w:tblCellMar>
          <w:top w:w="80" w:type="dxa"/>
          <w:left w:w="160" w:type="dxa"/>
          <w:bottom w:w="80" w:type="dxa"/>
          <w:right w:w="120" w:type="dxa"/>
        </w:tblCellMar>
        <w:tblLook w:val="04A0" w:firstRow="1" w:lastRow="0" w:firstColumn="1" w:lastColumn="0" w:noHBand="0" w:noVBand="1"/>
      </w:tblPr>
      <w:tblGrid>
        <w:gridCol w:w="7200"/>
        <w:gridCol w:w="2160"/>
      </w:tblGrid>
      <w:tr w:rsidR="00C05C9D">
        <w:tc>
          <w:tcPr>
            <w:tcW w:w="7199"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pPr>
            <w:r>
              <w:rPr>
                <w:b/>
                <w:bCs/>
                <w:color w:val="FFFFFF"/>
                <w:sz w:val="20"/>
                <w:szCs w:val="20"/>
              </w:rPr>
              <w:t>Title</w:t>
            </w:r>
          </w:p>
        </w:tc>
        <w:tc>
          <w:tcPr>
            <w:tcW w:w="2160" w:type="dxa"/>
            <w:tcBorders>
              <w:top w:val="single" w:sz="2" w:space="0" w:color="AAAAAA"/>
              <w:left w:val="single" w:sz="2" w:space="0" w:color="AAAAAA"/>
              <w:bottom w:val="single" w:sz="2" w:space="0" w:color="AAAAAA"/>
              <w:right w:val="single" w:sz="2" w:space="0" w:color="AAAAAA"/>
            </w:tcBorders>
            <w:shd w:val="clear" w:color="auto" w:fill="1F3864"/>
            <w:tcMar>
              <w:left w:w="120" w:type="dxa"/>
            </w:tcMar>
          </w:tcPr>
          <w:p w:rsidR="00C05C9D" w:rsidRDefault="0068130C">
            <w:pPr>
              <w:widowControl w:val="0"/>
              <w:jc w:val="center"/>
            </w:pPr>
            <w:r>
              <w:rPr>
                <w:b/>
                <w:bCs/>
                <w:color w:val="FFFFFF"/>
                <w:sz w:val="20"/>
                <w:szCs w:val="20"/>
              </w:rPr>
              <w:t>Page No.</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C05C9D" w:rsidRDefault="0068130C">
            <w:pPr>
              <w:widowControl w:val="0"/>
            </w:pPr>
            <w:r>
              <w:rPr>
                <w:color w:val="000000"/>
                <w:sz w:val="20"/>
                <w:szCs w:val="20"/>
              </w:rPr>
              <w:t>Acknowledgement</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iv</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C05C9D" w:rsidRDefault="0068130C">
            <w:pPr>
              <w:widowControl w:val="0"/>
            </w:pPr>
            <w:r>
              <w:rPr>
                <w:color w:val="000000"/>
                <w:sz w:val="20"/>
                <w:szCs w:val="20"/>
              </w:rPr>
              <w:t>List of Figures and Tables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v</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C05C9D" w:rsidRDefault="0068130C">
            <w:pPr>
              <w:widowControl w:val="0"/>
            </w:pPr>
            <w:r>
              <w:rPr>
                <w:color w:val="000000"/>
                <w:sz w:val="20"/>
                <w:szCs w:val="20"/>
              </w:rPr>
              <w:t>Abstract</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vi</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D6E4F0"/>
          </w:tcPr>
          <w:p w:rsidR="00C05C9D" w:rsidRDefault="0068130C">
            <w:pPr>
              <w:widowControl w:val="0"/>
            </w:pPr>
            <w:r>
              <w:rPr>
                <w:color w:val="000000"/>
                <w:sz w:val="20"/>
                <w:szCs w:val="20"/>
              </w:rPr>
              <w:t>1. Introduction</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1</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D6E4F0"/>
          </w:tcPr>
          <w:p w:rsidR="00C05C9D" w:rsidRDefault="0068130C">
            <w:pPr>
              <w:widowControl w:val="0"/>
            </w:pPr>
            <w:r>
              <w:rPr>
                <w:color w:val="000000"/>
                <w:sz w:val="20"/>
                <w:szCs w:val="20"/>
              </w:rPr>
              <w:t>2. Methodology</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3</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D6E4F0"/>
          </w:tcPr>
          <w:p w:rsidR="00C05C9D" w:rsidRDefault="0068130C">
            <w:pPr>
              <w:widowControl w:val="0"/>
            </w:pPr>
            <w:r>
              <w:rPr>
                <w:color w:val="000000"/>
                <w:sz w:val="20"/>
                <w:szCs w:val="20"/>
              </w:rPr>
              <w:t>3. Tools</w:t>
            </w:r>
            <w:r>
              <w:rPr>
                <w:color w:val="000000"/>
                <w:sz w:val="20"/>
                <w:szCs w:val="20"/>
              </w:rPr>
              <w:t xml:space="preserve"> and Technologies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6</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D6E4F0"/>
          </w:tcPr>
          <w:p w:rsidR="00C05C9D" w:rsidRDefault="0068130C">
            <w:pPr>
              <w:widowControl w:val="0"/>
            </w:pPr>
            <w:r>
              <w:rPr>
                <w:color w:val="000000"/>
                <w:sz w:val="20"/>
                <w:szCs w:val="20"/>
              </w:rPr>
              <w:t>4. Implementation</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7</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D6E4F0"/>
          </w:tcPr>
          <w:p w:rsidR="00C05C9D" w:rsidRDefault="0068130C">
            <w:pPr>
              <w:widowControl w:val="0"/>
            </w:pPr>
            <w:r>
              <w:rPr>
                <w:color w:val="000000"/>
                <w:sz w:val="20"/>
                <w:szCs w:val="20"/>
              </w:rPr>
              <w:t>5. Major Findings / Results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9</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D6E4F0"/>
          </w:tcPr>
          <w:p w:rsidR="00C05C9D" w:rsidRDefault="0068130C">
            <w:pPr>
              <w:widowControl w:val="0"/>
            </w:pPr>
            <w:r>
              <w:rPr>
                <w:color w:val="000000"/>
                <w:sz w:val="20"/>
                <w:szCs w:val="20"/>
              </w:rPr>
              <w:t>6. Conclusion and Future Scope</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11</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C05C9D" w:rsidRDefault="0068130C">
            <w:pPr>
              <w:widowControl w:val="0"/>
            </w:pPr>
            <w:r>
              <w:rPr>
                <w:color w:val="000000"/>
                <w:sz w:val="20"/>
                <w:szCs w:val="20"/>
              </w:rPr>
              <w:t>References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13</w:t>
            </w:r>
          </w:p>
        </w:tc>
      </w:tr>
      <w:tr w:rsidR="00C05C9D">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C05C9D" w:rsidRDefault="0068130C">
            <w:pPr>
              <w:widowControl w:val="0"/>
            </w:pPr>
            <w:r>
              <w:rPr>
                <w:color w:val="000000"/>
                <w:sz w:val="20"/>
                <w:szCs w:val="20"/>
              </w:rPr>
              <w:t>Appendices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C05C9D" w:rsidRDefault="0068130C">
            <w:pPr>
              <w:widowControl w:val="0"/>
              <w:jc w:val="center"/>
            </w:pPr>
            <w:r>
              <w:rPr>
                <w:color w:val="000000"/>
                <w:sz w:val="20"/>
                <w:szCs w:val="20"/>
              </w:rPr>
              <w:t>14</w:t>
            </w:r>
          </w:p>
        </w:tc>
      </w:tr>
    </w:tbl>
    <w:p w:rsidR="00C05C9D" w:rsidRDefault="0068130C">
      <w:r>
        <w:br w:type="page"/>
      </w:r>
    </w:p>
    <w:p w:rsidR="00C05C9D" w:rsidRDefault="0068130C">
      <w:pPr>
        <w:pStyle w:val="Heading1"/>
        <w:shd w:val="clear" w:color="auto" w:fill="1F3864"/>
        <w:ind w:left="180"/>
      </w:pPr>
      <w:r>
        <w:lastRenderedPageBreak/>
        <w:t>ABSTRACT</w:t>
      </w:r>
    </w:p>
    <w:p w:rsidR="00C05C9D" w:rsidRDefault="00C05C9D">
      <w:pPr>
        <w:spacing w:before="80"/>
      </w:pPr>
    </w:p>
    <w:p w:rsidR="00C05C9D" w:rsidRDefault="0068130C">
      <w:pPr>
        <w:spacing w:before="60" w:after="60"/>
        <w:jc w:val="both"/>
      </w:pPr>
      <w:r>
        <w:t>Retrieval-Augmented Generation (RAG) extends the capability of Large Language Models (LLMs) by integrating</w:t>
      </w:r>
      <w:r>
        <w:t xml:space="preserve"> external knowledge retrieval into the generation pipeline. Instead of relying solely on parametric memory, RAG models the conditional probability of an answer conditioned on both the query and top-k retrieved documents from an external corpus.</w:t>
      </w:r>
    </w:p>
    <w:p w:rsidR="00C05C9D" w:rsidRDefault="00C05C9D">
      <w:pPr>
        <w:spacing w:before="60"/>
      </w:pP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P(y|x) = Σ</w:t>
      </w:r>
      <w:r>
        <w:rPr>
          <w:rFonts w:ascii="Courier New" w:eastAsia="Courier New" w:hAnsi="Courier New" w:cs="Courier New"/>
          <w:color w:val="1F3864"/>
          <w:sz w:val="18"/>
          <w:szCs w:val="18"/>
        </w:rPr>
        <w:t xml:space="preserve"> P(y|x, d) · P(d|x)   for d in D_k(x)</w:t>
      </w:r>
    </w:p>
    <w:p w:rsidR="00C05C9D" w:rsidRDefault="00C05C9D">
      <w:pPr>
        <w:spacing w:before="60"/>
      </w:pPr>
    </w:p>
    <w:p w:rsidR="00C05C9D" w:rsidRDefault="0068130C">
      <w:pPr>
        <w:spacing w:before="60" w:after="60"/>
        <w:jc w:val="both"/>
      </w:pPr>
      <w:r>
        <w:t>where D_k(x) represents the top-k retrieved documents relevant to query x.</w:t>
      </w:r>
    </w:p>
    <w:p w:rsidR="00C05C9D" w:rsidRDefault="00C05C9D">
      <w:pPr>
        <w:spacing w:before="60"/>
      </w:pPr>
    </w:p>
    <w:p w:rsidR="00C05C9D" w:rsidRDefault="0068130C">
      <w:pPr>
        <w:spacing w:before="60" w:after="60"/>
        <w:jc w:val="both"/>
      </w:pPr>
      <w:r>
        <w:t xml:space="preserve">This project presents a systematic empirical evaluation of how key RAG pipeline parameters — chunk size, retrieval depth, reranking </w:t>
      </w:r>
      <w:r>
        <w:t>strategies, prompt constraints, noise injection, and context window size — affect answer quality. A total of 36 core and 324 extended configurations were evaluated using FAISS-based dense retrieval and two generative models (Gemma 3:12b and LLaMA 3.2:3b) o</w:t>
      </w:r>
      <w:r>
        <w:t>n the SQuAD v1.1 dataset.</w:t>
      </w:r>
    </w:p>
    <w:p w:rsidR="00C05C9D" w:rsidRDefault="00C05C9D">
      <w:pPr>
        <w:spacing w:before="60"/>
      </w:pPr>
    </w:p>
    <w:p w:rsidR="00C05C9D" w:rsidRDefault="0068130C">
      <w:pPr>
        <w:spacing w:before="60" w:after="60"/>
        <w:jc w:val="both"/>
      </w:pPr>
      <w:r>
        <w:t>The results demonstrate that chunk size significantly impacts retrieval recall, retrieval depth exhibits diminishing returns, and strict prompting reduces hallucination. A novel observation shows that moderate noise injection imp</w:t>
      </w:r>
      <w:r>
        <w:t>roves extractive accuracy by acting as an implicit regularizer. Overall, RAG provides a substantial performance improvement over non-retrieval baselines (F1: 0.09 vs 0.72), highlighting the critical importance of pipeline design in modern AI systems.</w:t>
      </w:r>
    </w:p>
    <w:p w:rsidR="00C05C9D" w:rsidRDefault="00C05C9D">
      <w:pPr>
        <w:spacing w:before="80" w:after="40"/>
      </w:pPr>
    </w:p>
    <w:p w:rsidR="00C05C9D" w:rsidRDefault="0068130C">
      <w:pPr>
        <w:shd w:val="clear" w:color="auto" w:fill="D6E4F0"/>
        <w:spacing w:before="60" w:after="60"/>
        <w:ind w:left="180" w:right="180"/>
      </w:pPr>
      <w:r>
        <w:rPr>
          <w:b/>
          <w:bCs/>
          <w:color w:val="1F3864"/>
        </w:rPr>
        <w:t>Keyw</w:t>
      </w:r>
      <w:r>
        <w:rPr>
          <w:b/>
          <w:bCs/>
          <w:color w:val="1F3864"/>
        </w:rPr>
        <w:t xml:space="preserve">ords: </w:t>
      </w:r>
      <w:r>
        <w:rPr>
          <w:i/>
          <w:iCs/>
        </w:rPr>
        <w:t>Retrieval-Augmented Generation, Large Language Models, FAISS, Dense Retrieval, Benchmarking, SQuAD, Prompt Engineering, Noise Injection</w:t>
      </w:r>
    </w:p>
    <w:p w:rsidR="00C05C9D" w:rsidRDefault="0068130C">
      <w:r>
        <w:br w:type="page"/>
      </w:r>
    </w:p>
    <w:p w:rsidR="00C05C9D" w:rsidRDefault="0068130C">
      <w:pPr>
        <w:pStyle w:val="Heading1"/>
        <w:shd w:val="clear" w:color="auto" w:fill="1F3864"/>
        <w:ind w:left="180"/>
      </w:pPr>
      <w:r>
        <w:lastRenderedPageBreak/>
        <w:t>1. INTRODUCTION</w:t>
      </w:r>
    </w:p>
    <w:p w:rsidR="00C05C9D" w:rsidRDefault="00C05C9D">
      <w:pPr>
        <w:spacing w:before="80"/>
      </w:pPr>
    </w:p>
    <w:p w:rsidR="00C05C9D" w:rsidRDefault="0068130C">
      <w:pPr>
        <w:spacing w:before="60" w:after="60"/>
        <w:jc w:val="both"/>
      </w:pPr>
      <w:r>
        <w:t xml:space="preserve">Large Language Models (LLMs) are generative models that produce text by computing the </w:t>
      </w:r>
      <w:r>
        <w:t>conditional probability of each token given the preceding context and the input query:</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P(y|x) = Π P(y_t | y_&lt;t, x)   for t = 1 to T</w:t>
      </w:r>
    </w:p>
    <w:p w:rsidR="00C05C9D" w:rsidRDefault="0068130C">
      <w:pPr>
        <w:spacing w:before="60" w:after="60"/>
        <w:jc w:val="both"/>
      </w:pPr>
      <w:r>
        <w:t>However, this formulation assumes that all knowledge is embedded in the model parameters during training. This leads to seve</w:t>
      </w:r>
      <w:r>
        <w:t>ral critical limitations:</w:t>
      </w:r>
    </w:p>
    <w:p w:rsidR="00C05C9D" w:rsidRDefault="0068130C">
      <w:pPr>
        <w:pStyle w:val="ListParagraph"/>
        <w:numPr>
          <w:ilvl w:val="0"/>
          <w:numId w:val="3"/>
        </w:numPr>
        <w:spacing w:before="40" w:after="40"/>
      </w:pPr>
      <w:r>
        <w:t>Hallucination: Models generate plausible but factually incorrect information when knowledge is incomplete.</w:t>
      </w:r>
    </w:p>
    <w:p w:rsidR="00C05C9D" w:rsidRDefault="0068130C">
      <w:pPr>
        <w:pStyle w:val="ListParagraph"/>
        <w:numPr>
          <w:ilvl w:val="0"/>
          <w:numId w:val="1"/>
        </w:numPr>
        <w:spacing w:before="40" w:after="40"/>
      </w:pPr>
      <w:r>
        <w:t>Knowledge cutoff: Models cannot access information beyond their training date.</w:t>
      </w:r>
    </w:p>
    <w:p w:rsidR="00C05C9D" w:rsidRDefault="0068130C">
      <w:pPr>
        <w:pStyle w:val="ListParagraph"/>
        <w:numPr>
          <w:ilvl w:val="0"/>
          <w:numId w:val="1"/>
        </w:numPr>
        <w:spacing w:before="40" w:after="40"/>
      </w:pPr>
      <w:r>
        <w:t xml:space="preserve">Context insensitivity: Models cannot </w:t>
      </w:r>
      <w:r>
        <w:t>dynamically incorporate enterprise-specific or private knowledge.</w:t>
      </w:r>
    </w:p>
    <w:p w:rsidR="00C05C9D" w:rsidRDefault="00C05C9D">
      <w:pPr>
        <w:spacing w:before="80"/>
      </w:pPr>
    </w:p>
    <w:p w:rsidR="00C05C9D" w:rsidRDefault="0068130C">
      <w:pPr>
        <w:pStyle w:val="Heading2"/>
      </w:pPr>
      <w:r>
        <w:t>1.1  Retrieval-Augmented Generation (RAG)</w:t>
      </w:r>
    </w:p>
    <w:p w:rsidR="00C05C9D" w:rsidRDefault="0068130C">
      <w:pPr>
        <w:spacing w:before="60" w:after="60"/>
        <w:jc w:val="both"/>
      </w:pPr>
      <w:r>
        <w:t>Retrieval-Augmented Generation (RAG) addresses these limitations by conditioning generation on retrieved external documents. The generation process</w:t>
      </w:r>
      <w:r>
        <w:t xml:space="preserve"> is reformulated as:</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P(y|x) = E[P(y|x, d)]   where d ~ P(d|x)</w:t>
      </w:r>
    </w:p>
    <w:p w:rsidR="00C05C9D" w:rsidRDefault="0068130C">
      <w:pPr>
        <w:spacing w:before="60" w:after="60"/>
        <w:jc w:val="both"/>
      </w:pPr>
      <w:r>
        <w:t>This enables factual grounding by conditioning generation on retrieved context, substantially reducing hallucination while allowing dynamic knowledge updates without model retraining.</w:t>
      </w:r>
    </w:p>
    <w:p w:rsidR="00C05C9D" w:rsidRDefault="00C05C9D">
      <w:pPr>
        <w:spacing w:before="80"/>
      </w:pPr>
    </w:p>
    <w:p w:rsidR="00C05C9D" w:rsidRDefault="0068130C">
      <w:pPr>
        <w:pStyle w:val="Heading2"/>
      </w:pPr>
      <w:r>
        <w:t>1.2  Moti</w:t>
      </w:r>
      <w:r>
        <w:t>vation and Research Gap</w:t>
      </w:r>
    </w:p>
    <w:p w:rsidR="00C05C9D" w:rsidRDefault="0068130C">
      <w:pPr>
        <w:spacing w:before="60" w:after="60"/>
        <w:jc w:val="both"/>
      </w:pPr>
      <w:r>
        <w:t>Despite its advantages, RAG performance depends heavily on engineering decisions such as chunking strategy, retrieval depth, and prompt design. These parameters influence both the retrieval distribution and the generation process. E</w:t>
      </w:r>
      <w:r>
        <w:t>xisting literature often evaluates RAG qualitatively or on narrow configurations. A key challenge in real-world systems is handling noisy retrieval and limited context windows.</w:t>
      </w:r>
    </w:p>
    <w:p w:rsidR="00C05C9D" w:rsidRDefault="00C05C9D">
      <w:pPr>
        <w:spacing w:before="80"/>
      </w:pPr>
    </w:p>
    <w:p w:rsidR="00C05C9D" w:rsidRDefault="0068130C">
      <w:pPr>
        <w:spacing w:before="60" w:after="60"/>
        <w:jc w:val="both"/>
      </w:pPr>
      <w:r>
        <w:t>This study systematically evaluates how these factors interact across multiple</w:t>
      </w:r>
      <w:r>
        <w:t xml:space="preserve"> dimensions, providing a principled understanding of RAG behavior under different configurations, using two open-source LLMs on a standardized benchmark dataset.</w:t>
      </w:r>
    </w:p>
    <w:p w:rsidR="00C05C9D" w:rsidRDefault="00C05C9D">
      <w:pPr>
        <w:spacing w:before="80"/>
      </w:pPr>
    </w:p>
    <w:p w:rsidR="00C05C9D" w:rsidRDefault="0068130C">
      <w:pPr>
        <w:pStyle w:val="Heading2"/>
      </w:pPr>
      <w:r>
        <w:t>1.3  Objectives</w:t>
      </w:r>
    </w:p>
    <w:p w:rsidR="00C05C9D" w:rsidRDefault="0068130C">
      <w:pPr>
        <w:pStyle w:val="ListParagraph"/>
        <w:numPr>
          <w:ilvl w:val="0"/>
          <w:numId w:val="1"/>
        </w:numPr>
        <w:spacing w:before="40" w:after="40"/>
      </w:pPr>
      <w:r>
        <w:t>Evaluate the effect of chunk size (128 vs 256 tokens) on retrieval quality an</w:t>
      </w:r>
      <w:r>
        <w:t>d generation accuracy.</w:t>
      </w:r>
    </w:p>
    <w:p w:rsidR="00C05C9D" w:rsidRDefault="0068130C">
      <w:pPr>
        <w:pStyle w:val="ListParagraph"/>
        <w:numPr>
          <w:ilvl w:val="0"/>
          <w:numId w:val="1"/>
        </w:numPr>
        <w:spacing w:before="40" w:after="40"/>
      </w:pPr>
      <w:r>
        <w:t>Measure the impact of retrieval depth (k = 3, 5, 10) on F1 scores.</w:t>
      </w:r>
    </w:p>
    <w:p w:rsidR="00C05C9D" w:rsidRDefault="0068130C">
      <w:pPr>
        <w:pStyle w:val="ListParagraph"/>
        <w:numPr>
          <w:ilvl w:val="0"/>
          <w:numId w:val="1"/>
        </w:numPr>
        <w:spacing w:before="40" w:after="40"/>
      </w:pPr>
      <w:r>
        <w:t>Analyze whether reranking provides meaningful improvements over embedding-based retrieval.</w:t>
      </w:r>
    </w:p>
    <w:p w:rsidR="00C05C9D" w:rsidRDefault="0068130C">
      <w:pPr>
        <w:pStyle w:val="ListParagraph"/>
        <w:numPr>
          <w:ilvl w:val="0"/>
          <w:numId w:val="1"/>
        </w:numPr>
        <w:spacing w:before="40" w:after="40"/>
      </w:pPr>
      <w:r>
        <w:t>Compare prompt strategies (Baseline, Strict, Citation) for hallucination re</w:t>
      </w:r>
      <w:r>
        <w:t>duction.</w:t>
      </w:r>
    </w:p>
    <w:p w:rsidR="00C05C9D" w:rsidRDefault="0068130C">
      <w:pPr>
        <w:pStyle w:val="ListParagraph"/>
        <w:numPr>
          <w:ilvl w:val="0"/>
          <w:numId w:val="1"/>
        </w:numPr>
        <w:spacing w:before="40" w:after="40"/>
      </w:pPr>
      <w:r>
        <w:t>Quantify the effect of noise injection on extractive precision.</w:t>
      </w:r>
    </w:p>
    <w:p w:rsidR="00C05C9D" w:rsidRDefault="0068130C">
      <w:pPr>
        <w:pStyle w:val="ListParagraph"/>
        <w:numPr>
          <w:ilvl w:val="0"/>
          <w:numId w:val="1"/>
        </w:numPr>
        <w:spacing w:before="40" w:after="40"/>
      </w:pPr>
      <w:r>
        <w:t>Identify optimal RAG pipeline configurations for QA tasks on SQuAD v1.1.</w:t>
      </w:r>
    </w:p>
    <w:p w:rsidR="00C05C9D" w:rsidRDefault="0068130C">
      <w:r>
        <w:br w:type="page"/>
      </w:r>
    </w:p>
    <w:p w:rsidR="00C05C9D" w:rsidRDefault="0068130C">
      <w:pPr>
        <w:pStyle w:val="Heading1"/>
        <w:shd w:val="clear" w:color="auto" w:fill="1F3864"/>
        <w:ind w:left="180"/>
      </w:pPr>
      <w:r>
        <w:lastRenderedPageBreak/>
        <w:t>2. METHODOLOGY</w:t>
      </w:r>
    </w:p>
    <w:p w:rsidR="00C05C9D" w:rsidRDefault="00C05C9D">
      <w:pPr>
        <w:spacing w:before="80"/>
      </w:pPr>
    </w:p>
    <w:p w:rsidR="00C05C9D" w:rsidRDefault="0068130C">
      <w:pPr>
        <w:pStyle w:val="Heading2"/>
      </w:pPr>
      <w:r>
        <w:t>2.1  Pipeline Architecture</w:t>
      </w:r>
    </w:p>
    <w:p w:rsidR="00C05C9D" w:rsidRDefault="0068130C">
      <w:pPr>
        <w:spacing w:before="60" w:after="60"/>
        <w:jc w:val="both"/>
      </w:pPr>
      <w:r>
        <w:t xml:space="preserve">The RAG system follows a modular three-stage pipeline: Retrieval </w:t>
      </w:r>
      <w:r>
        <w:t>→ Reranking → Generation. Each stage is independently configurable to enable systematic ablation studies.</w:t>
      </w:r>
    </w:p>
    <w:p w:rsidR="00C05C9D" w:rsidRDefault="00C05C9D">
      <w:pPr>
        <w:spacing w:before="60"/>
      </w:pPr>
    </w:p>
    <w:p w:rsidR="00C05C9D" w:rsidRDefault="0068130C">
      <w:pPr>
        <w:pStyle w:val="Heading2"/>
      </w:pPr>
      <w:r>
        <w:t>2.1.1  Stage 1 — Retrieval</w:t>
      </w:r>
    </w:p>
    <w:p w:rsidR="00C05C9D" w:rsidRDefault="0068130C">
      <w:pPr>
        <w:spacing w:before="60" w:after="60"/>
        <w:jc w:val="both"/>
      </w:pPr>
      <w:r>
        <w:t>Documents are embedded into a dense vector space using a pre-trained sentence encoder:</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v_d = f(d),   v_q = f(q)</w:t>
      </w:r>
    </w:p>
    <w:p w:rsidR="00C05C9D" w:rsidRDefault="0068130C">
      <w:pPr>
        <w:spacing w:before="60" w:after="60"/>
        <w:jc w:val="both"/>
      </w:pPr>
      <w:r>
        <w:t>Cosine sim</w:t>
      </w:r>
      <w:r>
        <w:t>ilarity is computed between the query vector and all document chunk vectors:</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sim(q, d) = (v_q · v_d) / (||v_q|| · ||v_d||)</w:t>
      </w:r>
    </w:p>
    <w:p w:rsidR="00C05C9D" w:rsidRDefault="0068130C">
      <w:pPr>
        <w:spacing w:before="60" w:after="60"/>
        <w:jc w:val="both"/>
      </w:pPr>
      <w:r>
        <w:t>The top-k most similar chunks are retrieved:</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D_k = TopK({ sim(q, d) : d ∈ D })</w:t>
      </w:r>
    </w:p>
    <w:p w:rsidR="00C05C9D" w:rsidRDefault="0068130C">
      <w:pPr>
        <w:pStyle w:val="Heading2"/>
      </w:pPr>
      <w:r>
        <w:t>2.1.2  Stage 2 — Reranking</w:t>
      </w:r>
    </w:p>
    <w:p w:rsidR="00C05C9D" w:rsidRDefault="0068130C">
      <w:pPr>
        <w:spacing w:before="60" w:after="60"/>
        <w:jc w:val="both"/>
      </w:pPr>
      <w:r>
        <w:t xml:space="preserve">When reranking is enabled, </w:t>
      </w:r>
      <w:r>
        <w:t>a cross-encoder model computes a relevance score for each query-document pair:</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s(q, d) = CrossEncoder(q, d)</w:t>
      </w:r>
    </w:p>
    <w:p w:rsidR="00C05C9D" w:rsidRDefault="0068130C">
      <w:pPr>
        <w:spacing w:before="60" w:after="60"/>
        <w:jc w:val="both"/>
      </w:pPr>
      <w:r>
        <w:t xml:space="preserve">Documents are then reordered according to these relevance scores, which capture fine-grained semantic relationships not captured by bi-encoder </w:t>
      </w:r>
      <w:r>
        <w:t>embeddings.</w:t>
      </w:r>
    </w:p>
    <w:p w:rsidR="00C05C9D" w:rsidRDefault="0068130C">
      <w:pPr>
        <w:pStyle w:val="Heading2"/>
      </w:pPr>
      <w:r>
        <w:t>2.1.3  Stage 3 — Generation</w:t>
      </w:r>
    </w:p>
    <w:p w:rsidR="00C05C9D" w:rsidRDefault="0068130C">
      <w:pPr>
        <w:spacing w:before="60" w:after="60"/>
        <w:jc w:val="both"/>
      </w:pPr>
      <w:r>
        <w:t>The final context is constructed by concatenating the top-m retrieved (and optionally reranked) chunks:</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C = { d_1, d_2, ..., d_m }</w:t>
      </w:r>
    </w:p>
    <w:p w:rsidR="00C05C9D" w:rsidRDefault="0068130C">
      <w:pPr>
        <w:spacing w:before="60" w:after="60"/>
        <w:jc w:val="both"/>
      </w:pPr>
      <w:r>
        <w:t>The LLM then generates an answer conditioned on the query and context:</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y = argmax P(y</w:t>
      </w:r>
      <w:r>
        <w:rPr>
          <w:rFonts w:ascii="Courier New" w:eastAsia="Courier New" w:hAnsi="Courier New" w:cs="Courier New"/>
          <w:color w:val="1F3864"/>
          <w:sz w:val="18"/>
          <w:szCs w:val="18"/>
        </w:rPr>
        <w:t xml:space="preserve"> | x, C)</w:t>
      </w:r>
    </w:p>
    <w:p w:rsidR="00C05C9D" w:rsidRDefault="00C05C9D">
      <w:pPr>
        <w:spacing w:before="60"/>
      </w:pPr>
    </w:p>
    <w:p w:rsidR="00C05C9D" w:rsidRDefault="0068130C">
      <w:pPr>
        <w:pStyle w:val="Heading2"/>
      </w:pPr>
      <w:r>
        <w:t>2.2  Experimental Variables</w:t>
      </w:r>
    </w:p>
    <w:p w:rsidR="00C05C9D" w:rsidRDefault="0068130C">
      <w:pPr>
        <w:spacing w:before="60" w:after="60"/>
        <w:jc w:val="both"/>
      </w:pPr>
      <w:r>
        <w:t>The following independent variables were systematically varied across experiments:</w:t>
      </w:r>
    </w:p>
    <w:tbl>
      <w:tblPr>
        <w:tblW w:w="9360" w:type="dxa"/>
        <w:tblLayout w:type="fixed"/>
        <w:tblCellMar>
          <w:top w:w="100" w:type="dxa"/>
          <w:left w:w="120" w:type="dxa"/>
          <w:bottom w:w="100" w:type="dxa"/>
          <w:right w:w="120" w:type="dxa"/>
        </w:tblCellMar>
        <w:tblLook w:val="04A0" w:firstRow="1" w:lastRow="0" w:firstColumn="1" w:lastColumn="0" w:noHBand="0" w:noVBand="1"/>
      </w:tblPr>
      <w:tblGrid>
        <w:gridCol w:w="2799"/>
        <w:gridCol w:w="2801"/>
        <w:gridCol w:w="3760"/>
      </w:tblGrid>
      <w:tr w:rsidR="00C05C9D">
        <w:tc>
          <w:tcPr>
            <w:tcW w:w="2799"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Variable</w:t>
            </w:r>
          </w:p>
        </w:tc>
        <w:tc>
          <w:tcPr>
            <w:tcW w:w="2801"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Values Tested</w:t>
            </w:r>
          </w:p>
        </w:tc>
        <w:tc>
          <w:tcPr>
            <w:tcW w:w="376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Rationale</w:t>
            </w:r>
          </w:p>
        </w:tc>
      </w:tr>
      <w:tr w:rsidR="00C05C9D">
        <w:tc>
          <w:tcPr>
            <w:tcW w:w="2799"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Chunk Size</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128, 256 tokens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Tests effect of context granularity on retrieval precision</w:t>
            </w:r>
          </w:p>
        </w:tc>
      </w:tr>
      <w:tr w:rsidR="00C05C9D">
        <w:tc>
          <w:tcPr>
            <w:tcW w:w="2799"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 xml:space="preserve">Retrieval </w:t>
            </w:r>
            <w:r>
              <w:rPr>
                <w:b/>
                <w:bCs/>
                <w:sz w:val="20"/>
                <w:szCs w:val="20"/>
              </w:rPr>
              <w:t>Depth (k)</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3, 5, 10</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Explores recall-precision trade-off in retrieval</w:t>
            </w:r>
          </w:p>
        </w:tc>
      </w:tr>
      <w:tr w:rsidR="00C05C9D">
        <w:tc>
          <w:tcPr>
            <w:tcW w:w="2799"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Reranking</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Enabled, Disabled</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Evaluates cross-encoder benefit over bi-encoder</w:t>
            </w:r>
          </w:p>
        </w:tc>
      </w:tr>
      <w:tr w:rsidR="00C05C9D">
        <w:tc>
          <w:tcPr>
            <w:tcW w:w="2799"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Prompt Strategy</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Baseline, Strict, Citation</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Measures hallucination control through prompt constraints</w:t>
            </w:r>
          </w:p>
        </w:tc>
      </w:tr>
      <w:tr w:rsidR="00C05C9D">
        <w:tc>
          <w:tcPr>
            <w:tcW w:w="2799"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lastRenderedPageBreak/>
              <w:t>Noise Le</w:t>
            </w:r>
            <w:r>
              <w:rPr>
                <w:b/>
                <w:bCs/>
                <w:sz w:val="20"/>
                <w:szCs w:val="20"/>
              </w:rPr>
              <w:t>vel</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0%, 30%, 60%</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Simulates real-world noisy retrieval environments</w:t>
            </w:r>
          </w:p>
        </w:tc>
      </w:tr>
      <w:tr w:rsidR="00C05C9D">
        <w:tc>
          <w:tcPr>
            <w:tcW w:w="2799"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Context Size (m)</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2, 3, 5 chunks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Tests generation quality vs context window usage</w:t>
            </w:r>
          </w:p>
        </w:tc>
      </w:tr>
    </w:tbl>
    <w:p w:rsidR="00C05C9D" w:rsidRDefault="00C05C9D">
      <w:pPr>
        <w:spacing w:before="80"/>
      </w:pPr>
    </w:p>
    <w:p w:rsidR="00C05C9D" w:rsidRDefault="0068130C">
      <w:pPr>
        <w:pStyle w:val="Heading2"/>
      </w:pPr>
      <w:r>
        <w:t>2.3  Noise Modeling</w:t>
      </w:r>
    </w:p>
    <w:p w:rsidR="00C05C9D" w:rsidRDefault="0068130C">
      <w:pPr>
        <w:spacing w:before="60" w:after="60"/>
        <w:jc w:val="both"/>
      </w:pPr>
      <w:r>
        <w:t xml:space="preserve">Noise is introduced into the retrieval set by randomly replacing retrieved documents </w:t>
      </w:r>
      <w:r>
        <w:t>with irrelevant documents from the corpus, according to a noise parameter alpha (α):</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d' = { d_ε   with probability α        d    with probability (1 - α) }</w:t>
      </w:r>
    </w:p>
    <w:p w:rsidR="00C05C9D" w:rsidRDefault="0068130C">
      <w:pPr>
        <w:spacing w:before="60" w:after="60"/>
        <w:jc w:val="both"/>
      </w:pPr>
      <w:r>
        <w:t>where d_ε is a randomly sampled irrelevant document and d is the original retrieved document. This s</w:t>
      </w:r>
      <w:r>
        <w:t>imulates real-world retrieval failures and distribution shift.</w:t>
      </w:r>
    </w:p>
    <w:p w:rsidR="00C05C9D" w:rsidRDefault="00C05C9D">
      <w:pPr>
        <w:spacing w:before="80"/>
      </w:pPr>
    </w:p>
    <w:p w:rsidR="00C05C9D" w:rsidRDefault="0068130C">
      <w:pPr>
        <w:pStyle w:val="Heading2"/>
      </w:pPr>
      <w:r>
        <w:t>2.4  Evaluation Metric</w:t>
      </w:r>
    </w:p>
    <w:p w:rsidR="00C05C9D" w:rsidRDefault="0068130C">
      <w:pPr>
        <w:spacing w:before="60" w:after="60"/>
        <w:jc w:val="both"/>
      </w:pPr>
      <w:r>
        <w:t xml:space="preserve">All configurations are evaluated using token-level F1 score, the standard metric for SQuAD-style extractive QA. Predicted and ground-truth answers are tokenized and </w:t>
      </w:r>
      <w:r>
        <w:t>compared:</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F1 = (2 · Precision · Recall) / (Precision + Recall)</w:t>
      </w:r>
    </w:p>
    <w:p w:rsidR="00C05C9D" w:rsidRDefault="0068130C">
      <w:pPr>
        <w:spacing w:before="60" w:after="60"/>
        <w:jc w:val="both"/>
      </w:pPr>
      <w:r>
        <w:t>Both predicted and reference answers are normalized: lowercased, punctuation removed, and whitespace collapsed before comparison.</w:t>
      </w:r>
    </w:p>
    <w:p w:rsidR="00C05C9D" w:rsidRDefault="0068130C">
      <w:r>
        <w:br w:type="page"/>
      </w:r>
    </w:p>
    <w:p w:rsidR="00C05C9D" w:rsidRDefault="0068130C">
      <w:pPr>
        <w:pStyle w:val="Heading1"/>
        <w:shd w:val="clear" w:color="auto" w:fill="1F3864"/>
        <w:ind w:left="180"/>
      </w:pPr>
      <w:r>
        <w:lastRenderedPageBreak/>
        <w:t>3. TOOLS AND TECHNOLOGIES</w:t>
      </w:r>
    </w:p>
    <w:p w:rsidR="00C05C9D" w:rsidRDefault="00C05C9D">
      <w:pPr>
        <w:spacing w:before="80"/>
      </w:pPr>
    </w:p>
    <w:p w:rsidR="00C05C9D" w:rsidRDefault="0068130C">
      <w:pPr>
        <w:pStyle w:val="Heading2"/>
      </w:pPr>
      <w:r>
        <w:t>3.1  Technology Stack</w:t>
      </w:r>
    </w:p>
    <w:tbl>
      <w:tblPr>
        <w:tblW w:w="9360" w:type="dxa"/>
        <w:tblLayout w:type="fixed"/>
        <w:tblCellMar>
          <w:top w:w="100" w:type="dxa"/>
          <w:left w:w="120" w:type="dxa"/>
          <w:bottom w:w="100" w:type="dxa"/>
          <w:right w:w="120" w:type="dxa"/>
        </w:tblCellMar>
        <w:tblLook w:val="04A0" w:firstRow="1" w:lastRow="0" w:firstColumn="1" w:lastColumn="0" w:noHBand="0" w:noVBand="1"/>
      </w:tblPr>
      <w:tblGrid>
        <w:gridCol w:w="2000"/>
        <w:gridCol w:w="3000"/>
        <w:gridCol w:w="4360"/>
      </w:tblGrid>
      <w:tr w:rsidR="00C05C9D">
        <w:tc>
          <w:tcPr>
            <w:tcW w:w="200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Component</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Technology</w:t>
            </w:r>
          </w:p>
        </w:tc>
        <w:tc>
          <w:tcPr>
            <w:tcW w:w="436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Description</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Embeddings</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SentenceTransformers (all-mpnet-base-v2)</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768-dimensional dense vector embeddings for semantic similarity</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Vector DB</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FAISS (Facebook AI Similarity Search)</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Efficient approximate nearest neighbor search at scale</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LLM — Large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Gemma 3:12b</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Google's 12B parameter open-source model via Ollama</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LLM — Small</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LLaMA 3.2:3b</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Meta's 3B parameter model; lightweight and fast</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Reranker</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Cross-encoder MiniLM</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Pairwise query-document relevance scoring</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Serving</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Ollama</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 xml:space="preserve">Local LLM inference server </w:t>
            </w:r>
            <w:r>
              <w:rPr>
                <w:sz w:val="20"/>
                <w:szCs w:val="20"/>
              </w:rPr>
              <w:t>with REST API</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Dataset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SQuAD v1.1</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Stanford Question Answering Dataset; 87,599 QA pairs</w:t>
            </w:r>
          </w:p>
        </w:tc>
      </w:tr>
      <w:tr w:rsidR="00C05C9D">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Language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Python 3.10+</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Core implementation language</w:t>
            </w:r>
          </w:p>
        </w:tc>
      </w:tr>
    </w:tbl>
    <w:p w:rsidR="00C05C9D" w:rsidRDefault="00C05C9D">
      <w:pPr>
        <w:spacing w:before="80"/>
      </w:pPr>
    </w:p>
    <w:p w:rsidR="00C05C9D" w:rsidRDefault="0068130C">
      <w:pPr>
        <w:pStyle w:val="Heading2"/>
      </w:pPr>
      <w:r>
        <w:t>3.2  Dataset: SQuAD v1.1</w:t>
      </w:r>
    </w:p>
    <w:p w:rsidR="00C05C9D" w:rsidRDefault="0068130C">
      <w:pPr>
        <w:spacing w:before="60" w:after="60"/>
        <w:jc w:val="both"/>
      </w:pPr>
      <w:r>
        <w:t xml:space="preserve">The Stanford Question Answering Dataset (SQuAD) v1.1 consists of 87,599 question-answer </w:t>
      </w:r>
      <w:r>
        <w:t>pairs derived from 536 Wikipedia articles. All answers are extractive spans from the corresponding passage. This makes it an ideal benchmark for evaluating retrieval-grounded generation, as ground-truth answers are definitively present in the corpus.</w:t>
      </w:r>
    </w:p>
    <w:p w:rsidR="00C05C9D" w:rsidRDefault="0068130C">
      <w:r>
        <w:br w:type="page"/>
      </w:r>
    </w:p>
    <w:p w:rsidR="00C05C9D" w:rsidRDefault="0068130C">
      <w:pPr>
        <w:pStyle w:val="Heading1"/>
        <w:shd w:val="clear" w:color="auto" w:fill="1F3864"/>
        <w:ind w:left="180"/>
      </w:pPr>
      <w:r>
        <w:lastRenderedPageBreak/>
        <w:t xml:space="preserve">4. </w:t>
      </w:r>
      <w:r>
        <w:t>IMPLEMENTATION</w:t>
      </w:r>
    </w:p>
    <w:p w:rsidR="00C05C9D" w:rsidRDefault="00C05C9D">
      <w:pPr>
        <w:spacing w:before="80"/>
      </w:pPr>
    </w:p>
    <w:p w:rsidR="00C05C9D" w:rsidRDefault="0068130C">
      <w:pPr>
        <w:pStyle w:val="Heading2"/>
      </w:pPr>
      <w:r>
        <w:t>4.1  Document Indexing</w:t>
      </w:r>
    </w:p>
    <w:p w:rsidR="00C05C9D" w:rsidRDefault="0068130C">
      <w:pPr>
        <w:spacing w:before="60" w:after="60"/>
        <w:jc w:val="both"/>
      </w:pPr>
      <w:r>
        <w:t>Wikipedia passages from SQuAD v1.1 are segmented into non-overlapping chunks of fixed token length:</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D = { d_1, d_2, ..., d_n }   where each d_i is a chunk of size c tokens</w:t>
      </w:r>
    </w:p>
    <w:p w:rsidR="00C05C9D" w:rsidRDefault="0068130C">
      <w:pPr>
        <w:spacing w:before="60" w:after="60"/>
        <w:jc w:val="both"/>
      </w:pPr>
      <w:r>
        <w:t xml:space="preserve">Each chunk is encoded into a 768-dimensional </w:t>
      </w:r>
      <w:r>
        <w:t>dense vector using the all-mpnet-base-v2 sentence encoder. All vectors are stored in a FAISS IndexFlatIP (inner product) index, enabling fast and exact maximum inner product search.</w:t>
      </w:r>
    </w:p>
    <w:p w:rsidR="00C05C9D" w:rsidRDefault="00C05C9D">
      <w:pPr>
        <w:spacing w:before="60"/>
      </w:pPr>
    </w:p>
    <w:p w:rsidR="00C05C9D" w:rsidRDefault="0068130C">
      <w:pPr>
        <w:pStyle w:val="Heading2"/>
      </w:pPr>
      <w:r>
        <w:t>4.2  Query Processing and Retrieval</w:t>
      </w:r>
    </w:p>
    <w:p w:rsidR="00C05C9D" w:rsidRDefault="0068130C">
      <w:pPr>
        <w:spacing w:before="60" w:after="60"/>
        <w:jc w:val="both"/>
      </w:pPr>
      <w:r>
        <w:t>At inference time, the input question</w:t>
      </w:r>
      <w:r>
        <w:t xml:space="preserve"> is encoded using the same sentence encoder as the documents, ensuring embedding space compatibility. FAISS performs approximate nearest-neighbor search to retrieve the top-k most similar document chunks. When noise injection is enabled, a random subset of</w:t>
      </w:r>
      <w:r>
        <w:t xml:space="preserve"> retrieved documents is replaced with irrelevant passages at the specified noise rate.</w:t>
      </w:r>
    </w:p>
    <w:p w:rsidR="00C05C9D" w:rsidRDefault="00C05C9D">
      <w:pPr>
        <w:spacing w:before="60"/>
      </w:pPr>
    </w:p>
    <w:p w:rsidR="00C05C9D" w:rsidRDefault="0068130C">
      <w:pPr>
        <w:pStyle w:val="Heading2"/>
      </w:pPr>
      <w:r>
        <w:t>4.3  Prompt Engineering</w:t>
      </w:r>
    </w:p>
    <w:p w:rsidR="00C05C9D" w:rsidRDefault="0068130C">
      <w:pPr>
        <w:spacing w:before="60" w:after="60"/>
        <w:jc w:val="both"/>
      </w:pPr>
      <w:r>
        <w:t>Three distinct prompt strategies were implemented to study the effect of instruction framing on generation quality:</w:t>
      </w:r>
    </w:p>
    <w:p w:rsidR="00C05C9D" w:rsidRDefault="0068130C">
      <w:pPr>
        <w:pStyle w:val="ListParagraph"/>
        <w:numPr>
          <w:ilvl w:val="0"/>
          <w:numId w:val="1"/>
        </w:numPr>
        <w:spacing w:before="40" w:after="40"/>
      </w:pPr>
      <w:r>
        <w:t>Baseline: Provides context a</w:t>
      </w:r>
      <w:r>
        <w:t>nd question without additional constraints. The model is free to generate any response.</w:t>
      </w:r>
    </w:p>
    <w:p w:rsidR="00C05C9D" w:rsidRDefault="0068130C">
      <w:pPr>
        <w:pStyle w:val="ListParagraph"/>
        <w:numPr>
          <w:ilvl w:val="0"/>
          <w:numId w:val="1"/>
        </w:numPr>
        <w:spacing w:before="40" w:after="40"/>
      </w:pPr>
      <w:r>
        <w:t>Strict: Explicitly instructs the model to answer only from the provided context and to respond with 'I don't know' if the answer is not present.</w:t>
      </w:r>
    </w:p>
    <w:p w:rsidR="00C05C9D" w:rsidRDefault="0068130C">
      <w:pPr>
        <w:pStyle w:val="ListParagraph"/>
        <w:numPr>
          <w:ilvl w:val="0"/>
          <w:numId w:val="1"/>
        </w:numPr>
        <w:spacing w:before="40" w:after="40"/>
      </w:pPr>
      <w:r>
        <w:t>Citation: Instructs the</w:t>
      </w:r>
      <w:r>
        <w:t xml:space="preserve"> model to cite the specific document chunk from which the answer was derived.</w:t>
      </w:r>
    </w:p>
    <w:p w:rsidR="00C05C9D" w:rsidRDefault="00C05C9D">
      <w:pPr>
        <w:spacing w:before="60"/>
      </w:pPr>
    </w:p>
    <w:p w:rsidR="00C05C9D" w:rsidRDefault="0068130C">
      <w:pPr>
        <w:pStyle w:val="Heading2"/>
      </w:pPr>
      <w:r>
        <w:t>4.4  Generation and Evaluation</w:t>
      </w:r>
    </w:p>
    <w:p w:rsidR="00C05C9D" w:rsidRDefault="0068130C">
      <w:pPr>
        <w:spacing w:before="60" w:after="60"/>
        <w:jc w:val="both"/>
      </w:pPr>
      <w:r>
        <w:t>The constructed context (retrieved chunks) and the question are formatted into a prompt and passed to the LLM via the Ollama REST API. Generated r</w:t>
      </w:r>
      <w:r>
        <w:t>esponses are normalized and compared against ground-truth answers using token-level F1 score. Experiments were run across all combinations of the six experimental variables, yielding 36 core configurations, each evaluated over a stratified sample from SQuA</w:t>
      </w:r>
      <w:r>
        <w:t>D v1.1.</w:t>
      </w:r>
    </w:p>
    <w:p w:rsidR="00C05C9D" w:rsidRDefault="0068130C">
      <w:r>
        <w:br w:type="page"/>
      </w:r>
    </w:p>
    <w:p w:rsidR="00C05C9D" w:rsidRDefault="0068130C">
      <w:pPr>
        <w:pStyle w:val="Heading1"/>
        <w:shd w:val="clear" w:color="auto" w:fill="1F3864"/>
        <w:ind w:left="180"/>
      </w:pPr>
      <w:r>
        <w:lastRenderedPageBreak/>
        <w:t>5. MAJOR FINDINGS AND RESULTS</w:t>
      </w:r>
    </w:p>
    <w:p w:rsidR="00C05C9D" w:rsidRDefault="00C05C9D">
      <w:pPr>
        <w:spacing w:before="80"/>
      </w:pPr>
    </w:p>
    <w:p w:rsidR="00C05C9D" w:rsidRDefault="0068130C">
      <w:pPr>
        <w:pStyle w:val="Heading2"/>
      </w:pPr>
      <w:r>
        <w:t>5.1  RAG vs. Non-RAG Baseline</w:t>
      </w:r>
    </w:p>
    <w:p w:rsidR="00C05C9D" w:rsidRDefault="0068130C">
      <w:pPr>
        <w:spacing w:before="60" w:after="60"/>
        <w:jc w:val="both"/>
      </w:pPr>
      <w:r>
        <w:t>The most fundamental finding of this study is the dramatic performance gap between RAG-augmented and standard LLM generation:</w:t>
      </w:r>
    </w:p>
    <w:tbl>
      <w:tblPr>
        <w:tblW w:w="6000" w:type="dxa"/>
        <w:tblLayout w:type="fixed"/>
        <w:tblCellMar>
          <w:top w:w="100" w:type="dxa"/>
          <w:left w:w="120" w:type="dxa"/>
          <w:bottom w:w="100" w:type="dxa"/>
          <w:right w:w="120" w:type="dxa"/>
        </w:tblCellMar>
        <w:tblLook w:val="04A0" w:firstRow="1" w:lastRow="0" w:firstColumn="1" w:lastColumn="0" w:noHBand="0" w:noVBand="1"/>
      </w:tblPr>
      <w:tblGrid>
        <w:gridCol w:w="3001"/>
        <w:gridCol w:w="2999"/>
      </w:tblGrid>
      <w:tr w:rsidR="00C05C9D">
        <w:tc>
          <w:tcPr>
            <w:tcW w:w="300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Configuration</w:t>
            </w:r>
          </w:p>
        </w:tc>
        <w:tc>
          <w:tcPr>
            <w:tcW w:w="2999"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F1 Score</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Non-RAG (No Retrieval)</w:t>
            </w:r>
          </w:p>
        </w:tc>
        <w:tc>
          <w:tcPr>
            <w:tcW w:w="2999" w:type="dxa"/>
            <w:tcBorders>
              <w:top w:val="single" w:sz="2" w:space="0" w:color="AAAAAA"/>
              <w:left w:val="single" w:sz="2" w:space="0" w:color="AAAAAA"/>
              <w:bottom w:val="single" w:sz="2" w:space="0" w:color="AAAAAA"/>
              <w:right w:val="single" w:sz="2" w:space="0" w:color="AAAAAA"/>
            </w:tcBorders>
            <w:shd w:val="clear" w:color="auto" w:fill="FFE6E6"/>
            <w:tcMar>
              <w:top w:w="80" w:type="dxa"/>
              <w:bottom w:w="80" w:type="dxa"/>
            </w:tcMar>
          </w:tcPr>
          <w:p w:rsidR="00C05C9D" w:rsidRDefault="0068130C">
            <w:pPr>
              <w:widowControl w:val="0"/>
              <w:jc w:val="center"/>
            </w:pPr>
            <w:r>
              <w:rPr>
                <w:sz w:val="20"/>
                <w:szCs w:val="20"/>
              </w:rPr>
              <w:t>0.0945</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 xml:space="preserve">RAG </w:t>
            </w:r>
            <w:r>
              <w:rPr>
                <w:b/>
                <w:bCs/>
                <w:sz w:val="20"/>
                <w:szCs w:val="20"/>
              </w:rPr>
              <w:t>(Best Configuration)</w:t>
            </w:r>
          </w:p>
        </w:tc>
        <w:tc>
          <w:tcPr>
            <w:tcW w:w="2999" w:type="dxa"/>
            <w:tcBorders>
              <w:top w:val="single" w:sz="2" w:space="0" w:color="AAAAAA"/>
              <w:left w:val="single" w:sz="2" w:space="0" w:color="AAAAAA"/>
              <w:bottom w:val="single" w:sz="2" w:space="0" w:color="AAAAAA"/>
              <w:right w:val="single" w:sz="2" w:space="0" w:color="AAAAAA"/>
            </w:tcBorders>
            <w:shd w:val="clear" w:color="auto" w:fill="E6FFE6"/>
            <w:tcMar>
              <w:top w:w="80" w:type="dxa"/>
              <w:bottom w:w="80" w:type="dxa"/>
            </w:tcMar>
          </w:tcPr>
          <w:p w:rsidR="00C05C9D" w:rsidRDefault="0068130C">
            <w:pPr>
              <w:widowControl w:val="0"/>
              <w:jc w:val="center"/>
            </w:pPr>
            <w:r>
              <w:rPr>
                <w:sz w:val="20"/>
                <w:szCs w:val="20"/>
              </w:rPr>
              <w:t>0.7195</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D6E4F0"/>
            <w:tcMar>
              <w:top w:w="80" w:type="dxa"/>
              <w:bottom w:w="80" w:type="dxa"/>
            </w:tcMar>
          </w:tcPr>
          <w:p w:rsidR="00C05C9D" w:rsidRDefault="0068130C">
            <w:pPr>
              <w:widowControl w:val="0"/>
            </w:pPr>
            <w:r>
              <w:rPr>
                <w:b/>
                <w:bCs/>
                <w:sz w:val="20"/>
                <w:szCs w:val="20"/>
              </w:rPr>
              <w:t>Improvement</w:t>
            </w:r>
          </w:p>
        </w:tc>
        <w:tc>
          <w:tcPr>
            <w:tcW w:w="2999" w:type="dxa"/>
            <w:tcBorders>
              <w:top w:val="single" w:sz="2" w:space="0" w:color="AAAAAA"/>
              <w:left w:val="single" w:sz="2" w:space="0" w:color="AAAAAA"/>
              <w:bottom w:val="single" w:sz="2" w:space="0" w:color="AAAAAA"/>
              <w:right w:val="single" w:sz="2" w:space="0" w:color="AAAAAA"/>
            </w:tcBorders>
            <w:shd w:val="clear" w:color="auto" w:fill="D6E4F0"/>
            <w:tcMar>
              <w:top w:w="80" w:type="dxa"/>
              <w:bottom w:w="80" w:type="dxa"/>
            </w:tcMar>
          </w:tcPr>
          <w:p w:rsidR="00C05C9D" w:rsidRDefault="0068130C">
            <w:pPr>
              <w:widowControl w:val="0"/>
              <w:jc w:val="center"/>
            </w:pPr>
            <w:r>
              <w:rPr>
                <w:b/>
                <w:bCs/>
                <w:sz w:val="20"/>
                <w:szCs w:val="20"/>
              </w:rPr>
              <w:t>+0.6250 (+661%)</w:t>
            </w:r>
          </w:p>
        </w:tc>
      </w:tr>
    </w:tbl>
    <w:p w:rsidR="00C05C9D" w:rsidRDefault="00C05C9D">
      <w:pPr>
        <w:spacing w:before="80"/>
      </w:pPr>
    </w:p>
    <w:p w:rsidR="00C05C9D" w:rsidRDefault="0068130C">
      <w:pPr>
        <w:spacing w:before="60" w:after="60"/>
        <w:jc w:val="both"/>
      </w:pPr>
      <w:r>
        <w:t>This result confirms that RAG is not merely incremental — it is transformational for factual QA tasks. Without retrieval, LLMs effectively hallucinate or fail to answer, achieving near-zero F1.</w:t>
      </w:r>
    </w:p>
    <w:p w:rsidR="00C05C9D" w:rsidRDefault="0068130C">
      <w:pPr>
        <w:pStyle w:val="Heading2"/>
      </w:pPr>
      <w:r>
        <w:t>5.2</w:t>
      </w:r>
      <w:r>
        <w:t xml:space="preserve">  Effect of Chunk Size</w:t>
      </w:r>
    </w:p>
    <w:p w:rsidR="00C05C9D" w:rsidRDefault="0068130C">
      <w:pPr>
        <w:spacing w:before="60" w:after="60"/>
        <w:jc w:val="both"/>
      </w:pPr>
      <w:r>
        <w:t xml:space="preserve">Larger chunk sizes (256 tokens) consistently outperformed smaller chunks (128 tokens) across all configurations. This is explained by the higher probability that a 256-token chunk contains the complete answer span, whereas 128-token </w:t>
      </w:r>
      <w:r>
        <w:t>chunks may split answer-bearing text across boundaries. Larger chunks also provide more surrounding context, which aids the LLM in understanding the answer.</w:t>
      </w:r>
    </w:p>
    <w:p w:rsidR="00C05C9D" w:rsidRDefault="0068130C">
      <w:pPr>
        <w:pStyle w:val="Heading2"/>
      </w:pPr>
      <w:r>
        <w:t>5.3  Effect of Retrieval Depth</w:t>
      </w:r>
    </w:p>
    <w:p w:rsidR="00C05C9D" w:rsidRDefault="0068130C">
      <w:pPr>
        <w:spacing w:before="60" w:after="60"/>
        <w:jc w:val="both"/>
      </w:pPr>
      <w:r>
        <w:t>Increasing retrieval depth from k=3 to k=5 showed consistent F1 impr</w:t>
      </w:r>
      <w:r>
        <w:t>ovement, as more relevant context was provided. However, increasing from k=5 to k=10 showed diminishing and sometimes negative returns:</w:t>
      </w:r>
    </w:p>
    <w:p w:rsidR="00C05C9D" w:rsidRDefault="0068130C">
      <w:pPr>
        <w:pStyle w:val="ListParagraph"/>
        <w:numPr>
          <w:ilvl w:val="0"/>
          <w:numId w:val="1"/>
        </w:numPr>
        <w:spacing w:before="40" w:after="40"/>
      </w:pPr>
      <w:r>
        <w:t>Recall increases with k, but precision decreases as lower-ranked documents introduce noise.</w:t>
      </w:r>
    </w:p>
    <w:p w:rsidR="00C05C9D" w:rsidRDefault="0068130C">
      <w:pPr>
        <w:pStyle w:val="ListParagraph"/>
        <w:numPr>
          <w:ilvl w:val="0"/>
          <w:numId w:val="1"/>
        </w:numPr>
        <w:spacing w:before="40" w:after="40"/>
      </w:pPr>
      <w:r>
        <w:t xml:space="preserve">Larger context windows </w:t>
      </w:r>
      <w:r>
        <w:t>challenge LLMs in identifying the most relevant span.</w:t>
      </w:r>
    </w:p>
    <w:p w:rsidR="00C05C9D" w:rsidRDefault="0068130C">
      <w:pPr>
        <w:pStyle w:val="ListParagraph"/>
        <w:numPr>
          <w:ilvl w:val="0"/>
          <w:numId w:val="1"/>
        </w:numPr>
        <w:spacing w:before="40" w:after="40"/>
      </w:pPr>
      <w:r>
        <w:t>Optimal retrieval depth was k = 3 to 5 for both models.</w:t>
      </w:r>
    </w:p>
    <w:p w:rsidR="00C05C9D" w:rsidRDefault="0068130C">
      <w:pPr>
        <w:pStyle w:val="Heading2"/>
      </w:pPr>
      <w:r>
        <w:t>5.4  Effect of Prompt Strategy</w:t>
      </w:r>
    </w:p>
    <w:p w:rsidR="00C05C9D" w:rsidRDefault="0068130C">
      <w:pPr>
        <w:spacing w:before="60" w:after="60"/>
        <w:jc w:val="both"/>
      </w:pPr>
      <w:r>
        <w:t>Strict prompting consistently outperformed baseline prompting in terms of extractive precision. By constraining the</w:t>
      </w:r>
      <w:r>
        <w:t xml:space="preserve"> model to only answer from the provided context, hallucinations were significantly reduced. Citation prompting showed mixed results: while it improved traceability, it sometimes increased response verbosity at the cost of F1 score.</w:t>
      </w:r>
    </w:p>
    <w:p w:rsidR="00C05C9D" w:rsidRDefault="0068130C">
      <w:pPr>
        <w:pStyle w:val="Heading2"/>
      </w:pPr>
      <w:r>
        <w:t>5.5  Effect of Noise Inj</w:t>
      </w:r>
      <w:r>
        <w:t>ection</w:t>
      </w:r>
    </w:p>
    <w:p w:rsidR="00C05C9D" w:rsidRDefault="0068130C">
      <w:pPr>
        <w:spacing w:before="60" w:after="60"/>
        <w:jc w:val="both"/>
      </w:pPr>
      <w:r>
        <w:t>Surprisingly, moderate noise injection (30%) sometimes improved F1 scores compared to zero-noise configurations. This can be attributed to an implicit regularization effect: noisy contexts discourage the model from verbose or generative responses an</w:t>
      </w:r>
      <w:r>
        <w:t>d push it toward extractive, conservative answers. High noise (60%) consistently degraded performance.</w:t>
      </w:r>
    </w:p>
    <w:p w:rsidR="00C05C9D" w:rsidRDefault="0068130C">
      <w:pPr>
        <w:pStyle w:val="Heading2"/>
      </w:pPr>
      <w:r>
        <w:lastRenderedPageBreak/>
        <w:t>5.6  Effect of Reranking</w:t>
      </w:r>
    </w:p>
    <w:p w:rsidR="00C05C9D" w:rsidRDefault="0068130C">
      <w:pPr>
        <w:spacing w:before="60" w:after="60"/>
        <w:jc w:val="both"/>
      </w:pPr>
      <w:r>
        <w:t>Reranking showed minimal improvement at low retrieval depths (k=3, k=5). This is because FAISS with high-quality sentence embedd</w:t>
      </w:r>
      <w:r>
        <w:t>ings already achieves near-optimal ranking for the top retrieved documents. At k=10, reranking provided marginal improvements by promoting relevant documents that ranked lower in initial retrieval.</w:t>
      </w:r>
    </w:p>
    <w:p w:rsidR="00C05C9D" w:rsidRDefault="0068130C">
      <w:pPr>
        <w:pStyle w:val="Heading2"/>
      </w:pPr>
      <w:r>
        <w:t>5.7  Model Comparison: Gemma 3:12b vs. LLaMA 3.2:3b</w:t>
      </w:r>
    </w:p>
    <w:p w:rsidR="00C05C9D" w:rsidRDefault="0068130C">
      <w:pPr>
        <w:spacing w:before="60" w:after="60"/>
        <w:jc w:val="both"/>
      </w:pPr>
      <w:r>
        <w:t xml:space="preserve">Gemma </w:t>
      </w:r>
      <w:r>
        <w:t xml:space="preserve">3:12b consistently outperformed LLaMA 3.2:3b across all configurations, which is expected given its larger parameter count and superior instruction-following capability. However, the performance gap narrowed significantly with strict prompting, suggesting </w:t>
      </w:r>
      <w:r>
        <w:t>that prompt quality partially compensates for model capacity in structured QA tasks.</w:t>
      </w:r>
    </w:p>
    <w:p w:rsidR="00C05C9D" w:rsidRDefault="0068130C">
      <w:r>
        <w:br w:type="page"/>
      </w:r>
    </w:p>
    <w:p w:rsidR="00C05C9D" w:rsidRDefault="0068130C">
      <w:pPr>
        <w:pStyle w:val="Heading1"/>
        <w:shd w:val="clear" w:color="auto" w:fill="1F3864"/>
        <w:ind w:left="180"/>
      </w:pPr>
      <w:r>
        <w:lastRenderedPageBreak/>
        <w:t>6. CONCLUSION AND FUTURE SCOPE</w:t>
      </w:r>
    </w:p>
    <w:p w:rsidR="00C05C9D" w:rsidRDefault="00C05C9D">
      <w:pPr>
        <w:spacing w:before="80"/>
      </w:pPr>
    </w:p>
    <w:p w:rsidR="00C05C9D" w:rsidRDefault="0068130C">
      <w:pPr>
        <w:pStyle w:val="Heading2"/>
      </w:pPr>
      <w:r>
        <w:t>6.1  Conclusion</w:t>
      </w:r>
    </w:p>
    <w:p w:rsidR="00C05C9D" w:rsidRDefault="0068130C">
      <w:pPr>
        <w:spacing w:before="60" w:after="60"/>
        <w:jc w:val="both"/>
      </w:pPr>
      <w:r>
        <w:t xml:space="preserve">This project conducted a comprehensive empirical evaluation of Retrieval-Augmented Generation pipelines across a wide </w:t>
      </w:r>
      <w:r>
        <w:t>range of configuration parameters. The principal findings can be summarized as follows:</w:t>
      </w:r>
    </w:p>
    <w:p w:rsidR="00C05C9D" w:rsidRDefault="0068130C">
      <w:pPr>
        <w:pStyle w:val="ListParagraph"/>
        <w:numPr>
          <w:ilvl w:val="0"/>
          <w:numId w:val="1"/>
        </w:numPr>
        <w:spacing w:before="40" w:after="40"/>
      </w:pPr>
      <w:r>
        <w:t>RAG is indispensable: Non-RAG baselines achieve near-zero F1 (0.09), while the best RAG configuration achieves 0.72, a 661% improvement.</w:t>
      </w:r>
    </w:p>
    <w:p w:rsidR="00C05C9D" w:rsidRDefault="0068130C">
      <w:pPr>
        <w:pStyle w:val="ListParagraph"/>
        <w:numPr>
          <w:ilvl w:val="0"/>
          <w:numId w:val="1"/>
        </w:numPr>
        <w:spacing w:before="40" w:after="40"/>
      </w:pPr>
      <w:r>
        <w:t>Chunk size matters: 256-token c</w:t>
      </w:r>
      <w:r>
        <w:t>hunks outperform 128-token chunks by providing complete answer spans and richer context.</w:t>
      </w:r>
    </w:p>
    <w:p w:rsidR="00C05C9D" w:rsidRDefault="0068130C">
      <w:pPr>
        <w:pStyle w:val="ListParagraph"/>
        <w:numPr>
          <w:ilvl w:val="0"/>
          <w:numId w:val="1"/>
        </w:numPr>
        <w:spacing w:before="40" w:after="40"/>
      </w:pPr>
      <w:r>
        <w:t>Retrieval depth has diminishing returns: Optimal performance is achieved at k = 3–5; k=10 degrades precision.</w:t>
      </w:r>
    </w:p>
    <w:p w:rsidR="00C05C9D" w:rsidRDefault="0068130C">
      <w:pPr>
        <w:pStyle w:val="ListParagraph"/>
        <w:numPr>
          <w:ilvl w:val="0"/>
          <w:numId w:val="1"/>
        </w:numPr>
        <w:spacing w:before="40" w:after="40"/>
      </w:pPr>
      <w:r>
        <w:t>Strict prompting reduces hallucination: Constraining gene</w:t>
      </w:r>
      <w:r>
        <w:t>ration to context consistently improves extractive F1.</w:t>
      </w:r>
    </w:p>
    <w:p w:rsidR="00C05C9D" w:rsidRDefault="0068130C">
      <w:pPr>
        <w:pStyle w:val="ListParagraph"/>
        <w:numPr>
          <w:ilvl w:val="0"/>
          <w:numId w:val="1"/>
        </w:numPr>
        <w:spacing w:before="40" w:after="40"/>
      </w:pPr>
      <w:r>
        <w:t>Moderate noise acts as a regularizer: 30% noise injection sometimes improves extractive accuracy.</w:t>
      </w:r>
    </w:p>
    <w:p w:rsidR="00C05C9D" w:rsidRDefault="0068130C">
      <w:pPr>
        <w:pStyle w:val="ListParagraph"/>
        <w:numPr>
          <w:ilvl w:val="0"/>
          <w:numId w:val="1"/>
        </w:numPr>
        <w:spacing w:before="40" w:after="40"/>
      </w:pPr>
      <w:r>
        <w:t>Reranking provides minimal benefit at low k with strong embeddings.</w:t>
      </w:r>
    </w:p>
    <w:p w:rsidR="00C05C9D" w:rsidRDefault="00C05C9D">
      <w:pPr>
        <w:spacing w:before="80"/>
      </w:pPr>
    </w:p>
    <w:p w:rsidR="00C05C9D" w:rsidRDefault="0068130C">
      <w:pPr>
        <w:spacing w:before="60" w:after="60"/>
        <w:jc w:val="both"/>
      </w:pPr>
      <w:r>
        <w:t>The optimal RAG configuration iden</w:t>
      </w:r>
      <w:r>
        <w:t>tified in this study uses chunk size of 256 tokens, retrieval depth k = 3–5, no reranking, strict or baseline prompting, and zero noise injection. This formulation can be expressed as:</w:t>
      </w:r>
    </w:p>
    <w:p w:rsidR="00C05C9D" w:rsidRDefault="0068130C">
      <w:pPr>
        <w:pBdr>
          <w:left w:val="single" w:sz="12" w:space="6" w:color="2E75B6"/>
        </w:pBdr>
        <w:shd w:val="clear" w:color="auto" w:fill="EFF3F7"/>
        <w:spacing w:before="80" w:after="80"/>
        <w:ind w:left="360" w:right="360"/>
      </w:pPr>
      <w:r>
        <w:rPr>
          <w:rFonts w:ascii="Courier New" w:eastAsia="Courier New" w:hAnsi="Courier New" w:cs="Courier New"/>
          <w:color w:val="1F3864"/>
          <w:sz w:val="18"/>
          <w:szCs w:val="18"/>
        </w:rPr>
        <w:t>Performance ∝ f(retrieval quality, context structure, prompt constraint</w:t>
      </w:r>
      <w:r>
        <w:rPr>
          <w:rFonts w:ascii="Courier New" w:eastAsia="Courier New" w:hAnsi="Courier New" w:cs="Courier New"/>
          <w:color w:val="1F3864"/>
          <w:sz w:val="18"/>
          <w:szCs w:val="18"/>
        </w:rPr>
        <w:t>s)</w:t>
      </w:r>
    </w:p>
    <w:p w:rsidR="00C05C9D" w:rsidRDefault="00C05C9D">
      <w:pPr>
        <w:spacing w:before="80"/>
      </w:pPr>
    </w:p>
    <w:p w:rsidR="00C05C9D" w:rsidRDefault="0068130C">
      <w:pPr>
        <w:pStyle w:val="Heading2"/>
      </w:pPr>
      <w:r>
        <w:t>6.2  Future Scope</w:t>
      </w:r>
    </w:p>
    <w:p w:rsidR="00C05C9D" w:rsidRDefault="0068130C">
      <w:pPr>
        <w:spacing w:before="60" w:after="60"/>
        <w:jc w:val="both"/>
      </w:pPr>
      <w:r>
        <w:t>Several promising directions emerge from this work:</w:t>
      </w:r>
    </w:p>
    <w:p w:rsidR="00C05C9D" w:rsidRDefault="0068130C">
      <w:pPr>
        <w:pStyle w:val="ListParagraph"/>
        <w:numPr>
          <w:ilvl w:val="0"/>
          <w:numId w:val="1"/>
        </w:numPr>
        <w:spacing w:before="40" w:after="40"/>
      </w:pPr>
      <w:r>
        <w:t>Semantic evaluation metrics: Replace token-level F1 with BERTScore, ROUGE-L, or BLEURT to capture semantic equivalence beyond exact lexical matches.</w:t>
      </w:r>
    </w:p>
    <w:p w:rsidR="00C05C9D" w:rsidRDefault="0068130C">
      <w:pPr>
        <w:pStyle w:val="ListParagraph"/>
        <w:numPr>
          <w:ilvl w:val="0"/>
          <w:numId w:val="1"/>
        </w:numPr>
        <w:spacing w:before="40" w:after="40"/>
      </w:pPr>
      <w:r>
        <w:t>Adaptive retrieval: Dynamically a</w:t>
      </w:r>
      <w:r>
        <w:t>djust retrieval depth based on query complexity or model confidence scores.</w:t>
      </w:r>
    </w:p>
    <w:p w:rsidR="00C05C9D" w:rsidRDefault="0068130C">
      <w:pPr>
        <w:pStyle w:val="ListParagraph"/>
        <w:numPr>
          <w:ilvl w:val="0"/>
          <w:numId w:val="1"/>
        </w:numPr>
        <w:spacing w:before="40" w:after="40"/>
      </w:pPr>
      <w:r>
        <w:t>Dynamic chunking: Use semantic chunking methods that split documents at natural semantic boundaries rather than fixed token counts.</w:t>
      </w:r>
    </w:p>
    <w:p w:rsidR="00C05C9D" w:rsidRDefault="0068130C">
      <w:pPr>
        <w:pStyle w:val="ListParagraph"/>
        <w:numPr>
          <w:ilvl w:val="0"/>
          <w:numId w:val="1"/>
        </w:numPr>
        <w:spacing w:before="40" w:after="40"/>
      </w:pPr>
      <w:r>
        <w:t>Larger dataset validation: Evaluate across Natur</w:t>
      </w:r>
      <w:r>
        <w:t>al Questions, TriviaQA, and domain-specific QA benchmarks for generalizability.</w:t>
      </w:r>
    </w:p>
    <w:p w:rsidR="00C05C9D" w:rsidRDefault="0068130C">
      <w:pPr>
        <w:pStyle w:val="ListParagraph"/>
        <w:numPr>
          <w:ilvl w:val="0"/>
          <w:numId w:val="1"/>
        </w:numPr>
        <w:spacing w:before="40" w:after="40"/>
      </w:pPr>
      <w:r>
        <w:t>Hybrid retrieval: Combine dense (FAISS) with sparse (BM25) retrieval for improved recall across diverse query types.</w:t>
      </w:r>
    </w:p>
    <w:p w:rsidR="00C05C9D" w:rsidRDefault="0068130C">
      <w:pPr>
        <w:pStyle w:val="ListParagraph"/>
        <w:numPr>
          <w:ilvl w:val="0"/>
          <w:numId w:val="1"/>
        </w:numPr>
        <w:spacing w:before="40" w:after="40"/>
      </w:pPr>
      <w:r>
        <w:t xml:space="preserve">Fine-tuned rerankers: Train domain-specific rerankers </w:t>
      </w:r>
      <w:r>
        <w:t>rather than using general-purpose cross-encoders.</w:t>
      </w:r>
    </w:p>
    <w:p w:rsidR="00C05C9D" w:rsidRDefault="0068130C">
      <w:r>
        <w:br w:type="page"/>
      </w:r>
    </w:p>
    <w:p w:rsidR="00C05C9D" w:rsidRDefault="0068130C">
      <w:pPr>
        <w:pStyle w:val="Heading1"/>
        <w:shd w:val="clear" w:color="auto" w:fill="1F3864"/>
        <w:ind w:left="180"/>
      </w:pPr>
      <w:r>
        <w:lastRenderedPageBreak/>
        <w:t>REFERENCES</w:t>
      </w:r>
    </w:p>
    <w:p w:rsidR="00C05C9D" w:rsidRDefault="00C05C9D">
      <w:pPr>
        <w:spacing w:before="80"/>
      </w:pPr>
    </w:p>
    <w:p w:rsidR="00C05C9D" w:rsidRDefault="0068130C">
      <w:pPr>
        <w:spacing w:before="80" w:after="80"/>
        <w:ind w:left="360" w:hanging="360"/>
      </w:pPr>
      <w:r>
        <w:rPr>
          <w:b/>
          <w:bCs/>
          <w:color w:val="1F3864"/>
        </w:rPr>
        <w:t xml:space="preserve">[1]  </w:t>
      </w:r>
      <w:r>
        <w:t>Lewis, P., et al. (2020). Retrieval-Augmented Generation for Knowledge-Intensive NLP Tasks. Advances in Neural Information Processing Systems (NeurIPS).</w:t>
      </w:r>
    </w:p>
    <w:p w:rsidR="00C05C9D" w:rsidRDefault="0068130C">
      <w:pPr>
        <w:spacing w:before="80" w:after="80"/>
        <w:ind w:left="360" w:hanging="360"/>
      </w:pPr>
      <w:r>
        <w:rPr>
          <w:b/>
          <w:bCs/>
          <w:color w:val="1F3864"/>
        </w:rPr>
        <w:t xml:space="preserve">[2]  </w:t>
      </w:r>
      <w:r>
        <w:t>Rajpurkar, P., et al. (2016).</w:t>
      </w:r>
      <w:r>
        <w:t xml:space="preserve"> SQuAD: 100,000+ Questions for Machine Comprehension of Text. Proceedings of EMNLP 2016.</w:t>
      </w:r>
    </w:p>
    <w:p w:rsidR="00C05C9D" w:rsidRDefault="0068130C">
      <w:pPr>
        <w:spacing w:before="80" w:after="80"/>
        <w:ind w:left="360" w:hanging="360"/>
      </w:pPr>
      <w:r>
        <w:rPr>
          <w:b/>
          <w:bCs/>
          <w:color w:val="1F3864"/>
        </w:rPr>
        <w:t xml:space="preserve">[3]  </w:t>
      </w:r>
      <w:r>
        <w:t>Johnson, J., Douze, M., &amp; Jegou, H. (2019). Billion-Scale Similarity Search with GPUs. IEEE Transactions on Big Data.</w:t>
      </w:r>
    </w:p>
    <w:p w:rsidR="00C05C9D" w:rsidRDefault="0068130C">
      <w:pPr>
        <w:spacing w:before="80" w:after="80"/>
        <w:ind w:left="360" w:hanging="360"/>
      </w:pPr>
      <w:r>
        <w:rPr>
          <w:b/>
          <w:bCs/>
          <w:color w:val="1F3864"/>
        </w:rPr>
        <w:t xml:space="preserve">[4]  </w:t>
      </w:r>
      <w:r>
        <w:t>Reimers, N., &amp; Gurevych, I. (2019). Sen</w:t>
      </w:r>
      <w:r>
        <w:t>tence-BERT: Sentence Embeddings using Siamese BERT-Networks. Proceedings of EMNLP 2019.</w:t>
      </w:r>
    </w:p>
    <w:p w:rsidR="00C05C9D" w:rsidRDefault="0068130C">
      <w:pPr>
        <w:spacing w:before="80" w:after="80"/>
        <w:ind w:left="360" w:hanging="360"/>
      </w:pPr>
      <w:r>
        <w:rPr>
          <w:b/>
          <w:bCs/>
          <w:color w:val="1F3864"/>
        </w:rPr>
        <w:t xml:space="preserve">[5]  </w:t>
      </w:r>
      <w:r>
        <w:t>Team Gemma, et al. (2024). Gemma: Open Models Based on Gemini Research and Technology. Google DeepMind Technical Report.</w:t>
      </w:r>
    </w:p>
    <w:p w:rsidR="00C05C9D" w:rsidRDefault="0068130C">
      <w:pPr>
        <w:spacing w:before="80" w:after="80"/>
        <w:ind w:left="360" w:hanging="360"/>
      </w:pPr>
      <w:r>
        <w:rPr>
          <w:b/>
          <w:bCs/>
          <w:color w:val="1F3864"/>
        </w:rPr>
        <w:t xml:space="preserve">[6]  </w:t>
      </w:r>
      <w:r>
        <w:t xml:space="preserve">Touvron, H., et al. (2023). Llama 2: </w:t>
      </w:r>
      <w:r>
        <w:t>Open Foundation and Fine-Tuned Chat Models. Meta AI Research.</w:t>
      </w:r>
    </w:p>
    <w:p w:rsidR="00C05C9D" w:rsidRDefault="0068130C">
      <w:pPr>
        <w:spacing w:before="80" w:after="80"/>
        <w:ind w:left="360" w:hanging="360"/>
      </w:pPr>
      <w:r>
        <w:rPr>
          <w:b/>
          <w:bCs/>
          <w:color w:val="1F3864"/>
        </w:rPr>
        <w:t xml:space="preserve">[7]  </w:t>
      </w:r>
      <w:r>
        <w:t>Nogueira, R., &amp; Cho, K. (2019). Passage Re-ranking with BERT. arXiv preprint arXiv:1901.04085.</w:t>
      </w:r>
    </w:p>
    <w:p w:rsidR="00C05C9D" w:rsidRDefault="0068130C">
      <w:pPr>
        <w:spacing w:before="80" w:after="80"/>
        <w:ind w:left="360" w:hanging="360"/>
      </w:pPr>
      <w:r>
        <w:rPr>
          <w:b/>
          <w:bCs/>
          <w:color w:val="1F3864"/>
        </w:rPr>
        <w:t xml:space="preserve">[8]  </w:t>
      </w:r>
      <w:r>
        <w:t>Gao, Y., et al. (2023). Retrieval-Augmented Generation for Large Language Models: A Surve</w:t>
      </w:r>
      <w:r>
        <w:t>y. arXiv preprint arXiv:2312.10997.</w:t>
      </w:r>
    </w:p>
    <w:p w:rsidR="00C05C9D" w:rsidRDefault="0068130C">
      <w:r>
        <w:br w:type="page"/>
      </w:r>
    </w:p>
    <w:p w:rsidR="00C05C9D" w:rsidRDefault="0068130C">
      <w:pPr>
        <w:pStyle w:val="Heading1"/>
        <w:shd w:val="clear" w:color="auto" w:fill="1F3864"/>
        <w:ind w:left="180"/>
      </w:pPr>
      <w:r>
        <w:lastRenderedPageBreak/>
        <w:t>APPENDICES</w:t>
      </w:r>
    </w:p>
    <w:p w:rsidR="00C05C9D" w:rsidRDefault="00C05C9D">
      <w:pPr>
        <w:spacing w:before="80"/>
      </w:pPr>
    </w:p>
    <w:p w:rsidR="00C05C9D" w:rsidRDefault="0068130C">
      <w:pPr>
        <w:pStyle w:val="Heading2"/>
      </w:pPr>
      <w:r>
        <w:t>Appendix A: Experimental Configuration Summary</w:t>
      </w:r>
    </w:p>
    <w:p w:rsidR="00C05C9D" w:rsidRDefault="0068130C">
      <w:pPr>
        <w:spacing w:before="60" w:after="60"/>
        <w:jc w:val="both"/>
      </w:pPr>
      <w:r>
        <w:t>Total configurations evaluated: 36 core × 9 noise-context combinations = 324 extended configurations.</w:t>
      </w:r>
    </w:p>
    <w:tbl>
      <w:tblPr>
        <w:tblW w:w="9360" w:type="dxa"/>
        <w:tblLayout w:type="fixed"/>
        <w:tblCellMar>
          <w:top w:w="100" w:type="dxa"/>
          <w:left w:w="120" w:type="dxa"/>
          <w:bottom w:w="100" w:type="dxa"/>
          <w:right w:w="120" w:type="dxa"/>
        </w:tblCellMar>
        <w:tblLook w:val="04A0" w:firstRow="1" w:lastRow="0" w:firstColumn="1" w:lastColumn="0" w:noHBand="0" w:noVBand="1"/>
      </w:tblPr>
      <w:tblGrid>
        <w:gridCol w:w="1561"/>
        <w:gridCol w:w="1559"/>
        <w:gridCol w:w="1561"/>
        <w:gridCol w:w="1560"/>
        <w:gridCol w:w="1559"/>
        <w:gridCol w:w="1560"/>
      </w:tblGrid>
      <w:tr w:rsidR="00C05C9D">
        <w:tc>
          <w:tcPr>
            <w:tcW w:w="156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Chunk</w:t>
            </w:r>
          </w:p>
        </w:tc>
        <w:tc>
          <w:tcPr>
            <w:tcW w:w="1559"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k</w:t>
            </w:r>
          </w:p>
        </w:tc>
        <w:tc>
          <w:tcPr>
            <w:tcW w:w="1561"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Rerank</w:t>
            </w:r>
          </w:p>
        </w:tc>
        <w:tc>
          <w:tcPr>
            <w:tcW w:w="156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Prompt</w:t>
            </w:r>
          </w:p>
        </w:tc>
        <w:tc>
          <w:tcPr>
            <w:tcW w:w="1559"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Noise</w:t>
            </w:r>
          </w:p>
        </w:tc>
        <w:tc>
          <w:tcPr>
            <w:tcW w:w="156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Context m</w:t>
            </w:r>
          </w:p>
        </w:tc>
      </w:tr>
      <w:tr w:rsidR="00C05C9D">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jc w:val="center"/>
            </w:pPr>
            <w:r>
              <w:rPr>
                <w:sz w:val="20"/>
                <w:szCs w:val="20"/>
              </w:rPr>
              <w:t>128 / 256</w:t>
            </w:r>
          </w:p>
        </w:tc>
        <w:tc>
          <w:tcPr>
            <w:tcW w:w="155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jc w:val="center"/>
            </w:pPr>
            <w:r>
              <w:rPr>
                <w:sz w:val="20"/>
                <w:szCs w:val="20"/>
              </w:rPr>
              <w:t xml:space="preserve">3 / 5 / </w:t>
            </w:r>
            <w:r>
              <w:rPr>
                <w:sz w:val="20"/>
                <w:szCs w:val="20"/>
              </w:rPr>
              <w:t>10</w:t>
            </w:r>
          </w:p>
        </w:tc>
        <w:tc>
          <w:tcPr>
            <w:tcW w:w="156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jc w:val="center"/>
            </w:pPr>
            <w:r>
              <w:rPr>
                <w:sz w:val="20"/>
                <w:szCs w:val="20"/>
              </w:rPr>
              <w:t>Yes / No</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jc w:val="center"/>
            </w:pPr>
            <w:r>
              <w:rPr>
                <w:sz w:val="20"/>
                <w:szCs w:val="20"/>
              </w:rPr>
              <w:t>Base / Strict / Cite</w:t>
            </w:r>
          </w:p>
        </w:tc>
        <w:tc>
          <w:tcPr>
            <w:tcW w:w="155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jc w:val="center"/>
            </w:pPr>
            <w:r>
              <w:rPr>
                <w:sz w:val="20"/>
                <w:szCs w:val="20"/>
              </w:rPr>
              <w:t>0% / 30% / 60%</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jc w:val="center"/>
            </w:pPr>
            <w:r>
              <w:rPr>
                <w:sz w:val="20"/>
                <w:szCs w:val="20"/>
              </w:rPr>
              <w:t>2 / 3 / 5</w:t>
            </w:r>
          </w:p>
        </w:tc>
      </w:tr>
    </w:tbl>
    <w:p w:rsidR="00C05C9D" w:rsidRDefault="00C05C9D">
      <w:pPr>
        <w:spacing w:before="80"/>
      </w:pPr>
    </w:p>
    <w:p w:rsidR="00C05C9D" w:rsidRDefault="0068130C">
      <w:pPr>
        <w:pStyle w:val="Heading2"/>
      </w:pPr>
      <w:r>
        <w:t>Appendix B: Optimal Configuration</w:t>
      </w:r>
    </w:p>
    <w:tbl>
      <w:tblPr>
        <w:tblW w:w="6000" w:type="dxa"/>
        <w:tblLayout w:type="fixed"/>
        <w:tblCellMar>
          <w:top w:w="100" w:type="dxa"/>
          <w:left w:w="120" w:type="dxa"/>
          <w:bottom w:w="100" w:type="dxa"/>
          <w:right w:w="120" w:type="dxa"/>
        </w:tblCellMar>
        <w:tblLook w:val="04A0" w:firstRow="1" w:lastRow="0" w:firstColumn="1" w:lastColumn="0" w:noHBand="0" w:noVBand="1"/>
      </w:tblPr>
      <w:tblGrid>
        <w:gridCol w:w="3001"/>
        <w:gridCol w:w="2999"/>
      </w:tblGrid>
      <w:tr w:rsidR="00C05C9D">
        <w:tc>
          <w:tcPr>
            <w:tcW w:w="3000"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Parameter</w:t>
            </w:r>
          </w:p>
        </w:tc>
        <w:tc>
          <w:tcPr>
            <w:tcW w:w="2999" w:type="dxa"/>
            <w:tcBorders>
              <w:top w:val="single" w:sz="2" w:space="0" w:color="AAAAAA"/>
              <w:left w:val="single" w:sz="2" w:space="0" w:color="AAAAAA"/>
              <w:bottom w:val="single" w:sz="2" w:space="0" w:color="AAAAAA"/>
              <w:right w:val="single" w:sz="2" w:space="0" w:color="AAAAAA"/>
            </w:tcBorders>
            <w:shd w:val="clear" w:color="auto" w:fill="1F3864"/>
          </w:tcPr>
          <w:p w:rsidR="00C05C9D" w:rsidRDefault="0068130C">
            <w:pPr>
              <w:widowControl w:val="0"/>
              <w:jc w:val="center"/>
            </w:pPr>
            <w:r>
              <w:rPr>
                <w:b/>
                <w:bCs/>
                <w:color w:val="FFFFFF"/>
                <w:sz w:val="20"/>
                <w:szCs w:val="20"/>
              </w:rPr>
              <w:t>Optimal Value</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Chunk Size</w:t>
            </w:r>
          </w:p>
        </w:tc>
        <w:tc>
          <w:tcPr>
            <w:tcW w:w="2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256 tokens</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Retrieval Depth (k)</w:t>
            </w:r>
          </w:p>
        </w:tc>
        <w:tc>
          <w:tcPr>
            <w:tcW w:w="2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3 – 5</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Reranking</w:t>
            </w:r>
          </w:p>
        </w:tc>
        <w:tc>
          <w:tcPr>
            <w:tcW w:w="2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Disabled</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Prompt Strategy</w:t>
            </w:r>
          </w:p>
        </w:tc>
        <w:tc>
          <w:tcPr>
            <w:tcW w:w="2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Strict / Baseline</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Noise Level</w:t>
            </w:r>
          </w:p>
        </w:tc>
        <w:tc>
          <w:tcPr>
            <w:tcW w:w="2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0%</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C05C9D" w:rsidRDefault="0068130C">
            <w:pPr>
              <w:widowControl w:val="0"/>
            </w:pPr>
            <w:r>
              <w:rPr>
                <w:b/>
                <w:bCs/>
                <w:sz w:val="20"/>
                <w:szCs w:val="20"/>
              </w:rPr>
              <w:t xml:space="preserve">Context Chunks </w:t>
            </w:r>
            <w:r>
              <w:rPr>
                <w:b/>
                <w:bCs/>
                <w:sz w:val="20"/>
                <w:szCs w:val="20"/>
              </w:rPr>
              <w:t>(m)</w:t>
            </w:r>
          </w:p>
        </w:tc>
        <w:tc>
          <w:tcPr>
            <w:tcW w:w="2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05C9D" w:rsidRDefault="0068130C">
            <w:pPr>
              <w:widowControl w:val="0"/>
            </w:pPr>
            <w:r>
              <w:rPr>
                <w:sz w:val="20"/>
                <w:szCs w:val="20"/>
              </w:rPr>
              <w:t>3 – 5</w:t>
            </w:r>
          </w:p>
        </w:tc>
      </w:tr>
      <w:tr w:rsidR="00C05C9D">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80" w:type="dxa"/>
              <w:bottom w:w="80" w:type="dxa"/>
            </w:tcMar>
          </w:tcPr>
          <w:p w:rsidR="00C05C9D" w:rsidRDefault="0068130C">
            <w:pPr>
              <w:widowControl w:val="0"/>
            </w:pPr>
            <w:r>
              <w:rPr>
                <w:b/>
                <w:bCs/>
                <w:sz w:val="20"/>
                <w:szCs w:val="20"/>
              </w:rPr>
              <w:t>Best F1 Score</w:t>
            </w:r>
          </w:p>
        </w:tc>
        <w:tc>
          <w:tcPr>
            <w:tcW w:w="2999" w:type="dxa"/>
            <w:tcBorders>
              <w:top w:val="single" w:sz="2" w:space="0" w:color="AAAAAA"/>
              <w:left w:val="single" w:sz="2" w:space="0" w:color="AAAAAA"/>
              <w:bottom w:val="single" w:sz="2" w:space="0" w:color="AAAAAA"/>
              <w:right w:val="single" w:sz="2" w:space="0" w:color="AAAAAA"/>
            </w:tcBorders>
            <w:shd w:val="clear" w:color="auto" w:fill="D6E4F0"/>
            <w:tcMar>
              <w:top w:w="80" w:type="dxa"/>
              <w:bottom w:w="80" w:type="dxa"/>
            </w:tcMar>
          </w:tcPr>
          <w:p w:rsidR="00C05C9D" w:rsidRDefault="0068130C">
            <w:pPr>
              <w:widowControl w:val="0"/>
            </w:pPr>
            <w:r>
              <w:rPr>
                <w:b/>
                <w:bCs/>
                <w:sz w:val="20"/>
                <w:szCs w:val="20"/>
              </w:rPr>
              <w:t>0.7195</w:t>
            </w:r>
          </w:p>
        </w:tc>
      </w:tr>
    </w:tbl>
    <w:p w:rsidR="0068130C" w:rsidRDefault="0068130C"/>
    <w:sectPr w:rsidR="0068130C">
      <w:headerReference w:type="default" r:id="rId8"/>
      <w:footerReference w:type="default" r:id="rId9"/>
      <w:pgSz w:w="12240" w:h="15840"/>
      <w:pgMar w:top="1440" w:right="1260" w:bottom="1440" w:left="126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30C" w:rsidRDefault="0068130C">
      <w:r>
        <w:separator/>
      </w:r>
    </w:p>
  </w:endnote>
  <w:endnote w:type="continuationSeparator" w:id="0">
    <w:p w:rsidR="0068130C" w:rsidRDefault="00681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C9D" w:rsidRDefault="0068130C">
    <w:pPr>
      <w:pBdr>
        <w:top w:val="single" w:sz="4" w:space="1" w:color="2E75B6"/>
      </w:pBdr>
      <w:spacing w:before="80"/>
      <w:jc w:val="center"/>
    </w:pPr>
    <w:r>
      <w:rPr>
        <w:color w:val="888888"/>
        <w:sz w:val="18"/>
        <w:szCs w:val="18"/>
      </w:rPr>
      <w:t xml:space="preserve">Department of CSE, Chitkara University, Punjab, India  |  Page </w:t>
    </w:r>
    <w:r>
      <w:fldChar w:fldCharType="begin"/>
    </w:r>
    <w:r>
      <w:instrText xml:space="preserve"> PAGE </w:instrText>
    </w:r>
    <w:r>
      <w:fldChar w:fldCharType="separate"/>
    </w:r>
    <w:r w:rsidR="00F02062">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30C" w:rsidRDefault="0068130C">
      <w:r>
        <w:separator/>
      </w:r>
    </w:p>
  </w:footnote>
  <w:footnote w:type="continuationSeparator" w:id="0">
    <w:p w:rsidR="0068130C" w:rsidRDefault="006813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C9D" w:rsidRDefault="0068130C">
    <w:pPr>
      <w:pBdr>
        <w:bottom w:val="single" w:sz="4" w:space="1" w:color="2E75B6"/>
      </w:pBdr>
      <w:spacing w:after="80"/>
    </w:pPr>
    <w:r>
      <w:rPr>
        <w:i/>
        <w:iCs/>
        <w:color w:val="888888"/>
        <w:sz w:val="18"/>
        <w:szCs w:val="18"/>
      </w:rPr>
      <w:t>Benchmarking the RAG Pipeline — Chitkara University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546DB"/>
    <w:multiLevelType w:val="multilevel"/>
    <w:tmpl w:val="FDC2B8A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0AE7BCD"/>
    <w:multiLevelType w:val="multilevel"/>
    <w:tmpl w:val="73EEDA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C9D"/>
    <w:rsid w:val="0068130C"/>
    <w:rsid w:val="00C05C9D"/>
    <w:rsid w:val="00F0206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EE9C"/>
  <w15:docId w15:val="{F0781600-1713-4FC4-827B-369C122F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qFormat/>
    <w:pPr>
      <w:spacing w:before="300" w:after="160"/>
      <w:outlineLvl w:val="0"/>
    </w:pPr>
    <w:rPr>
      <w:rFonts w:ascii="Arial" w:eastAsia="Arial" w:hAnsi="Arial" w:cs="Arial"/>
      <w:b/>
      <w:bCs/>
      <w:color w:val="FFFFFF"/>
      <w:sz w:val="26"/>
      <w:szCs w:val="26"/>
    </w:rPr>
  </w:style>
  <w:style w:type="paragraph" w:styleId="Heading2">
    <w:name w:val="heading 2"/>
    <w:basedOn w:val="Heading"/>
    <w:qFormat/>
    <w:pPr>
      <w:outlineLvl w:val="1"/>
    </w:pPr>
    <w:rPr>
      <w:rFonts w:ascii="Arial" w:eastAsia="Arial" w:hAnsi="Arial" w:cs="Arial"/>
      <w:b/>
      <w:bCs/>
      <w:color w:val="2E75B6"/>
      <w:sz w:val="24"/>
      <w:szCs w:val="24"/>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2780</Words>
  <Characters>15848</Characters>
  <Application>Microsoft Office Word</Application>
  <DocSecurity>0</DocSecurity>
  <Lines>132</Lines>
  <Paragraphs>37</Paragraphs>
  <ScaleCrop>false</ScaleCrop>
  <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dell</cp:lastModifiedBy>
  <cp:revision>6</cp:revision>
  <dcterms:created xsi:type="dcterms:W3CDTF">2026-04-29T06:34:00Z</dcterms:created>
  <dcterms:modified xsi:type="dcterms:W3CDTF">2026-05-09T17:33:00Z</dcterms:modified>
  <dc:language>en-IN</dc:language>
</cp:coreProperties>
</file>