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5195312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DAYANANDA SAGAR COLLEGE OF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59.8976421356201" w:lineRule="auto"/>
        <w:ind w:left="2361.1312866210938" w:right="1554.000244140625" w:hanging="2.7313232421875"/>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Shavige Malleshwara Hills, Kumaraswamy Layout, Bangalore-560078 </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Department of Artificial Intelligence and Machine Learning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2158203125" w:line="240" w:lineRule="auto"/>
        <w:ind w:left="0" w:right="4373.600463867187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972312" cy="972312"/>
            <wp:effectExtent b="0" l="0" r="0" t="0"/>
            <wp:docPr id="29"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972312" cy="97231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935546875" w:line="240" w:lineRule="auto"/>
        <w:ind w:left="0" w:right="3705.184936523437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INTERNSHIP REPORT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7421875" w:line="240" w:lineRule="auto"/>
        <w:ind w:left="0" w:right="5060.520629882812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8701171875" w:line="240" w:lineRule="auto"/>
        <w:ind w:left="0" w:right="2983.20068359375" w:firstLine="0"/>
        <w:jc w:val="right"/>
        <w:rPr>
          <w:rFonts w:ascii="Times" w:cs="Times" w:eastAsia="Times" w:hAnsi="Time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08000183105469"/>
          <w:szCs w:val="40.08000183105469"/>
          <w:u w:val="none"/>
          <w:shd w:fill="auto" w:val="clear"/>
          <w:vertAlign w:val="baseline"/>
          <w:rtl w:val="0"/>
        </w:rPr>
        <w:t xml:space="preserve">“</w:t>
      </w:r>
      <w:r w:rsidDel="00000000" w:rsidR="00000000" w:rsidRPr="00000000">
        <w:rPr>
          <w:rFonts w:ascii="Times" w:cs="Times" w:eastAsia="Times" w:hAnsi="Times"/>
          <w:b w:val="1"/>
          <w:bCs w:val="1"/>
          <w:sz w:val="40.08000183105469"/>
          <w:szCs w:val="40.08000183105469"/>
          <w:rtl w:val="0"/>
        </w:rPr>
        <w:t xml:space="preserve">CLOUD TRAINING</w:t>
      </w:r>
      <w:r w:rsidDel="00000000" w:rsidR="00000000" w:rsidRPr="00000000">
        <w:rPr>
          <w:rFonts w:ascii="Times" w:cs="Times" w:eastAsia="Times" w:hAnsi="Times"/>
          <w:b w:val="1"/>
          <w:bCs w:val="1"/>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6943359375" w:line="240" w:lineRule="auto"/>
        <w:ind w:left="0" w:right="2071.6802978515625" w:firstLine="0"/>
        <w:jc w:val="righ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Submitted in partial fulfillment for the award of degree(20AI8ICINT)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196533203125" w:line="240" w:lineRule="auto"/>
        <w:ind w:left="0" w:right="2906.310424804687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BACHELOR OF ENGINEERING 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240" w:lineRule="auto"/>
        <w:ind w:left="1279.6800994873047"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Department of Artificial Intelligence and Machine Learning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0673828125" w:line="240" w:lineRule="auto"/>
        <w:ind w:left="0" w:right="4556.280517578125" w:firstLine="0"/>
        <w:jc w:val="righ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Submitted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3467.399902343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sz w:val="24"/>
          <w:szCs w:val="24"/>
          <w:rtl w:val="0"/>
        </w:rPr>
        <w:t xml:space="preserve">KUBER VAJPAYEE</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- 1DS20AI0</w:t>
      </w:r>
      <w:r w:rsidDel="00000000" w:rsidR="00000000" w:rsidRPr="00000000">
        <w:rPr>
          <w:rFonts w:ascii="Times" w:cs="Times" w:eastAsia="Times" w:hAnsi="Times"/>
          <w:b w:val="1"/>
          <w:bCs w:val="1"/>
          <w:sz w:val="24"/>
          <w:szCs w:val="24"/>
          <w:rtl w:val="0"/>
        </w:rPr>
        <w:t xml:space="preserve">28</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6.0400390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Conducted at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98974609375" w:line="240" w:lineRule="auto"/>
        <w:ind w:left="0" w:right="3346.40014648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1182997" cy="1182997"/>
            <wp:effectExtent b="0" l="0" r="0" t="0"/>
            <wp:docPr id="3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182997" cy="118299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4.12048339843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sz w:val="24"/>
          <w:szCs w:val="24"/>
          <w:rtl w:val="0"/>
        </w:rPr>
        <w:t xml:space="preserve">Tata Communications</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Ltd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20556640625" w:line="240" w:lineRule="auto"/>
        <w:ind w:left="4880.19989013671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5065307617188" w:line="237.5118112564087" w:lineRule="auto"/>
        <w:ind w:left="1735.679931640625" w:right="1412.0758056640625" w:firstLine="786.2513732910156"/>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Department of Artificial Intelligence and Machine Learning  Dayananda Sagar College of Engineering Bangelore-78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5065307617188" w:line="237.5118112564087" w:lineRule="auto"/>
        <w:ind w:left="1735.679931640625" w:right="1412.0758056640625" w:firstLine="786.2513732910156"/>
        <w:jc w:val="left"/>
        <w:rPr>
          <w:rFonts w:ascii="Times" w:cs="Times" w:eastAsia="Times" w:hAnsi="Times"/>
          <w:b w:val="1"/>
          <w:bCs w:val="1"/>
          <w:sz w:val="28.079999923706055"/>
          <w:szCs w:val="28.07999992370605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5065307617188" w:line="237.5118112564087" w:lineRule="auto"/>
        <w:ind w:left="1735.679931640625" w:right="1412.0758056640625" w:firstLine="786.2513732910156"/>
        <w:jc w:val="left"/>
        <w:rPr>
          <w:rFonts w:ascii="Times" w:cs="Times" w:eastAsia="Times" w:hAnsi="Times"/>
          <w:b w:val="1"/>
          <w:bCs w:val="1"/>
          <w:sz w:val="28.079999923706055"/>
          <w:szCs w:val="28.07999992370605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3198242187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 DAYANANDA SAGAR COLLEGE OF ENGINEERING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59.8976421356201" w:lineRule="auto"/>
        <w:ind w:left="2361.1312866210938" w:right="1554.000244140625" w:hanging="2.7313232421875"/>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Shavige Malleshwara Hills, Kumaraswamy Layout, Bangalore-560078 </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Department of Artificial Intelligence and Machine Learning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20947265625" w:line="240" w:lineRule="auto"/>
        <w:ind w:left="0" w:right="4424.00024414062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970788" cy="972312"/>
            <wp:effectExtent b="0" l="0" r="0" t="0"/>
            <wp:docPr id="30"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970788" cy="9723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0.50048828125" w:firstLine="0"/>
        <w:jc w:val="right"/>
        <w:rPr>
          <w:rFonts w:ascii="Times" w:cs="Times" w:eastAsia="Times" w:hAnsi="Times"/>
          <w:b w:val="1"/>
          <w:bCs w:val="1"/>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0"/>
          <w:szCs w:val="30"/>
          <w:u w:val="none"/>
          <w:shd w:fill="auto" w:val="clear"/>
          <w:vertAlign w:val="baseline"/>
          <w:rtl w:val="0"/>
        </w:rPr>
        <w:t xml:space="preserve">CERTIFICATE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99658203125" w:line="344.8622131347656" w:lineRule="auto"/>
        <w:ind w:left="1442.6399230957031" w:right="949.4403076171875" w:firstLine="1.920013427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is to certify that the Internship titled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“Master Data Audit Tool”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carried out by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Mr. BHAVITH P B RAO[1DS20AI017]</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 bonafide student of Dayananda Sagar College of  Engineering, in partial fulfillment for the award of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Bachelor of Engineering</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Artificial Intelligence and Machine Learning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during the year 2023-2024. It is certified  that all corrections/suggestions indicated have been incorporated in the report.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576416015625" w:line="345.8617401123047" w:lineRule="auto"/>
        <w:ind w:left="1441.6798400878906" w:right="968.079833984375" w:firstLine="2.880096435546875"/>
        <w:jc w:val="left"/>
        <w:rPr>
          <w:rFonts w:ascii="Times" w:cs="Times" w:eastAsia="Times" w:hAnsi="Times"/>
          <w:b w:val="0"/>
          <w:bCs w:val="0"/>
          <w:i w:val="0"/>
          <w:iCs w:val="0"/>
          <w:smallCaps w:val="0"/>
          <w:strike w:val="0"/>
          <w:color w:val="000000"/>
          <w:sz w:val="24"/>
          <w:szCs w:val="24"/>
          <w:u w:val="none"/>
          <w:shd w:fill="auto" w:val="clear"/>
          <w:vertAlign w:val="baseline"/>
        </w:rPr>
        <w:sectPr>
          <w:pgSz w:h="16840" w:w="11900" w:orient="portrait"/>
          <w:pgMar w:bottom="0" w:top="1313.199462890625" w:left="0" w:right="815.999755859375" w:header="0" w:footer="720"/>
          <w:pgNumType w:start="1"/>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internship report has been approved as it satisfies the academic requirements in  respect course Internship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20AI8ICINT</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31877</wp:posOffset>
            </wp:positionV>
            <wp:extent cx="1190244" cy="114300"/>
            <wp:effectExtent b="0" l="0" r="0" t="0"/>
            <wp:wrapSquare wrapText="right" distB="19050" distT="19050" distL="19050" distR="19050"/>
            <wp:docPr id="2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190244" cy="11430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69929504395" w:lineRule="auto"/>
        <w:ind w:left="0" w:right="509.9200439453125" w:firstLine="3.359985351562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Signature of Reporting  Head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01953125" w:line="212.1410894393921" w:lineRule="auto"/>
        <w:ind w:left="133.63983154296875" w:right="368.1195068359375" w:hanging="27.160034179687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Pr>
        <w:drawing>
          <wp:inline distB="19050" distT="19050" distL="19050" distR="19050">
            <wp:extent cx="1191768" cy="114300"/>
            <wp:effectExtent b="0" l="0" r="0" t="0"/>
            <wp:docPr id="23"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191768" cy="114300"/>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Signature of Internship  Coordinator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01953125"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Pr>
        <w:drawing>
          <wp:inline distB="19050" distT="19050" distL="19050" distR="19050">
            <wp:extent cx="1191768" cy="114300"/>
            <wp:effectExtent b="0" l="0" r="0" t="0"/>
            <wp:docPr id="28"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1191768" cy="114300"/>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Signature of HoD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Dr. Vindhya P Malagi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Tuhin Sajjad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91433715820312" w:lineRule="auto"/>
        <w:ind w:left="3.84002685546875" w:right="120.63995361328125" w:firstLine="6.2399291992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Senior Manager, MTOQA  Platforms Business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859375" w:line="240" w:lineRule="auto"/>
        <w:ind w:left="4.0800476074218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Technology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0061035156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Alcon Laboratories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17.91308879852295" w:lineRule="auto"/>
        <w:ind w:left="344.3597412109375" w:right="636.6802978515625" w:hanging="344.359741210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Prof. Kavya D 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Dept. of AI &amp; ML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359741210937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DSCE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198974609375" w:line="240" w:lineRule="auto"/>
        <w:ind w:left="0" w:right="158.36059570312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External Viva: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3254547119" w:lineRule="auto"/>
        <w:ind w:left="347.3199462890625" w:right="39.0399169921875" w:firstLine="0"/>
        <w:jc w:val="center"/>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1452.7200317382812" w:right="1800.72021484375" w:header="0" w:footer="720"/>
          <w:cols w:equalWidth="0" w:num="3">
            <w:col w:space="0" w:w="2900"/>
            <w:col w:space="0" w:w="2900"/>
            <w:col w:space="0" w:w="2900"/>
          </w:cols>
        </w:sect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Dept. of AI &amp; ML DSCE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6085205078125" w:line="447.8206729888916" w:lineRule="auto"/>
        <w:ind w:left="1474.320068359375" w:right="1805.040283203125" w:hanging="23.7600708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Name of the Examiner Signature with Date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931762695312" w:line="240" w:lineRule="auto"/>
        <w:ind w:left="1454.8800659179688"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5195312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DAYANANDA SAGAR COLLEGE OF ENGINEERING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59.8966121673584" w:lineRule="auto"/>
        <w:ind w:left="2361.1312866210938" w:right="1554.000244140625" w:hanging="2.7313232421875"/>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Shavige Malleshwara Hills, Kumaraswamy Layout, Bangalore-560078 </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Department of Artificial Intelligence and Machine Learning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23291015625" w:line="240" w:lineRule="auto"/>
        <w:ind w:left="1279.6800994873047"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970788" cy="970788"/>
            <wp:effectExtent b="0" l="0" r="0" t="0"/>
            <wp:docPr id="2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970788" cy="9707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2431640625" w:line="240" w:lineRule="auto"/>
        <w:ind w:left="0" w:right="3536.28051757812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D E C L A R A T I O 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27978515625" w:line="345.1286315917969" w:lineRule="auto"/>
        <w:ind w:left="1443.3598327636719" w:right="1303.680419921875" w:firstLine="1.44012451171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BHAVITH P B RAO,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final year student of Artificial Intelligence and Machine  Learning, Dayananda Sagar College Of Engineering, Bangalore - 560 078, declare  that the Internship has been successfully completed, in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Alcon Laboratories Pvt. Ltd</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This report is submitted in partial fulfillment of the requirements for the award of  Bachelor Degree in Artificial Intelligence and Machine Learning, during the  academic year 2023- 2024.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07958984375" w:line="362.24802017211914" w:lineRule="auto"/>
        <w:ind w:left="1444.9726867675781" w:right="809.134521484375" w:firstLine="0"/>
        <w:jc w:val="left"/>
        <w:rPr>
          <w:rFonts w:ascii="Times" w:cs="Times" w:eastAsia="Times" w:hAnsi="Times"/>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079999923706055"/>
          <w:szCs w:val="28.079999923706055"/>
          <w:u w:val="none"/>
          <w:shd w:fill="auto" w:val="clear"/>
          <w:vertAlign w:val="baseline"/>
          <w:rtl w:val="0"/>
        </w:rPr>
        <w:t xml:space="preserve">Date: USN: 1DS20AI017 Place: Bangalore NAME: BHAVITH P B RAO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5.96069335937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OFFER LETTER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80224609375" w:line="240" w:lineRule="auto"/>
        <w:ind w:left="0" w:right="670.400390625" w:firstLine="0"/>
        <w:jc w:val="right"/>
        <w:rPr>
          <w:rFonts w:ascii="Times" w:cs="Times" w:eastAsia="Times" w:hAnsi="Times"/>
          <w:b w:val="1"/>
          <w:bCs w:val="1"/>
          <w:i w:val="0"/>
          <w:iCs w:val="0"/>
          <w:smallCaps w:val="0"/>
          <w:strike w:val="0"/>
          <w:color w:val="000000"/>
          <w:sz w:val="36"/>
          <w:szCs w:val="36"/>
          <w:u w:val="none"/>
          <w:shd w:fill="auto" w:val="clear"/>
          <w:vertAlign w:val="baseline"/>
        </w:rPr>
        <w:sectPr>
          <w:type w:val="continuous"/>
          <w:pgSz w:h="16840" w:w="11900" w:orient="portrait"/>
          <w:pgMar w:bottom="0" w:top="1313.199462890625" w:left="0" w:right="815.999755859375" w:header="0" w:footer="720"/>
          <w:cols w:equalWidth="0" w:num="1">
            <w:col w:space="0" w:w="11084.000244140625"/>
          </w:cols>
        </w:sect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Pr>
        <w:drawing>
          <wp:inline distB="19050" distT="19050" distL="19050" distR="19050">
            <wp:extent cx="5800344" cy="7485888"/>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800344" cy="74858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763092041016"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sectPr>
          <w:type w:val="continuous"/>
          <w:pgSz w:h="16840" w:w="11900" w:orient="portrait"/>
          <w:pgMar w:bottom="0" w:top="1313.199462890625" w:left="1440" w:right="1440" w:header="0" w:footer="720"/>
          <w:cols w:equalWidth="0" w:num="1">
            <w:col w:space="0" w:w="9020"/>
          </w:cols>
        </w:sect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Pr>
        <w:drawing>
          <wp:inline distB="19050" distT="19050" distL="19050" distR="19050">
            <wp:extent cx="6178296" cy="7911085"/>
            <wp:effectExtent b="0" l="0" r="0" t="0"/>
            <wp:docPr id="18"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178296" cy="791108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4.080810546875" w:firstLine="0"/>
        <w:jc w:val="righ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COMPLETION CERTIFICATE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 C K N O W L E D G E M E N 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794921875" w:line="345.8617401123047" w:lineRule="auto"/>
        <w:ind w:left="2027.6800537109375" w:right="1326.6400146484375" w:hanging="4.799957275390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Internship is a result of accumulated guidance, direction and support of  several important persons. We take this opportunity to express our gratitude to  all who have helped us to complete the Internship.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59228515625" w:line="347.8609085083008" w:lineRule="auto"/>
        <w:ind w:left="2027.6800537109375" w:right="1255.2001953125" w:hanging="7.680053710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express our sincere thanks to our Principal Dr. B G Prasad, for providing us  adequate facilities to undertake this Internship.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5908203125" w:line="344.8622131347656" w:lineRule="auto"/>
        <w:ind w:left="2021.6799926757812" w:right="1328.880615234375" w:hanging="1.679992675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Dr. Vindhya P Malagi, Head of Department – AI &amp;  ML, for providing us an opportunity to carry out Internship and for her valuable guidance and support.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64453125" w:line="345.86228370666504" w:lineRule="auto"/>
        <w:ind w:left="2025.2799987792969" w:right="1334.6405029296875" w:hanging="5.279998779296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Mr. Tuhin Sajjad, Alcon Laboratories, for guiding us  during the period of internship.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72021484375" w:line="344.0291404724121" w:lineRule="auto"/>
        <w:ind w:left="2022.6400756835938" w:right="1333.20068359375" w:hanging="2.6400756835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express our deep and profound gratitude to our Internship Co-ordinator,  Prof. Kavya D N, Assistant Professor – AI &amp; ML, for her keen interest  and encouragement at every step in completing the Internship.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906982421875" w:line="343.86265754699707" w:lineRule="auto"/>
        <w:ind w:left="2021.9200134277344" w:right="1324.5599365234375" w:hanging="1.920013427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all the faculty members of AI &amp; ML department for  the support extended during the course of Internship.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67138671875" w:line="345.8617401123047" w:lineRule="auto"/>
        <w:ind w:left="2021.6799926757812" w:right="1324.0802001953125" w:hanging="1.679992675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would like to thank the non-teaching members of the Department of AI &amp;  ML, for helping us during the Internship.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5810546875" w:line="345.1119804382324" w:lineRule="auto"/>
        <w:ind w:left="2020" w:right="1323.84033203125" w:firstLine="1.6799926757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Last but not the least, we would like to thank our parents and friends without  whose constant help, the completion of Internship would have not been  possible.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6079711914062" w:line="240" w:lineRule="auto"/>
        <w:ind w:left="0" w:right="513.59985351562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BHAVITH P B RAO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360839843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[1DS20AI017]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7.966918945312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TABLE OF CONTENTS</w:t>
      </w:r>
    </w:p>
    <w:tbl>
      <w:tblPr>
        <w:tblStyle w:val="Table1"/>
        <w:tblW w:w="7820.799713134766" w:type="dxa"/>
        <w:jc w:val="left"/>
        <w:tblInd w:w="207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9.7999572753906"/>
        <w:gridCol w:w="4241.7999267578125"/>
        <w:gridCol w:w="2059.1998291015625"/>
        <w:tblGridChange w:id="0">
          <w:tblGrid>
            <w:gridCol w:w="1519.7999572753906"/>
            <w:gridCol w:w="4241.7999267578125"/>
            <w:gridCol w:w="2059.1998291015625"/>
          </w:tblGrid>
        </w:tblGridChange>
      </w:tblGrid>
      <w:tr>
        <w:trPr>
          <w:cantSplit w:val="0"/>
          <w:trHeight w:val="6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600036621093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9597167968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160278320312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Page no</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19995117187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158691406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799560546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5997924804688"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20532226562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DESCRIPTION OF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p>
        </w:tc>
      </w:tr>
      <w:tr>
        <w:trPr>
          <w:cantSplit w:val="0"/>
          <w:trHeight w:val="5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5997924804688"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SCOPE OF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p>
        </w:tc>
      </w:tr>
      <w:tr>
        <w:trPr>
          <w:cantSplit w:val="0"/>
          <w:trHeight w:val="7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5997924804688"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69.44000244140625" w:right="-13.399658203125" w:firstLine="0.71990966796875"/>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LEARNING OBJECTIVES AS GIVEN BY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w:t>
            </w:r>
          </w:p>
        </w:tc>
      </w:tr>
      <w:tr>
        <w:trPr>
          <w:cantSplit w:val="0"/>
          <w:trHeight w:val="58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0240478515625" w:firstLine="0"/>
              <w:jc w:val="right"/>
              <w:rPr>
                <w:rFonts w:ascii="Times" w:cs="Times" w:eastAsia="Times" w:hAnsi="Time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079999923706055"/>
                <w:szCs w:val="22.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5999755859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CHALLENGES AND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6-9</w:t>
            </w:r>
          </w:p>
        </w:tc>
      </w:tr>
      <w:tr>
        <w:trPr>
          <w:cantSplit w:val="0"/>
          <w:trHeight w:val="63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919921875" w:firstLine="0"/>
              <w:jc w:val="right"/>
              <w:rPr>
                <w:rFonts w:ascii="Times" w:cs="Times" w:eastAsia="Times" w:hAnsi="Time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079999923706055"/>
                <w:szCs w:val="22.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5999755859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ACHIEVEMENTS AND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59912109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199462890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10-12</w:t>
            </w:r>
          </w:p>
        </w:tc>
      </w:tr>
      <w:tr>
        <w:trPr>
          <w:cantSplit w:val="0"/>
          <w:trHeight w:val="6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4783325195312" w:firstLine="0"/>
              <w:jc w:val="right"/>
              <w:rPr>
                <w:rFonts w:ascii="Times" w:cs="Times" w:eastAsia="Times" w:hAnsi="Time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079999923706055"/>
                <w:szCs w:val="22.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39892578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REFLECTION AND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159545898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13-16</w:t>
            </w:r>
          </w:p>
        </w:tc>
      </w:tr>
      <w:tr>
        <w:trPr>
          <w:cantSplit w:val="0"/>
          <w:trHeight w:val="6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3.5824584960938" w:firstLine="0"/>
              <w:jc w:val="right"/>
              <w:rPr>
                <w:rFonts w:ascii="Times" w:cs="Times" w:eastAsia="Times" w:hAnsi="Times"/>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079999923706055"/>
                <w:szCs w:val="22.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39892578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17</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59912109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w:t>
            </w:r>
          </w:p>
        </w:tc>
      </w:tr>
      <w:tr>
        <w:trPr>
          <w:cantSplit w:val="0"/>
          <w:trHeight w:val="6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3989257812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19</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80017089843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8.71765136718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INTRODUCTION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939453125" w:line="240" w:lineRule="auto"/>
        <w:ind w:left="1345.29602050781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Introduction to Master Data Audit Tool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4.7905731201172" w:lineRule="auto"/>
        <w:ind w:left="1340.4000854492188" w:right="354.000244140625" w:firstLine="2.8799438476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meticulously designed and developed tool addresses the challenges of validating master data  before transfer processes, offering three key use cases. Firstly, it ensures the presence of all  dependencies within designated folders before exporting the transfer package, identifying any  missing dependencies as warnings. Additionally, it also checks for the existence of master data  objects and their dependencies in the target system prior to import, reporting any missing data to  prevent issues during import. Lastly, it verifies the accuracy and completeness of transferred  data by comparing master data in both environments, flagging any missing data for prompt  remediation, thus ensuring data integrity and consistency across environments.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96875" w:line="240" w:lineRule="auto"/>
        <w:ind w:left="1352.1919250488281"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61602783203125"/>
          <w:szCs w:val="20.61602783203125"/>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LIMS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4.9176025390625" w:lineRule="auto"/>
        <w:ind w:left="1340.8799743652344" w:right="351.439208984375" w:firstLine="3.1201171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order to manage various aspects at Alcon, a robust and versatile management software is  required. A Laboratory Information Management System (LIMS) is a software solution designed  to manage and automate the workflows and data management processes within a laboratory  environment. LIMS is used across various industries, including pharmaceuticals, healthcare,  environmental testing and more. Key features of LIMS include Sample Management, Data  Management, Workflow Automation, Instrument Integration, Quality Control, Inventory  Management, Reporting and Analytics, Audit Trails and Security, etc.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021240234375" w:line="240" w:lineRule="auto"/>
        <w:ind w:left="1343.1907653808594"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262765884399414"/>
          <w:szCs w:val="22.26276588439941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Master Data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4.8065376281738" w:lineRule="auto"/>
        <w:ind w:left="1342.5599670410156" w:right="53.599853515625"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Master Data forms the cornerstone of most information systems, serving as the static data that  establishes the standard for critical business information. Within the Laboratory Information  Management System (LIMS), master data encompasses vital components such as Analyses,  Batches, Instrumentation, and Samples, among others. As such, the implementation processes  surrounding Master Data profoundly influence the maintenance and functionality of systems like  LabVantage LIMS throughout their operational lifespan. Master data management involves various  tables, each containing multiple custom fields, each serving specific functionalities within the  system. Given the sensitive nature of industries utilizing LIMS, such as health and pharmaceuticals,  meticulous management of master data is paramount to ensure regulatory compliance and  operational efficiency.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9841613769531"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262765884399414"/>
          <w:szCs w:val="22.26276588439941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GxP Environment: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344.8619270324707" w:lineRule="auto"/>
        <w:ind w:left="1342.5599670410156" w:right="353.5205078125" w:firstLine="4.8001098632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GxP environments refer to Good Practice environments, which are environments that follow  good practices in areas such as manufacturing, distribution, and quality control. These practices  are often required in industries such as pharmaceuticals and food production to ensure the safety  and quality of products. The term GxP is derived from acronyms such as GMP (Good  Manufacturing Practice), GDP (Good Distribution Practice), and GCP (Good Clinical Practice).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58251953125" w:line="240" w:lineRule="auto"/>
        <w:ind w:left="1343.6038208007812"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262765884399414"/>
          <w:szCs w:val="22.262765884399414"/>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Data Migration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344.7880268096924" w:lineRule="auto"/>
        <w:ind w:left="1343.5200500488281" w:right="54.47998046875" w:firstLine="0.48004150390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the realm of LIMS, master data management typically unfolds across three environments:  development, validation, and production. The validation and production environments adhere to  GxP standards, encompassing quality guidelines and regulations for good practices. Initially, master  data is created by laboratory managers, Subject Matter Experts and R&amp;D personnel within the  development environment. To transition this data into the GxP environments, rigorous testing and  validation procedures are imperative to verify its accuracy and integrity. Upon successful  validation, error-free data is transferred from the development environment to the validation  environment, where documentation of validations occurs. Subsequently, the validated data is  migrated to the production environment for operational use, ensuring seamless functionality and  compliance within the LIMS framework.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80017089843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240" w:lineRule="auto"/>
        <w:ind w:left="0" w:right="2381.77856445312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DESCRIPTION OF ORGANIZATION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9453125" w:line="240" w:lineRule="auto"/>
        <w:ind w:left="0" w:right="3408.484497070312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ALCON LABORATORIES</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060546875" w:line="240" w:lineRule="auto"/>
        <w:ind w:left="0" w:right="3286.40014648437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2272284" cy="952500"/>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272284"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99462890625" w:line="240" w:lineRule="auto"/>
        <w:ind w:left="0" w:right="4324.0313720703125" w:firstLine="0"/>
        <w:jc w:val="righ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Introduction</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9175453186035" w:lineRule="auto"/>
        <w:ind w:left="1340.4000854492188" w:right="352.320556640625" w:firstLine="2.8799438476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Alcon is the global leader in eye care, dedicated to helping people see brilliantly. With an over  75-year heritage, it is the largest eye care device company in the world, with complementary  businesses in Surgical and Vision Care. It operates in the ophthalmic surgical and vision care  markets, which are large, dynamic and growing. Being a truly global company, they have their  presence in over 50 countries and serve patients in more than 140 countries. It has a long history  of industry firsts, and commits a substantial amount in Research and Development to meet  customer needs and patient demands.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63671875" w:line="409.8361301422119" w:lineRule="auto"/>
        <w:ind w:left="1347.8399658203125" w:right="1990.73486328125" w:firstLine="0"/>
        <w:jc w:val="center"/>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Know more about them on: </w:t>
      </w:r>
      <w:r w:rsidDel="00000000" w:rsidR="00000000" w:rsidRPr="00000000">
        <w:rPr>
          <w:rFonts w:ascii="Times" w:cs="Times" w:eastAsia="Times" w:hAnsi="Times"/>
          <w:b w:val="0"/>
          <w:bCs w:val="0"/>
          <w:i w:val="0"/>
          <w:iCs w:val="0"/>
          <w:smallCaps w:val="0"/>
          <w:strike w:val="0"/>
          <w:color w:val="0000ff"/>
          <w:sz w:val="22.079999923706055"/>
          <w:szCs w:val="22.079999923706055"/>
          <w:u w:val="single"/>
          <w:shd w:fill="auto" w:val="clear"/>
          <w:vertAlign w:val="baseline"/>
          <w:rtl w:val="0"/>
        </w:rPr>
        <w:t xml:space="preserve">Developing Innovative Eye Care Treatments | Alcon.com</w:t>
      </w:r>
      <w:r w:rsidDel="00000000" w:rsidR="00000000" w:rsidRPr="00000000">
        <w:rPr>
          <w:rFonts w:ascii="Times" w:cs="Times" w:eastAsia="Times" w:hAnsi="Times"/>
          <w:b w:val="0"/>
          <w:bCs w:val="0"/>
          <w:i w:val="0"/>
          <w:iCs w:val="0"/>
          <w:smallCaps w:val="0"/>
          <w:strike w:val="0"/>
          <w:color w:val="0000ff"/>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ABOUT THE COMPANY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834716796875" w:line="240" w:lineRule="auto"/>
        <w:ind w:left="1342.2071838378906"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About Alcon Laboratories</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2255859375" w:line="344.9453544616699" w:lineRule="auto"/>
        <w:ind w:left="1340.8799743652344" w:right="352.559814453125" w:firstLine="2.400054931640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Alcon Inc. is a Swiss-American pharmaceutical and medical device company specializing in eye  care products. It has a paper headquarters in Geneva, Switzerland but its operational  headquarters are in Fort Worth, Texas, United States, where it employs about 4,500 people.  Alcon was a subsidiary of Novartis until April 2019, when it was spun out into a separate  publicly traded company. Alcon itself has a number of subsidiaries, including Aerie  Pharmaceuticals, focused on therapies for glaucoma and other diseases of the eye, and  WaveLight, which develops and manufactures laser eye surgery technologies.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476806640625" w:line="240" w:lineRule="auto"/>
        <w:ind w:left="1343.5200500488281"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VISION STATEMENT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240" w:lineRule="auto"/>
        <w:ind w:left="1340.87997436523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help people see brilliantly.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8181152344" w:line="240" w:lineRule="auto"/>
        <w:ind w:left="1343.040008544921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MISSION STATEMENT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4002075195312" w:line="344.2623996734619" w:lineRule="auto"/>
        <w:ind w:left="1345.6800842285156" w:right="351.839599609375" w:hanging="2.40005493164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At Alcon, we are laser-focused on creating the exceptional experience - not just for our  customers, but for our associates, too. Achieve more together.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80017089843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0.3991699218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SCOPE OF WORK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93603515625" w:line="240" w:lineRule="auto"/>
        <w:ind w:left="1344.1728210449219"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PROBLEM STATEMENT</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344.7120666503906" w:lineRule="auto"/>
        <w:ind w:left="1340.4000854492188" w:right="352.320556640625" w:firstLine="3.359985351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existing Master Data management process within the LIMS is recognized as a significant  bottleneck, characterized by frequent occurrences of data integrity issues, version compatibility  challenges, and configuration disparities across environments. These issues result in notable  delays in data availability, heightened workload for rectifying data errors, and an elevated risk of  non-compliance. The project will leverage Lean Six Sigma methodologies to pinpoint waste and  inefficiencies within the current master data management process, subsequently implementing  process enhancements. This includes the development of a tool for pre-validating dependent,  missing, or inaccurate data, along with automated validation tools for assessing data integrity  post master data promotion in the Target environment. Additionally, documentation and  evidence will be provided for comparing data before and after promotion in both the Target and  Source environments.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81005859375" w:line="240" w:lineRule="auto"/>
        <w:ind w:left="0" w:right="639.202880859375" w:firstLine="0"/>
        <w:jc w:val="righ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0" w:right="815.999755859375" w:header="0" w:footer="720"/>
          <w:cols w:equalWidth="0" w:num="1">
            <w:col w:space="0" w:w="11084.000244140625"/>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114298" cy="112775"/>
            <wp:effectExtent b="0" l="0" r="0" t="0"/>
            <wp:docPr id="17"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14298" cy="1127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199.92000102996826" w:lineRule="auto"/>
        <w:ind w:left="0" w:right="0" w:firstLine="0"/>
        <w:jc w:val="lef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LEARNING OBJECTIVES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93359375"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Mastery of Java and SQL Basics: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344.9246120452881"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Interns are required to go through online courses to gain comprehensive proficiency in Java  programming language and SQL fundamentals. Mastery of Java involves understanding the core  concepts of object-oriented programming (OOP), including classes, objects, inheritance,  polymorphism, and encapsulation, as well as advanced topics like multithreading, exception  handling, and generics. Additionally, proficiency in SQL basics involves grasping essential  concepts such as query statements, understanding RDBMS principles, database design,  normalization, indexing, and basic transaction management. Achieving mastery in both Java and  SQL basics enables individuals to develop robust software applications, interact with databases  efficiently, and effectively manage data.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94189453125"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LIMS and Product Knowledge: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344.745397567749"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Interns undergo training on LIMS and product knowledge relevant to Alcon. LIMS is software  designed to manage and track samples, data, and workflows in laboratory settings, offering  functionalities such as sample tracking, data analysis, instrument integration, and compliance  management. Understanding LIMS involves familiarity with its architecture, functionalities,  configuration, and customization capabilities to meet specific laboratory requirements.  Additionally, acquiring product knowledge within the healthcare industry involves  understanding the features, functionalities, and applications of products or services offered  within that industry. This knowledge encompasses understanding the market landscape,  competitor analysis, customer needs, product lifecycle management, and regulatory compliance,  enabling individuals to effectively market, sell, support, or develop products tailored to industry  requirements.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742431640625"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Alcon Standard Practices and Ideologies: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344.9175453186035"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Interns focuses on understanding and adhering to the standardized procedures, best practices,  and core ideologies upheld by Alcon. This entails gaining insight into Alcon's established  methodologies, protocols, and guidelines across various functions. It also involves embracing  Alcon's core values, mission, vision, and corporate culture, which emphasize innovation,  excellence, integrity, collaboration, and customer-centricity. By mastering these, individuals can  align their work processes, decision-making, and behavior with the company's objectives,  fostering consistency, efficiency, and alignment with organizational goal.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6032257080078"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114298" cy="114299"/>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14298" cy="11429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80017089843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9711914062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CHALLENGES AND SOULTION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93798828125" w:line="343.86265754699707" w:lineRule="auto"/>
        <w:ind w:left="1345.6800842285156" w:right="354.359130859375" w:hanging="1.920013427734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Master Data management process within the LIMS team has been plagued by several  critical issues, manifesting as major bottlenecks within the system: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5286750793457" w:lineRule="auto"/>
        <w:ind w:left="2062.7200317382812" w:right="352.80029296875" w:hanging="336.399993896484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Data Integrity Issues: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Frequent lapses in data integrity compromise the reliability and  accuracy of the Master Data stored within the LIMS. These discrepancies undermine the  trustworthiness of the data and impede crucial decision-making processes within the  organization.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344.5286750793457" w:lineRule="auto"/>
        <w:ind w:left="2063.4400939941406" w:right="354.840087890625" w:hanging="356.5600585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Version Compatibility Problems: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Incompatibility between different versions of Master  Data creates interoperability challenges and hampers the seamless exchange of  information across various modules and environments. This disparity leads to  inefficiencies in data management and impedes the timely execution of critical tasks.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7490234375" w:line="345.19506454467773" w:lineRule="auto"/>
        <w:ind w:left="2063.4400939941406" w:right="353.280029296875" w:hanging="353.4400939941406"/>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Configuration Discrepancies: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Discrepancies in the configuration settings of the Master  Data within the LIMS exacerbate operational challenges and introduce inconsistencies  across different environments. This lack of uniformity in configurations complicates data  management processes and increases the likelihood of errors and compliance failures.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48046875" w:line="345.1952075958252" w:lineRule="auto"/>
        <w:ind w:left="2060.800018310547" w:right="351.600341796875" w:hanging="358.24005126953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Delays in Data Availability</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aforementioned issues contribute to significant delays  in the availability of Master Data for use in operational activities and decision-making  processes. These delays hinder the organization's responsiveness to changing business  requirements, adversely impacting overall performance and productivity.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5.1952075958252" w:lineRule="auto"/>
        <w:ind w:left="2063.4400939941406" w:right="353.040771484375" w:hanging="356.0800170898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Increased Workload for Data Correction</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prevalence of data integrity issues  necessitates extensive efforts and resources for data correction and reconciliation. This  increased workload not only strains operational resources but also diverts valuable time  and attention away from other critical tasks and initiatives.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 w:line="344.8619270324707" w:lineRule="auto"/>
        <w:ind w:left="2060.800018310547" w:right="352.80029296875" w:hanging="350.5599975585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Higher Risk of Compliance Failures: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accumulation of data integrity issues,  version compatibility problems, and configuration discrepancies heightens the  organization's vulnerability to compliance failures and regulatory non-compliance. These  risks pose significant threats to the organization's reputation, financial stability, and  regulatory standing.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3.86240005493164" w:lineRule="auto"/>
        <w:ind w:left="1344.7200012207031" w:right="359.8388671875" w:hanging="1.43997192382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Addressing these challenges is paramount to optimizing the Master Data management process  within the LIMS and enhancing overall operational efficiency and compliance.</w:t>
      </w:r>
    </w:p>
    <w:tbl>
      <w:tblPr>
        <w:tblStyle w:val="Table2"/>
        <w:tblW w:w="9414.719543457031" w:type="dxa"/>
        <w:jc w:val="left"/>
        <w:tblInd w:w="130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4.719543457031"/>
        <w:tblGridChange w:id="0">
          <w:tblGrid>
            <w:gridCol w:w="9414.719543457031"/>
          </w:tblGrid>
        </w:tblGridChange>
      </w:tblGrid>
      <w:tr>
        <w:trPr>
          <w:cantSplit w:val="0"/>
          <w:trHeight w:val="487.6799011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14.719543457031" w:type="dxa"/>
        <w:jc w:val="left"/>
        <w:tblInd w:w="130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4.719543457031"/>
        <w:tblGridChange w:id="0">
          <w:tblGrid>
            <w:gridCol w:w="9414.719543457031"/>
          </w:tblGrid>
        </w:tblGridChange>
      </w:tblGrid>
      <w:tr>
        <w:trPr>
          <w:cantSplit w:val="0"/>
          <w:trHeight w:val="24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28039550781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Solution: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0693359375" w:line="344.5286750793457" w:lineRule="auto"/>
              <w:ind w:left="38.159942626953125" w:right="-10.159912109375" w:hanging="0.9599304199218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tool has been meticulously designed and developed to address the challenges inherent in validating the master data before the transfer processes. This tool encompasses three main use cases aimed at ensuring the integrity and completeness of master data across source and target environments: Pre-validate Export, Pre-validate Import, and Post-validate Import. </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3996582031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0" w:right="353.040771484375" w:firstLine="0"/>
        <w:jc w:val="righ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0" w:right="815.999755859375" w:header="0" w:footer="720"/>
          <w:cols w:equalWidth="0" w:num="1">
            <w:col w:space="0" w:w="11084.000244140625"/>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26025390625" w:line="240" w:lineRule="auto"/>
        <w:ind w:left="0" w:right="31.95922851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6044921875" w:line="240" w:lineRule="auto"/>
        <w:ind w:left="0" w:right="28.56079101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59716796875" w:line="240" w:lineRule="auto"/>
        <w:ind w:left="0" w:right="34.481201171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6044921875" w:line="240" w:lineRule="auto"/>
        <w:ind w:left="0" w:right="34.2407226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0" w:right="30.8398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600341796875" w:line="240" w:lineRule="auto"/>
        <w:ind w:left="0" w:right="32.20092773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598388671875" w:line="240" w:lineRule="auto"/>
        <w:ind w:left="0" w:right="34.000244140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0" w:right="31.079101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02294921875" w:line="240" w:lineRule="auto"/>
        <w:ind w:left="0" w:right="34.47998046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0" w:right="35.9204101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600341796875" w:line="240" w:lineRule="auto"/>
        <w:ind w:left="0" w:right="32.4389648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598388671875" w:line="240" w:lineRule="auto"/>
        <w:ind w:left="0" w:right="32.440185546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0" w:right="29.0405273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6044921875" w:line="240" w:lineRule="auto"/>
        <w:ind w:left="0" w:right="34.000244140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597412109375" w:line="240" w:lineRule="auto"/>
        <w:ind w:left="0" w:right="34.720458984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604248046875" w:line="240" w:lineRule="auto"/>
        <w:ind w:left="0" w:right="29.2797851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2596435546875" w:line="240" w:lineRule="auto"/>
        <w:ind w:left="0" w:right="34.88037109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597412109375" w:line="240" w:lineRule="auto"/>
        <w:ind w:left="0" w:right="34.400634765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tbl>
      <w:tblPr>
        <w:tblStyle w:val="Table4"/>
        <w:tblW w:w="9054.719543457031" w:type="dxa"/>
        <w:jc w:val="left"/>
        <w:tblInd w:w="166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4.719543457031"/>
        <w:tblGridChange w:id="0">
          <w:tblGrid>
            <w:gridCol w:w="9054.719543457031"/>
          </w:tblGrid>
        </w:tblGridChange>
      </w:tblGrid>
      <w:tr>
        <w:trPr>
          <w:cantSplit w:val="0"/>
          <w:trHeight w:val="84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619342803955" w:lineRule="auto"/>
              <w:ind w:left="396.6400146484375" w:right="-10.6396484375" w:hanging="336.399993896484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Pre-validate Export: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Before exporting the transfer package from the source environment, it is imperative to ascertain that all dependencies of the master data, which are organized into folders, are present within the designated folder. This use case focuses on identifying any missing dependencies within the folder structure. If discrepancies are detected, they are reported as warnings, indicating the absence of certain dependencies in the folder.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582763671875" w:line="344.7286891937256" w:lineRule="auto"/>
              <w:ind w:left="396.6400146484375" w:right="-8.121337890625" w:hanging="355.8399963378906"/>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Pre-validate Import: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Prior to importing the package into the target environment, thorough checks are conducted to determine whether the master data objects, along with their dependencies, exist within the target system. This use case ensures that the necessary master data components are available in the target environment to facilitate a seamless import process. Any missing data in the target system is promptly identified and reported to mitigate potential issues during the import process.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912353515625" w:line="344.61207389831543" w:lineRule="auto"/>
              <w:ind w:left="397.3600769042969" w:right="-10.159912109375" w:hanging="353.4400939941406"/>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Post-validate Import: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Following the successful import of master data into the target environment, the Post-validate Import use case comes into play. This phase involves verifying the accuracy and completeness of the transferred data. A meticulous comparison is made between the master data in the source and target environments to identify any disparities. Any data that was not successfully transferred to the target environment is flagged as missing, enabling prompt remediation to ensure data integrity and consistency across environments. </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414.719543457031" w:type="dxa"/>
        <w:jc w:val="left"/>
        <w:tblInd w:w="130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4.719543457031"/>
        <w:tblGridChange w:id="0">
          <w:tblGrid>
            <w:gridCol w:w="9414.719543457031"/>
          </w:tblGrid>
        </w:tblGridChange>
      </w:tblGrid>
      <w:tr>
        <w:trPr>
          <w:cantSplit w:val="0"/>
          <w:trHeight w:val="166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40.55999755859375" w:right="-9.920654296875" w:hanging="2.8799438476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tool has been developed utilizing Java with Maven, leveraging the robustness and flexibility of these technologies to ensure efficient and scalable implementation. Java provides a versatile and platform-independent programming language, while Maven facilitates project management and dependency resolution, streamlining the development process. </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0" w:top="1313.199462890625" w:left="0" w:right="1168.560791015625" w:header="0" w:footer="720"/>
          <w:cols w:equalWidth="0" w:num="2">
            <w:col w:space="0" w:w="5380"/>
            <w:col w:space="0" w:w="5380"/>
          </w:cols>
        </w:sect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14.719543457031" w:type="dxa"/>
        <w:jc w:val="left"/>
        <w:tblInd w:w="130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4.719543457031"/>
        <w:tblGridChange w:id="0">
          <w:tblGrid>
            <w:gridCol w:w="9414.719543457031"/>
          </w:tblGrid>
        </w:tblGridChange>
      </w:tblGrid>
      <w:tr>
        <w:trPr>
          <w:cantSplit w:val="0"/>
          <w:trHeight w:val="9217.3992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9535522461" w:lineRule="auto"/>
              <w:ind w:left="36.00006103515625" w:right="-9.920654296875" w:firstLine="1.6799926757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interact with the data stored in Oracle SQL Developer, SQL queries are utilized within the Java application. This allows seamless access to the master data stored in the database, enabling comprehensive validation and comparison processes.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91552734375" w:line="344.8622131347656" w:lineRule="auto"/>
              <w:ind w:left="40.0799560546875" w:right="-10.159912109375" w:hanging="3.6000061035156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Furthermore, the tool's functionality is encapsulated within executable JAR files, simplifying deployment and execution across different environments. Batch files are utilized to initiate the application, providing a straightforward and user-friendly interface for running the tool.</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80029296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59423828125" w:line="240" w:lineRule="auto"/>
        <w:ind w:left="0" w:right="359.841308593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5.46142578125" w:line="240" w:lineRule="auto"/>
        <w:ind w:left="0" w:right="617.60253906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114298" cy="114299"/>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14298" cy="11429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72704315185547" w:lineRule="auto"/>
        <w:ind w:left="1349.508056640625" w:right="2467.8558349609375" w:hanging="3.124847412109375"/>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HARDWARE AND SOFTWARE REQUIREMENTS </w:t>
      </w: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Software requirements:</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607421875" w:line="240" w:lineRule="auto"/>
        <w:ind w:left="1360.55999755859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Front End: Windows BAT File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360.55999755859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Data Base: Oracle SQL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360.55999755859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Runtime: OpenJDK 11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240" w:lineRule="auto"/>
        <w:ind w:left="1345.57678222656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Hardware Requirements:</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06787109375" w:line="240" w:lineRule="auto"/>
        <w:ind w:left="1358.2272338867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Processor: Intel Core i5 Processor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1358.2272338867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Memory: 8GB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1358.227233886718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Hard Disk: 20 GB</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91943359375" w:line="240" w:lineRule="auto"/>
        <w:ind w:left="0" w:right="420.800781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88976"/>
            <wp:effectExtent b="0" l="0" r="0" t="0"/>
            <wp:docPr id="27"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56032" cy="18897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80017089843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2071.491699218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ACHEIVEMENTS AND CONTRIBUTION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9404296875" w:line="240" w:lineRule="auto"/>
        <w:ind w:left="1349.5080566406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System Design:</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06689453125" w:line="223.99035930633545" w:lineRule="auto"/>
        <w:ind w:left="1343.7600708007812" w:right="413.599853515625" w:hanging="4.56008911132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925312" cy="2374392"/>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25312" cy="2374392"/>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Master Data Audit Tool mainly contains: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40087890625" w:line="344.8619270324707" w:lineRule="auto"/>
        <w:ind w:left="1865.0398254394531" w:right="355.079345703125" w:hanging="404.399871826171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Input Layer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Input Layer of an application is responsible for handling incoming data  or requests from external sources, such as users, other systems, or devices. It serves as the  entry point for data into the application. This layer is often responsible for parsing and  validating incoming data, converting it into a format that the application's internal  components can process, and routing it to the appropriate parts of the system.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98695373535156" w:lineRule="auto"/>
        <w:ind w:left="1864.3199157714844" w:right="351.8408203125" w:hanging="403.6799621582031"/>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Service Layer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Service Layer contains the business logic and application-specific  functionality of the system. It encapsulates the core operations and processes that the  application performs to fulfill requests or manipulate data. This layer typically orchestrates  interactions between different components of the application, such as data access,  validation, transformation, and external integrations.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3154296875" w:line="344.94529724121094" w:lineRule="auto"/>
        <w:ind w:left="1862.6399230957031" w:right="356.680908203125" w:hanging="401.999969482421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DB Access Layer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DB Access Layer is responsible for interacting with the  underlying database or data storage systems. It encapsulates all database operations, such  as querying, updating, inserting, and deleting data, as well as managing transactions and  connections. This layer shields the rest of the application from the complexities of database  interaction and provides a consistent interface for accessing and manipulating data,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6798400878906"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regardless of the underlying database technology or schema.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18798828125" w:line="344.8619270324707" w:lineRule="auto"/>
        <w:ind w:left="1861.6798400878906" w:right="352.56103515625" w:hanging="401.039886474609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Output Layer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The Output Layer handles the generation and delivery of responses or  output from the application back to the external entities that initiated requests .It formats  and transforms data into the appropriate representations for delivery to clients, which could  include rendering HTML for web browsers, generating JSON or XML for APIs, or  producing files for download.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8984375" w:line="343.86165618896484" w:lineRule="auto"/>
        <w:ind w:left="1449.3598937988281" w:right="357.919921875" w:hanging="4.7999572753906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successful implementation of the Master Data Audit Tool has yielded notable  accomplishments, both quantitatively and qualitatively.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8935546875" w:line="240" w:lineRule="auto"/>
        <w:ind w:left="1448.879852294921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Quantitative: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458984375" w:line="345.19506454467773" w:lineRule="auto"/>
        <w:ind w:left="2161.599884033203" w:right="356.441650390625" w:hanging="348.639984130859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Cost Savings: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Implementation of the Master Data Audit Tool resulted in a significant  reduction in data-related errors, leading to fewer retests and corrections. This initiative  is estimated to save approximately $50,000 annually, contributing to enhanced cost  efficiency and resource optimization.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43408203125" w:line="345.3064155578613" w:lineRule="auto"/>
        <w:ind w:left="2163.5198974609375" w:right="353.280029296875" w:hanging="350.55999755859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Increased Throughput: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decreased cycle time facilitated by the tool has substantially  enhanced the agility of laboratory operations. This improvement potentially increases  throughput by 20%, allowing for more efficient utilization of resources and better  meeting organizational demands.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37451171875" w:line="240" w:lineRule="auto"/>
        <w:ind w:left="1448.879852294921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Qualitative: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344.52884674072266" w:lineRule="auto"/>
        <w:ind w:left="2161.599884033203" w:right="356.680908203125" w:hanging="348.639984130859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Enhanced Compliance: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project has led to improved data integrity and system  reliability, thereby enhancing compliance with regulatory standards. By ensuring  accuracy and completeness of master data, the tool supports adherence to industry  regulations and mitigates compliance risks.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1259765625" w:line="344.48704719543457" w:lineRule="auto"/>
        <w:ind w:left="2161.1199951171875" w:right="353.040771484375" w:hanging="348.1600952148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single"/>
          <w:shd w:fill="auto" w:val="clear"/>
          <w:vertAlign w:val="baseline"/>
          <w:rtl w:val="0"/>
        </w:rPr>
        <w:t xml:space="preserve">Enhanced User Satisfaction: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streamlined and less error-prone processes facilitated  by the Master Data Audit Tool have resulted in better user satisfaction. With smoother  workflows and reduced data discrepancies, users experience greater efficiency and  confidence in system operations, contributing to overall job satisfaction and  productivity.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1728210449219"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Flow of the process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654296875" w:line="231.49778366088867" w:lineRule="auto"/>
        <w:ind w:left="1340.8799743652344" w:right="53.60107421875" w:firstLine="675.1200866699219"/>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067300" cy="22098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67300" cy="22098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Upon initiation of the batch file, the application prompts the user to provide required information  regarding the source and target databases to establish connections. Additionally, input regarding the  folder and the user who created the folder, as per the specific use case requirements, is taken from  the user.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7216796875" w:line="345.0284671783447" w:lineRule="auto"/>
        <w:ind w:left="1342.7999877929688" w:right="57.000732421875" w:firstLine="5.0399780273437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Once the necessary information is obtained, the application proceeds to establish connections with  the specified databases. Subsequently, the relevant data is retrieved from the respective database(s),  facilitating a comprehensive analysis of the master data contained within.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9423828125" w:line="344.52884674072266" w:lineRule="auto"/>
        <w:ind w:left="1342.7999877929688" w:right="55.2001953125" w:firstLine="0.9600830078125"/>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core logic of the application involves identifying dependencies associated with the master data  objects and executing comparison algorithms to determine any disparities between the source and  target environments. This intricate process ensures thorough validation and verification of the  master data transfer, mitigating risks associated with missing dependencies.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6953582763672" w:lineRule="auto"/>
        <w:ind w:left="1343.0400085449219" w:right="56.519775390625" w:hanging="0.48004150390625"/>
        <w:jc w:val="both"/>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0" w:right="815.999755859375" w:header="0" w:footer="720"/>
          <w:cols w:equalWidth="0" w:num="1">
            <w:col w:space="0" w:w="11084.000244140625"/>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Upon completion of the comparison process, the application generates detailed reports outlining  any missing data or discrepancies encountered during the validation phase. These reports are  meticulously formatted and written onto an output file, which can be configured as either a text file  or an Excel spreadsheet, depending on the use case.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199.92000102996826" w:lineRule="auto"/>
        <w:ind w:left="0" w:right="0" w:firstLine="0"/>
        <w:jc w:val="lef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REFLECTION AND ANALYSIS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3701171875" w:line="344.94524002075195"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My internship experience has been incredibly enriching and transformative, providing me with  invaluable lessons and insights that will shape my professional journey moving forward. One  key lesson I learned is the importance of proactive networking and engaging with global leaders.  These interactions not only broadened my perspective but also enhanced my understanding of  navigating corporate dynamics and challenges. I realized the significance of effective  communication and leadership skills in fostering meaningful connections and driving  collaboration across diverse teams.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4560546875" w:line="344.8618698120117"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Moreover, the technical skills I acquired, particularly in Java programming and SQL database  management, have significantly strengthened my capabilities as a software engineer. The hands on experience gained from working on real-world projects, such as developing the Master Data  Checker tool, equipped me with practical knowledge and problem-solving skills essential for  success in the industry.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9453544616699"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the future, I plan to apply these newly acquired skills and insights to pursue opportunities for  innovation and excellence in my career. Whether it's designing robust software solutions,  facilitating cross-functional collaboration, or leading initiatives to drive organizational growth, I  am confident that the skills honed during my internship will be instrumental in achieving my  professional goals.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40478515625" w:line="344.8620700836181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While reflecting on my internship experience, I also recognize areas for further development and  improvement. Specifically, I aim to enhance my project management skills and deepen my  understanding of industry best practices. To address these areas, I plan to seek out relevant  training and mentorship opportunities, actively engage in challenging projects, and continuously  strive for personal and professional growth.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84912109375" w:line="344.5287609100342"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Overall, my internship at Alcon Laboratories has been a transformative journey that has  equipped me with the skills, knowledge, and confidence to thrive in the dynamic and  competitive landscape of the software industry. I am grateful for the opportunity and look  forward to applying my learnings to make meaningful contributions in my future endeavours.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59008789062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88976"/>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6032" cy="18897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508056640625" w:right="0" w:firstLine="0"/>
        <w:jc w:val="left"/>
        <w:rPr>
          <w:rFonts w:ascii="Times" w:cs="Times" w:eastAsia="Times" w:hAnsi="Times"/>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079999923706055"/>
          <w:szCs w:val="28.079999923706055"/>
          <w:u w:val="single"/>
          <w:shd w:fill="auto" w:val="clear"/>
          <w:vertAlign w:val="baseline"/>
          <w:rtl w:val="0"/>
        </w:rPr>
        <w:t xml:space="preserve">OUTPUT</w:t>
      </w:r>
      <w:r w:rsidDel="00000000" w:rsidR="00000000" w:rsidRPr="00000000">
        <w:rPr>
          <w:rFonts w:ascii="Times" w:cs="Times" w:eastAsia="Times" w:hAnsi="Times"/>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517578125" w:line="240" w:lineRule="auto"/>
        <w:ind w:left="1343.5200500488281"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Prevalidate Import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1344.000091552734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Input and execution on command prompt: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208984375" w:line="240" w:lineRule="auto"/>
        <w:ind w:left="0" w:right="-11.19995117187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6195060" cy="2962656"/>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95060" cy="296265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8399658203125"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193115234375" w:line="240" w:lineRule="auto"/>
        <w:ind w:left="1339.1999816894531"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0" w:right="815.999755859375" w:header="0" w:footer="720"/>
          <w:cols w:equalWidth="0" w:num="1">
            <w:col w:space="0" w:w="11084.000244140625"/>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3834384" cy="3576828"/>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834384" cy="357682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Prevalidate Export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Input and execution on command prompt: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83593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5573268" cy="25146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73268"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197021484375" w:line="283.4953308105469"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5564124" cy="3412236"/>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64124" cy="341223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88976"/>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6032" cy="18897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Postvalidate Import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Input and execution on command prompt: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83593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6195060" cy="2961132"/>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195060" cy="296113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021484375"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3834384" cy="357530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834384"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3232116699219"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9050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56032"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88976"/>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6032" cy="188976"/>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80017089843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0" w:right="3379.682617187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RECOMMENDATIONS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343.5200500488281"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Flexible Training Schedule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884765625" w:line="344.8622131347656" w:lineRule="auto"/>
        <w:ind w:left="1340.8799743652344" w:right="810.08056640625" w:firstLine="6.959991455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Offer interns the flexibility to choose their working hours, accommodating their individual  preferences and schedules. By allowing interns to work during times that suit them best, you  empower them to maintain a healthy work-life balance and optimize their productivity.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40" w:lineRule="auto"/>
        <w:ind w:left="1348.0799865722656"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Structured Training Modules: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8505859375" w:line="345.19540786743164" w:lineRule="auto"/>
        <w:ind w:left="1340.8799743652344" w:right="373.03955078125" w:firstLine="2.640075683593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Develop structured training modules and resources to guide interns through the onboarding  process and provide them with a clear roadmap for skill development. These modules should  cover essential topics related to the company's technologies, processes, and culture, ensuring that  interns receive comprehensive training that aligns with their learning objectives.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333984375" w:line="240" w:lineRule="auto"/>
        <w:ind w:left="1343.0400085449219"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Mentorship Program: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7509765625" w:line="345.4452610015869" w:lineRule="auto"/>
        <w:ind w:left="1340.8799743652344" w:right="454.320068359375" w:firstLine="3.120117187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Implement a mentorship program that pairs each intern with an experienced mentor who can  provide guidance, feedback, and support throughout their internship. Mentors play a crucial role  in facilitating learning, fostering professional growth, and helping interns navigate challenges  effectively. Encourage mentors to schedule regular check-ins with their mentees and provide  ongoing support and encouragement.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38037109375" w:line="240" w:lineRule="auto"/>
        <w:ind w:left="1343.5200500488281"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Feedback and Evaluation: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344.94529724121094" w:lineRule="auto"/>
        <w:ind w:left="1342.5599670410156" w:right="485.361328125" w:firstLine="0.9600830078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Provide interns with regular feedback and evaluation sessions to assess their progress, identify  areas for improvement, and recognize their achievements. Feedback sessions should be  constructive, specific, and actionable, highlighting interns' strengths and areas for development.  Encourage interns to reflect on their experiences, set goals for their learning journey, and take  ownership of their professional development. By fostering a culture of continuous feedback and  improvement, you empower interns to maximize their potential and make meaningful  contributions to the company.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7469482421875" w:line="240" w:lineRule="auto"/>
        <w:ind w:left="0" w:right="420.80078125"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88976"/>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6032" cy="18897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0281982421875" w:line="240" w:lineRule="auto"/>
        <w:ind w:left="0" w:right="617.6025390625" w:firstLine="0"/>
        <w:jc w:val="righ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0" w:right="815.999755859375" w:header="0" w:footer="720"/>
          <w:cols w:equalWidth="0" w:num="1">
            <w:col w:space="0" w:w="11084.000244140625"/>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114298" cy="114299"/>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14298" cy="11429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199.92000102996826" w:lineRule="auto"/>
        <w:ind w:left="0" w:right="0" w:firstLine="0"/>
        <w:jc w:val="lef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CONCLUSION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365234375" w:line="345.8617401123047"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summary, my internship at Alcon Laboratories (India) Pvt. Ltd. was a wonderful experience  that provided me with valuable insights, skills, and lessons for my professional development.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58984375"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Key Accomplishments: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345.8617401123047"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Successfully developed the Master Data Checker tool, contributing to improved data  integrity and efficiency within the organization.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8125" w:line="345.8617401123047"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Acquired technical skills in Java programming and SQL database management through  hands-on project work.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95703125" w:line="343.86165618896484"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Participated in event with global leaders, gaining valuable insights and networking  opportunities.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590087890625" w:line="199.9200010299682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Challenges and Lessons Learned: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458984375" w:line="345.861282348632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Overcoming challenges through proactive networking, effective communication, and  continuous learning.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8837890625" w:line="345.8617401123047"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Recognizing the importance of project management skills and industry best practices for  future success.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8447265625" w:line="345.8612823486328"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Embracing opportunities for personal and professional growth, both technically and  professionally.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7158203125" w:line="344.98706817626953"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express my heartfelt gratitude to Alcon Laboratories for providing me with this invaluable  internship opportunity. Special thanks to Tuhin Sajjad, Ajith Poulose, Vivek Kumar, Sujithra  Murugan, Mayuri Kulkarni, Somya Singh, whose mentorship and support were instrumental in  my growth and success during the internship. I am deeply appreciative of their guidance and  encouragement throughout this journey.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131652832031" w:line="199.9200010299682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sectPr>
          <w:type w:val="continuous"/>
          <w:pgSz w:h="16840" w:w="11900" w:orient="portrait"/>
          <w:pgMar w:bottom="0" w:top="1313.19946289062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256032" cy="188976"/>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56032" cy="18897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8.999633789062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10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240" w:lineRule="auto"/>
        <w:ind w:left="0" w:right="4012.3248291015625" w:firstLine="0"/>
        <w:jc w:val="right"/>
        <w:rPr>
          <w:rFonts w:ascii="Times" w:cs="Times" w:eastAsia="Times" w:hAnsi="Time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1.920000076293945"/>
          <w:szCs w:val="31.920000076293945"/>
          <w:u w:val="none"/>
          <w:shd w:fill="auto" w:val="clear"/>
          <w:vertAlign w:val="baseline"/>
          <w:rtl w:val="0"/>
        </w:rPr>
        <w:t xml:space="preserve">REFERENCES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40" w:lineRule="auto"/>
        <w:ind w:left="1711.1616516113281" w:right="0" w:firstLine="0"/>
        <w:jc w:val="left"/>
        <w:rPr>
          <w:rFonts w:ascii="Times" w:cs="Times" w:eastAsia="Times" w:hAnsi="Times"/>
          <w:b w:val="0"/>
          <w:bCs w:val="0"/>
          <w:i w:val="0"/>
          <w:iCs w:val="0"/>
          <w:smallCaps w:val="0"/>
          <w:strike w:val="0"/>
          <w:color w:val="0000ff"/>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22.079999923706055"/>
          <w:szCs w:val="22.079999923706055"/>
          <w:u w:val="single"/>
          <w:shd w:fill="auto" w:val="clear"/>
          <w:vertAlign w:val="baseline"/>
          <w:rtl w:val="0"/>
        </w:rPr>
        <w:t xml:space="preserve">Developing Innovative Eye Care Treatments | Alcon.com</w:t>
      </w:r>
      <w:r w:rsidDel="00000000" w:rsidR="00000000" w:rsidRPr="00000000">
        <w:rPr>
          <w:rFonts w:ascii="Times" w:cs="Times" w:eastAsia="Times" w:hAnsi="Times"/>
          <w:b w:val="0"/>
          <w:bCs w:val="0"/>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1712.1600341796875" w:right="0" w:firstLine="0"/>
        <w:jc w:val="left"/>
        <w:rPr>
          <w:rFonts w:ascii="Times" w:cs="Times" w:eastAsia="Times" w:hAnsi="Times"/>
          <w:b w:val="0"/>
          <w:bCs w:val="0"/>
          <w:i w:val="0"/>
          <w:iCs w:val="0"/>
          <w:smallCaps w:val="0"/>
          <w:strike w:val="0"/>
          <w:color w:val="0000f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Alcon - Wikipedia</w:t>
      </w:r>
      <w:r w:rsidDel="00000000" w:rsidR="00000000" w:rsidRPr="00000000">
        <w:rPr>
          <w:rFonts w:ascii="Times" w:cs="Times" w:eastAsia="Times" w:hAnsi="Times"/>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1712.1600341796875" w:right="0" w:firstLine="0"/>
        <w:jc w:val="left"/>
        <w:rPr>
          <w:rFonts w:ascii="Times" w:cs="Times" w:eastAsia="Times" w:hAnsi="Times"/>
          <w:b w:val="0"/>
          <w:bCs w:val="0"/>
          <w:i w:val="0"/>
          <w:iCs w:val="0"/>
          <w:smallCaps w:val="0"/>
          <w:strike w:val="0"/>
          <w:color w:val="0000ff"/>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tl w:val="0"/>
        </w:rPr>
        <w:t xml:space="preserve">Alcon | LinkedIn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7.51953125" w:line="240" w:lineRule="auto"/>
        <w:ind w:left="0" w:right="475.999755859375" w:firstLine="0"/>
        <w:jc w:val="right"/>
        <w:rPr>
          <w:rFonts w:ascii="Times" w:cs="Times" w:eastAsia="Times" w:hAnsi="Times"/>
          <w:b w:val="0"/>
          <w:bCs w:val="0"/>
          <w:i w:val="0"/>
          <w:iCs w:val="0"/>
          <w:smallCaps w:val="0"/>
          <w:strike w:val="0"/>
          <w:color w:val="0000ff"/>
          <w:sz w:val="24"/>
          <w:szCs w:val="24"/>
          <w:u w:val="single"/>
          <w:shd w:fill="auto" w:val="clear"/>
          <w:vertAlign w:val="baseline"/>
        </w:rPr>
      </w:pP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Pr>
        <w:drawing>
          <wp:inline distB="19050" distT="19050" distL="19050" distR="19050">
            <wp:extent cx="205740" cy="1524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0574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01190185547" w:line="240" w:lineRule="auto"/>
        <w:ind w:left="0" w:right="620.00244140625" w:firstLine="0"/>
        <w:jc w:val="right"/>
        <w:rPr>
          <w:rFonts w:ascii="Times" w:cs="Times" w:eastAsia="Times" w:hAnsi="Times"/>
          <w:b w:val="0"/>
          <w:bCs w:val="0"/>
          <w:i w:val="0"/>
          <w:iCs w:val="0"/>
          <w:smallCaps w:val="0"/>
          <w:strike w:val="0"/>
          <w:color w:val="0000ff"/>
          <w:sz w:val="24"/>
          <w:szCs w:val="24"/>
          <w:u w:val="single"/>
          <w:shd w:fill="auto" w:val="clear"/>
          <w:vertAlign w:val="baseline"/>
        </w:rPr>
      </w:pPr>
      <w:r w:rsidDel="00000000" w:rsidR="00000000" w:rsidRPr="00000000">
        <w:rPr>
          <w:rFonts w:ascii="Times" w:cs="Times" w:eastAsia="Times" w:hAnsi="Times"/>
          <w:b w:val="0"/>
          <w:bCs w:val="0"/>
          <w:i w:val="0"/>
          <w:iCs w:val="0"/>
          <w:smallCaps w:val="0"/>
          <w:strike w:val="0"/>
          <w:color w:val="0000ff"/>
          <w:sz w:val="24"/>
          <w:szCs w:val="24"/>
          <w:u w:val="single"/>
          <w:shd w:fill="auto" w:val="clear"/>
          <w:vertAlign w:val="baseline"/>
        </w:rPr>
        <w:drawing>
          <wp:inline distB="19050" distT="19050" distL="19050" distR="19050">
            <wp:extent cx="114298" cy="114299"/>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4298" cy="114299"/>
                    </a:xfrm>
                    <a:prstGeom prst="rect"/>
                    <a:ln/>
                  </pic:spPr>
                </pic:pic>
              </a:graphicData>
            </a:graphic>
          </wp:inline>
        </w:drawing>
      </w:r>
      <w:r w:rsidDel="00000000" w:rsidR="00000000" w:rsidRPr="00000000">
        <w:rPr>
          <w:rtl w:val="0"/>
        </w:rPr>
      </w:r>
    </w:p>
    <w:sectPr>
      <w:type w:val="continuous"/>
      <w:pgSz w:h="16840" w:w="11900" w:orient="portrait"/>
      <w:pgMar w:bottom="0" w:top="1313.199462890625" w:left="0" w:right="815.999755859375" w:header="0" w:footer="720"/>
      <w:cols w:equalWidth="0" w:num="1">
        <w:col w:space="0" w:w="11084.000244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31.png"/><Relationship Id="rId13" Type="http://schemas.openxmlformats.org/officeDocument/2006/relationships/image" Target="media/image30.png"/><Relationship Id="rId12"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2.png"/><Relationship Id="rId14"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21.png"/><Relationship Id="rId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