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E73BE"/>
          <w:sz w:val="19"/>
        </w:rPr>
        <w:t>INDOVISION CONSULTANCY SERVICES</w:t>
      </w:r>
    </w:p>
    <w:p>
      <w:pPr>
        <w:spacing w:before="80" w:after="40"/>
      </w:pPr>
      <w:r>
        <w:rPr>
          <w:rFonts w:ascii="Calibri" w:hAnsi="Calibri"/>
          <w:b/>
          <w:color w:val="0E4B89"/>
          <w:sz w:val="44"/>
        </w:rPr>
        <w:t>Software Test Plan &amp; Verification Report</w:t>
      </w:r>
    </w:p>
    <w:p>
      <w:pPr>
        <w:spacing w:before="40" w:after="200"/>
      </w:pPr>
      <w:r>
        <w:rPr>
          <w:rFonts w:ascii="Calibri" w:hAnsi="Calibri"/>
          <w:i/>
          <w:color w:val="6C757D"/>
          <w:sz w:val="20"/>
        </w:rPr>
        <w:t>Project: iHRMS Monitor - Windows Desktop Monitoring Agent | Document Version: v1.0.1 | Platform: Windows 10/11 x64</w:t>
      </w:r>
    </w:p>
    <w:p>
      <w:pPr>
        <w:spacing w:before="0" w:after="280"/>
      </w:pPr>
      <w:r>
        <w:rPr>
          <w:color w:val="1E73BE"/>
        </w:rPr>
        <w:t>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320" w:after="80"/>
      </w:pPr>
      <w:r>
        <w:rPr>
          <w:rFonts w:ascii="Calibri" w:hAnsi="Calibri"/>
          <w:b/>
          <w:color w:val="0E4B89"/>
          <w:sz w:val="28"/>
        </w:rPr>
        <w:t>1. Test Strategy &amp; Scope</w:t>
      </w:r>
    </w:p>
    <w:p>
      <w:pPr>
        <w:spacing w:before="40" w:after="80" w:line="276" w:lineRule="auto"/>
      </w:pPr>
      <w:r>
        <w:rPr>
          <w:rFonts w:ascii="Calibri" w:hAnsi="Calibri"/>
          <w:color w:val="212529"/>
          <w:sz w:val="20"/>
        </w:rPr>
        <w:t>The test suite covers unit, integration, security, regression, and end-to-end operational scenarios for iHRMS Monitor on Windows 10 and 11. All 60 automated unit tests execute cleanly across 9 test suites.</w:t>
      </w:r>
    </w:p>
    <w:p>
      <w:pPr>
        <w:keepNext/>
        <w:spacing w:before="320" w:after="80"/>
      </w:pPr>
      <w:r>
        <w:rPr>
          <w:rFonts w:ascii="Calibri" w:hAnsi="Calibri"/>
          <w:b/>
          <w:color w:val="0E4B89"/>
          <w:sz w:val="28"/>
        </w:rPr>
        <w:t>2. Automated Test Suite Matrix (60 Tests - 100% Pass)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Suite File</w:t>
            </w:r>
          </w:p>
        </w:tc>
        <w:tc>
          <w:tcPr>
            <w:tcW w:type="dxa" w:w="2484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Tests</w:t>
            </w:r>
          </w:p>
        </w:tc>
        <w:tc>
          <w:tcPr>
            <w:tcW w:type="dxa" w:w="2484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Focus Area &amp; Coverage</w:t>
            </w:r>
          </w:p>
        </w:tc>
        <w:tc>
          <w:tcPr>
            <w:tcW w:type="dxa" w:w="2484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tests.test_login_enhancements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7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Company verification, checkmark state, field lock, API config caching.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PASSED</w:t>
            </w:r>
          </w:p>
        </w:tc>
      </w:tr>
      <w:tr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tests.test_sync_and_idle_configuration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6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Dynamic sync intervals, idle threshold updates from heartbeat.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PASSED</w:t>
            </w:r>
          </w:p>
        </w:tc>
      </w:tr>
      <w:tr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tests.test_storage_and_cleanup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6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AppData paths, SQLite WAL storage, screenshot deletion on HTTP 200.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PASSED</w:t>
            </w:r>
          </w:p>
        </w:tc>
      </w:tr>
      <w:tr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tests.test_auto_update_flow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6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Version comparison, SHA-256 hash checks, silent_update.bat generation.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PASSED</w:t>
            </w:r>
          </w:p>
        </w:tc>
      </w:tr>
      <w:tr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tests.test_version_system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8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Single source of truth versioning, PE extraction, UI synchronization.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PASSED</w:t>
            </w:r>
          </w:p>
        </w:tc>
      </w:tr>
      <w:tr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tests.test_device_verification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6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Hardware UUID generation, /device/enroll, scoped device_token.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PASSED</w:t>
            </w:r>
          </w:p>
        </w:tc>
      </w:tr>
      <w:tr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tests.test_session_persistence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8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DPAPI encryption, auto-restore session, logout cache cleanup.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PASSED</w:t>
            </w:r>
          </w:p>
        </w:tc>
      </w:tr>
      <w:tr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tests.test_multi_user_flow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10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Multi-user isolation, query scoping by employee_id, zero token inheritance.</w:t>
            </w:r>
          </w:p>
        </w:tc>
        <w:tc>
          <w:tcPr>
            <w:tcW w:type="dxa" w:w="2484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PASSED</w:t>
            </w:r>
          </w:p>
        </w:tc>
      </w:tr>
      <w:tr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tests.test_error_reporting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3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Error telemetry capture, context aggregation, sensitive data scrubbing.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PASSED</w:t>
            </w:r>
          </w:p>
        </w:tc>
      </w:tr>
    </w:tbl>
    <w:p>
      <w:pPr>
        <w:spacing w:before="40" w:after="80"/>
      </w:pPr>
    </w:p>
    <w:p>
      <w:pPr>
        <w:keepNext/>
        <w:spacing w:before="320" w:after="80"/>
      </w:pPr>
      <w:r>
        <w:rPr>
          <w:rFonts w:ascii="Calibri" w:hAnsi="Calibri"/>
          <w:b/>
          <w:color w:val="0E4B89"/>
          <w:sz w:val="28"/>
        </w:rPr>
        <w:t>3. End-to-End Operational Test Scenarios</w:t>
      </w:r>
    </w:p>
    <w:p>
      <w:pPr>
        <w:keepNext/>
        <w:spacing w:before="220" w:after="60"/>
      </w:pPr>
      <w:r>
        <w:rPr>
          <w:rFonts w:ascii="Calibri" w:hAnsi="Calibri"/>
          <w:b/>
          <w:color w:val="1E73BE"/>
          <w:sz w:val="24"/>
        </w:rPr>
        <w:t>3.1 Offline Buffering &amp; Reconnect Sync Test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Step 1: </w:t>
      </w:r>
      <w:r>
        <w:rPr>
          <w:rFonts w:ascii="Calibri" w:hAnsi="Calibri"/>
          <w:color w:val="212529"/>
          <w:sz w:val="20"/>
        </w:rPr>
        <w:t>Launch agent, log in, verify tracking active. Disconnect Ethernet/Wi-Fi.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Step 2: </w:t>
      </w:r>
      <w:r>
        <w:rPr>
          <w:rFonts w:ascii="Calibri" w:hAnsi="Calibri"/>
          <w:color w:val="212529"/>
          <w:sz w:val="20"/>
        </w:rPr>
        <w:t>Open multiple applications (Chrome, VS Code, Excel), remain idle for 2 minutes.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Step 3: </w:t>
      </w:r>
      <w:r>
        <w:rPr>
          <w:rFonts w:ascii="Calibri" w:hAnsi="Calibri"/>
          <w:color w:val="212529"/>
          <w:sz w:val="20"/>
        </w:rPr>
        <w:t>Verify SQLite database contains rows with is_synced = 0 and screenshots folder contains PNG files.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Step 4: </w:t>
      </w:r>
      <w:r>
        <w:rPr>
          <w:rFonts w:ascii="Calibri" w:hAnsi="Calibri"/>
          <w:color w:val="212529"/>
          <w:sz w:val="20"/>
        </w:rPr>
        <w:t>Reconnect internet. Wait for sync worker cycle (30s).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Expected Outcome: </w:t>
      </w:r>
      <w:r>
        <w:rPr>
          <w:rFonts w:ascii="Calibri" w:hAnsi="Calibri"/>
          <w:color w:val="212529"/>
          <w:sz w:val="20"/>
        </w:rPr>
        <w:t>All activity logs uploaded, Dashboard 'Records Uploaded' increments, all local screenshots deleted upon verified HTTP 200. Zero data loss.</w:t>
      </w:r>
    </w:p>
    <w:p>
      <w:pPr>
        <w:keepNext/>
        <w:spacing w:before="220" w:after="60"/>
      </w:pPr>
      <w:r>
        <w:rPr>
          <w:rFonts w:ascii="Calibri" w:hAnsi="Calibri"/>
          <w:b/>
          <w:color w:val="1E73BE"/>
          <w:sz w:val="24"/>
        </w:rPr>
        <w:t>3.2 Shared Workstation Multi-User Segregation Test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Step 1: </w:t>
      </w:r>
      <w:r>
        <w:rPr>
          <w:rFonts w:ascii="Calibri" w:hAnsi="Calibri"/>
          <w:color w:val="212529"/>
          <w:sz w:val="20"/>
        </w:rPr>
        <w:t>User A logs in (emp_id = 101), tracks 5 activities, logs out.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Step 2: </w:t>
      </w:r>
      <w:r>
        <w:rPr>
          <w:rFonts w:ascii="Calibri" w:hAnsi="Calibri"/>
          <w:color w:val="212529"/>
          <w:sz w:val="20"/>
        </w:rPr>
        <w:t>User B logs in (emp_id = 202) on same PC, tracks 3 activities.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Expected Outcome: </w:t>
      </w:r>
      <w:r>
        <w:rPr>
          <w:rFonts w:ascii="Calibri" w:hAnsi="Calibri"/>
          <w:color w:val="212529"/>
          <w:sz w:val="20"/>
        </w:rPr>
        <w:t>User B dashboard displays only User B records. Sync queries for User B exclude User A data. Session tokens are completely isolated.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