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EEE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386DFB9B">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pt;width:478.8pt;mso-position-horizontal:left;mso-position-horizontal-relative:margin;z-index:251659264;mso-width-relative:page;mso-height-relative:page;" filled="f" stroked="t" coordsize="21600,21600" o:gfxdata="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3DyC7tcAAAAGAQAADwAAAAAAAAAB&#10;ACAAAAAiAAAAZHJzL2Rvd25yZXYueG1sUEsBAhQAFAAAAAgAh07iQKUJvD/YAQAAvQMAAA4AAAAA&#10;AAAAAQAgAAAAJgEAAGRycy9lMm9Eb2MueG1sUEsFBgAAAAAGAAYAWQEAAHAFAAAAAA==&#10;">
                <v:fill on="f" focussize="0,0"/>
                <v:stroke weight="1.5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6E5A36A2">
      <w:pPr>
        <w:jc w:val="center"/>
        <w:rPr>
          <w:rFonts w:ascii="Times New Roman" w:hAnsi="Times New Roman" w:cs="Times New Roman"/>
          <w:b/>
          <w:bCs/>
        </w:rPr>
      </w:pPr>
      <w:r>
        <w:rPr>
          <w:rFonts w:ascii="Times New Roman" w:hAnsi="Times New Roman" w:cs="Times New Roman"/>
          <w:b/>
          <w:bCs/>
        </w:rPr>
        <w:t xml:space="preserve">PROJECT ABSTRACT SUBMISSION </w:t>
      </w:r>
    </w:p>
    <w:p w14:paraId="15EED014">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SOA PROGRAMMING AND MICROSERVICES– (24SDCS03)                            A.Y. 2026 - 2027</w:t>
      </w:r>
    </w:p>
    <w:tbl>
      <w:tblPr>
        <w:tblStyle w:val="17"/>
        <w:tblW w:w="99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2977"/>
        <w:gridCol w:w="5528"/>
      </w:tblGrid>
      <w:tr w14:paraId="2A83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458" w:type="dxa"/>
          </w:tcPr>
          <w:p w14:paraId="05B1400C">
            <w:pPr>
              <w:spacing w:after="0" w:line="240" w:lineRule="auto"/>
              <w:jc w:val="center"/>
              <w:rPr>
                <w:rFonts w:ascii="Times New Roman" w:hAnsi="Times New Roman" w:cs="Times New Roman"/>
                <w:b/>
                <w:bCs/>
              </w:rPr>
            </w:pPr>
            <w:r>
              <w:rPr>
                <w:rFonts w:ascii="Times New Roman" w:hAnsi="Times New Roman" w:cs="Times New Roman"/>
                <w:b/>
                <w:bCs/>
              </w:rPr>
              <w:t>TITLE OF THE PROJECT</w:t>
            </w:r>
          </w:p>
        </w:tc>
        <w:tc>
          <w:tcPr>
            <w:tcW w:w="8505" w:type="dxa"/>
            <w:gridSpan w:val="2"/>
          </w:tcPr>
          <w:p w14:paraId="7BF2C959">
            <w:pPr>
              <w:spacing w:after="0" w:line="360" w:lineRule="auto"/>
              <w:ind w:firstLine="1121" w:firstLineChars="400"/>
              <w:jc w:val="both"/>
              <w:rPr>
                <w:rFonts w:ascii="Times New Roman" w:hAnsi="Times New Roman" w:cs="Times New Roman"/>
                <w:b/>
                <w:bCs/>
                <w:sz w:val="28"/>
                <w:szCs w:val="28"/>
              </w:rPr>
            </w:pPr>
            <w:r>
              <w:rPr>
                <w:rFonts w:hint="default" w:ascii="Times New Roman" w:hAnsi="Times New Roman" w:cs="Times New Roman"/>
                <w:b/>
                <w:bCs/>
                <w:sz w:val="28"/>
                <w:szCs w:val="28"/>
              </w:rPr>
              <w:t>AI-Powered Recipe Recommendation System</w:t>
            </w:r>
          </w:p>
          <w:p w14:paraId="300AD467">
            <w:pPr>
              <w:spacing w:after="0" w:line="240" w:lineRule="auto"/>
              <w:jc w:val="center"/>
              <w:rPr>
                <w:rFonts w:ascii="Times New Roman" w:hAnsi="Times New Roman" w:cs="Times New Roman"/>
                <w:b/>
                <w:bCs/>
              </w:rPr>
            </w:pPr>
          </w:p>
        </w:tc>
      </w:tr>
      <w:tr w14:paraId="6022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09743772">
            <w:pPr>
              <w:spacing w:after="0" w:line="240" w:lineRule="auto"/>
              <w:jc w:val="center"/>
              <w:rPr>
                <w:rFonts w:ascii="Times New Roman" w:hAnsi="Times New Roman" w:cs="Times New Roman"/>
                <w:b/>
                <w:bCs/>
              </w:rPr>
            </w:pPr>
            <w:r>
              <w:rPr>
                <w:rFonts w:ascii="Times New Roman" w:hAnsi="Times New Roman" w:cs="Times New Roman"/>
                <w:b/>
                <w:bCs/>
              </w:rPr>
              <w:t>S. No.</w:t>
            </w:r>
          </w:p>
        </w:tc>
        <w:tc>
          <w:tcPr>
            <w:tcW w:w="2977" w:type="dxa"/>
          </w:tcPr>
          <w:p w14:paraId="4A7FCF21">
            <w:pPr>
              <w:spacing w:after="0" w:line="240" w:lineRule="auto"/>
              <w:jc w:val="center"/>
              <w:rPr>
                <w:rFonts w:ascii="Times New Roman" w:hAnsi="Times New Roman" w:cs="Times New Roman"/>
                <w:b/>
                <w:bCs/>
              </w:rPr>
            </w:pPr>
            <w:r>
              <w:rPr>
                <w:rFonts w:ascii="Times New Roman" w:hAnsi="Times New Roman" w:cs="Times New Roman"/>
                <w:b/>
                <w:bCs/>
              </w:rPr>
              <w:t>University ID</w:t>
            </w:r>
          </w:p>
        </w:tc>
        <w:tc>
          <w:tcPr>
            <w:tcW w:w="5528" w:type="dxa"/>
          </w:tcPr>
          <w:p w14:paraId="243A001A">
            <w:pPr>
              <w:spacing w:after="0" w:line="240" w:lineRule="auto"/>
              <w:jc w:val="center"/>
              <w:rPr>
                <w:rFonts w:ascii="Times New Roman" w:hAnsi="Times New Roman" w:cs="Times New Roman"/>
                <w:b/>
                <w:bCs/>
              </w:rPr>
            </w:pPr>
            <w:r>
              <w:rPr>
                <w:rFonts w:ascii="Times New Roman" w:hAnsi="Times New Roman" w:cs="Times New Roman"/>
                <w:b/>
                <w:bCs/>
              </w:rPr>
              <w:t>Name</w:t>
            </w:r>
          </w:p>
        </w:tc>
      </w:tr>
      <w:tr w14:paraId="5513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2F592D78">
            <w:pPr>
              <w:spacing w:after="0" w:line="240" w:lineRule="auto"/>
              <w:jc w:val="center"/>
              <w:rPr>
                <w:rFonts w:ascii="Times New Roman" w:hAnsi="Times New Roman" w:cs="Times New Roman"/>
              </w:rPr>
            </w:pPr>
            <w:r>
              <w:rPr>
                <w:rFonts w:ascii="Times New Roman" w:hAnsi="Times New Roman" w:cs="Times New Roman"/>
              </w:rPr>
              <w:t>1</w:t>
            </w:r>
          </w:p>
        </w:tc>
        <w:tc>
          <w:tcPr>
            <w:tcW w:w="2977" w:type="dxa"/>
          </w:tcPr>
          <w:p w14:paraId="0B322931">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2420030067</w:t>
            </w:r>
          </w:p>
        </w:tc>
        <w:tc>
          <w:tcPr>
            <w:tcW w:w="5528" w:type="dxa"/>
          </w:tcPr>
          <w:p w14:paraId="1E62F30D">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A.Lakshman</w:t>
            </w:r>
          </w:p>
        </w:tc>
      </w:tr>
      <w:tr w14:paraId="7572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550DED93">
            <w:pPr>
              <w:spacing w:after="0" w:line="240" w:lineRule="auto"/>
              <w:jc w:val="center"/>
              <w:rPr>
                <w:rFonts w:ascii="Times New Roman" w:hAnsi="Times New Roman" w:cs="Times New Roman"/>
              </w:rPr>
            </w:pPr>
            <w:r>
              <w:rPr>
                <w:rFonts w:ascii="Times New Roman" w:hAnsi="Times New Roman" w:cs="Times New Roman"/>
              </w:rPr>
              <w:t>2</w:t>
            </w:r>
          </w:p>
        </w:tc>
        <w:tc>
          <w:tcPr>
            <w:tcW w:w="2977" w:type="dxa"/>
          </w:tcPr>
          <w:p w14:paraId="125FFC7E">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2420030225</w:t>
            </w:r>
          </w:p>
        </w:tc>
        <w:tc>
          <w:tcPr>
            <w:tcW w:w="5528" w:type="dxa"/>
          </w:tcPr>
          <w:p w14:paraId="07662A52">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S.Sadhana Reddy</w:t>
            </w:r>
          </w:p>
        </w:tc>
      </w:tr>
      <w:tr w14:paraId="25B6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3998F4E5">
            <w:pPr>
              <w:spacing w:after="0" w:line="240" w:lineRule="auto"/>
              <w:jc w:val="center"/>
              <w:rPr>
                <w:rFonts w:ascii="Times New Roman" w:hAnsi="Times New Roman" w:cs="Times New Roman"/>
              </w:rPr>
            </w:pPr>
            <w:r>
              <w:rPr>
                <w:rFonts w:ascii="Times New Roman" w:hAnsi="Times New Roman" w:cs="Times New Roman"/>
              </w:rPr>
              <w:t>3</w:t>
            </w:r>
          </w:p>
        </w:tc>
        <w:tc>
          <w:tcPr>
            <w:tcW w:w="2977" w:type="dxa"/>
          </w:tcPr>
          <w:p w14:paraId="3BF7CA89">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2420030336</w:t>
            </w:r>
          </w:p>
        </w:tc>
        <w:tc>
          <w:tcPr>
            <w:tcW w:w="5528" w:type="dxa"/>
          </w:tcPr>
          <w:p w14:paraId="2C21BF57">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M.Pavani Sree</w:t>
            </w:r>
          </w:p>
        </w:tc>
      </w:tr>
      <w:tr w14:paraId="7587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5977BA97">
            <w:pPr>
              <w:spacing w:after="0" w:line="240" w:lineRule="auto"/>
              <w:jc w:val="center"/>
              <w:rPr>
                <w:rFonts w:ascii="Times New Roman" w:hAnsi="Times New Roman" w:cs="Times New Roman"/>
              </w:rPr>
            </w:pPr>
            <w:r>
              <w:rPr>
                <w:rFonts w:ascii="Times New Roman" w:hAnsi="Times New Roman" w:cs="Times New Roman"/>
              </w:rPr>
              <w:t>4</w:t>
            </w:r>
          </w:p>
        </w:tc>
        <w:tc>
          <w:tcPr>
            <w:tcW w:w="2977" w:type="dxa"/>
          </w:tcPr>
          <w:p w14:paraId="613E1216">
            <w:pPr>
              <w:spacing w:after="0" w:line="240" w:lineRule="auto"/>
              <w:jc w:val="center"/>
              <w:rPr>
                <w:rFonts w:ascii="Times New Roman" w:hAnsi="Times New Roman" w:cs="Times New Roman"/>
              </w:rPr>
            </w:pPr>
          </w:p>
        </w:tc>
        <w:tc>
          <w:tcPr>
            <w:tcW w:w="5528" w:type="dxa"/>
          </w:tcPr>
          <w:p w14:paraId="2548D107">
            <w:pPr>
              <w:spacing w:after="0" w:line="240" w:lineRule="auto"/>
              <w:jc w:val="center"/>
              <w:rPr>
                <w:rFonts w:ascii="Times New Roman" w:hAnsi="Times New Roman" w:cs="Times New Roman"/>
              </w:rPr>
            </w:pPr>
          </w:p>
        </w:tc>
      </w:tr>
      <w:tr w14:paraId="24DF3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35" w:type="dxa"/>
            <w:gridSpan w:val="2"/>
          </w:tcPr>
          <w:p w14:paraId="727B19AC">
            <w:pPr>
              <w:spacing w:after="0" w:line="240" w:lineRule="auto"/>
              <w:jc w:val="center"/>
              <w:rPr>
                <w:rFonts w:ascii="Times New Roman" w:hAnsi="Times New Roman" w:cs="Times New Roman"/>
              </w:rPr>
            </w:pPr>
            <w:r>
              <w:rPr>
                <w:rFonts w:ascii="Times New Roman" w:hAnsi="Times New Roman" w:cs="Times New Roman"/>
                <w:b/>
                <w:bCs/>
              </w:rPr>
              <w:t>Name of the Guide</w:t>
            </w:r>
          </w:p>
        </w:tc>
        <w:tc>
          <w:tcPr>
            <w:tcW w:w="5528" w:type="dxa"/>
          </w:tcPr>
          <w:p w14:paraId="7794DC95">
            <w:pPr>
              <w:spacing w:after="0" w:line="240" w:lineRule="auto"/>
              <w:jc w:val="center"/>
              <w:rPr>
                <w:rFonts w:ascii="Times New Roman" w:hAnsi="Times New Roman" w:cs="Times New Roman"/>
                <w:b w:val="0"/>
                <w:bCs w:val="0"/>
              </w:rPr>
            </w:pPr>
            <w:r>
              <w:rPr>
                <w:rFonts w:hint="default" w:ascii="Times New Roman" w:hAnsi="Times New Roman" w:cs="Times New Roman"/>
                <w:b w:val="0"/>
                <w:bCs w:val="0"/>
              </w:rPr>
              <w:t>Dr.Neelima Gogineni</w:t>
            </w:r>
          </w:p>
        </w:tc>
      </w:tr>
    </w:tbl>
    <w:p w14:paraId="4EEA2989">
      <w:pPr>
        <w:spacing w:after="0" w:line="360" w:lineRule="auto"/>
        <w:jc w:val="both"/>
        <w:rPr>
          <w:b/>
          <w:bCs/>
        </w:rPr>
      </w:pPr>
    </w:p>
    <w:p w14:paraId="30913603">
      <w:pPr>
        <w:spacing w:after="0" w:line="240" w:lineRule="auto"/>
        <w:ind w:left="-360"/>
        <w:jc w:val="both"/>
        <w:rPr>
          <w:rFonts w:ascii="Times New Roman" w:hAnsi="Times New Roman" w:cs="Times New Roman"/>
          <w:b/>
          <w:bCs/>
          <w:sz w:val="28"/>
          <w:szCs w:val="28"/>
        </w:rPr>
      </w:pPr>
      <w:r>
        <w:rPr>
          <w:rFonts w:ascii="Times New Roman" w:hAnsi="Times New Roman" w:cs="Times New Roman"/>
          <w:b/>
          <w:bCs/>
          <w:sz w:val="28"/>
          <w:szCs w:val="28"/>
        </w:rPr>
        <w:t>Abstract:</w:t>
      </w:r>
    </w:p>
    <w:p w14:paraId="338CBEE2">
      <w:pPr>
        <w:pStyle w:val="14"/>
        <w:keepNext w:val="0"/>
        <w:keepLines w:val="0"/>
        <w:widowControl/>
        <w:suppressLineNumbers w:val="0"/>
        <w:spacing w:line="240" w:lineRule="auto"/>
        <w:jc w:val="both"/>
        <w:rPr>
          <w:rFonts w:hint="default" w:ascii="Times New Roman" w:hAnsi="Times New Roman" w:cs="Times New Roman"/>
          <w:sz w:val="24"/>
          <w:szCs w:val="24"/>
        </w:rPr>
      </w:pPr>
      <w:r>
        <w:rPr>
          <w:rStyle w:val="15"/>
          <w:rFonts w:hint="default" w:ascii="Times New Roman" w:hAnsi="Times New Roman" w:cs="Times New Roman"/>
          <w:sz w:val="24"/>
          <w:szCs w:val="24"/>
        </w:rPr>
        <w:t>AI-Powered Recipe Recommendation System</w:t>
      </w:r>
      <w:r>
        <w:rPr>
          <w:rFonts w:hint="default" w:ascii="Times New Roman" w:hAnsi="Times New Roman" w:cs="Times New Roman"/>
          <w:sz w:val="24"/>
          <w:szCs w:val="24"/>
        </w:rPr>
        <w:t xml:space="preserve"> is a web-based application designed to help users discover suitable recipes based on the ingredients they have and their personal food preferences. Users can provide available ingredients along with preferences such as cuisine, dietary type, spice level, and cooking time. The system analyzes these inputs and provides personalized recipe recommendations, reducing the need for manual searching.</w:t>
      </w:r>
    </w:p>
    <w:p w14:paraId="28232072">
      <w:pPr>
        <w:pStyle w:val="14"/>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5"/>
          <w:rFonts w:hint="default" w:ascii="Times New Roman" w:hAnsi="Times New Roman" w:cs="Times New Roman"/>
          <w:sz w:val="24"/>
          <w:szCs w:val="24"/>
        </w:rPr>
        <w:t>first approach</w:t>
      </w:r>
      <w:r>
        <w:rPr>
          <w:rFonts w:hint="default" w:ascii="Times New Roman" w:hAnsi="Times New Roman" w:cs="Times New Roman"/>
          <w:sz w:val="24"/>
          <w:szCs w:val="24"/>
        </w:rPr>
        <w:t xml:space="preserve"> introduces an </w:t>
      </w:r>
      <w:r>
        <w:rPr>
          <w:rStyle w:val="15"/>
          <w:rFonts w:hint="default" w:ascii="Times New Roman" w:hAnsi="Times New Roman" w:cs="Times New Roman"/>
          <w:sz w:val="24"/>
          <w:szCs w:val="24"/>
        </w:rPr>
        <w:t>AI-Based Ingredient Matching and Recipe Recommendation Service</w:t>
      </w:r>
      <w:r>
        <w:rPr>
          <w:rFonts w:hint="default" w:ascii="Times New Roman" w:hAnsi="Times New Roman" w:cs="Times New Roman"/>
          <w:sz w:val="24"/>
          <w:szCs w:val="24"/>
        </w:rPr>
        <w:t>, which analyzes the ingredients provided by users and matches them with suitable recipes. The service considers factors such as ingredient availability, cuisine, dietary type, spice level, and cooking time to rank and recommend relevant recipes.</w:t>
      </w:r>
    </w:p>
    <w:p w14:paraId="3A540368">
      <w:pPr>
        <w:pStyle w:val="14"/>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5"/>
          <w:rFonts w:hint="default" w:ascii="Times New Roman" w:hAnsi="Times New Roman" w:cs="Times New Roman"/>
          <w:sz w:val="24"/>
          <w:szCs w:val="24"/>
        </w:rPr>
        <w:t>second approach</w:t>
      </w:r>
      <w:r>
        <w:rPr>
          <w:rFonts w:hint="default" w:ascii="Times New Roman" w:hAnsi="Times New Roman" w:cs="Times New Roman"/>
          <w:sz w:val="24"/>
          <w:szCs w:val="24"/>
        </w:rPr>
        <w:t xml:space="preserve"> introduces an </w:t>
      </w:r>
      <w:r>
        <w:rPr>
          <w:rStyle w:val="15"/>
          <w:rFonts w:hint="default" w:ascii="Times New Roman" w:hAnsi="Times New Roman" w:cs="Times New Roman"/>
          <w:sz w:val="24"/>
          <w:szCs w:val="24"/>
        </w:rPr>
        <w:t>AI-Based Ingredient Substitution and Preference Service</w:t>
      </w:r>
      <w:r>
        <w:rPr>
          <w:rFonts w:hint="default" w:ascii="Times New Roman" w:hAnsi="Times New Roman" w:cs="Times New Roman"/>
          <w:sz w:val="24"/>
          <w:szCs w:val="24"/>
        </w:rPr>
        <w:t>, which provides intelligent alternatives when required ingredients are unavailable. The service analyzes the missing ingredient and suggests suitable substitutes while considering the user's dietary preferences and recipe requirements. It also maintains user preferences to improve recommendations during future interactions.</w:t>
      </w:r>
    </w:p>
    <w:p w14:paraId="65A4CEDF">
      <w:pPr>
        <w:pStyle w:val="14"/>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5"/>
          <w:rFonts w:hint="default" w:ascii="Times New Roman" w:hAnsi="Times New Roman" w:cs="Times New Roman"/>
          <w:sz w:val="24"/>
          <w:szCs w:val="24"/>
        </w:rPr>
        <w:t>third approach</w:t>
      </w:r>
      <w:r>
        <w:rPr>
          <w:rFonts w:hint="default" w:ascii="Times New Roman" w:hAnsi="Times New Roman" w:cs="Times New Roman"/>
          <w:sz w:val="24"/>
          <w:szCs w:val="24"/>
        </w:rPr>
        <w:t xml:space="preserve"> introduces a </w:t>
      </w:r>
      <w:r>
        <w:rPr>
          <w:rStyle w:val="15"/>
          <w:rFonts w:hint="default" w:ascii="Times New Roman" w:hAnsi="Times New Roman" w:cs="Times New Roman"/>
          <w:sz w:val="24"/>
          <w:szCs w:val="24"/>
        </w:rPr>
        <w:t>Conversational AI Recipe Assistant Service</w:t>
      </w:r>
      <w:r>
        <w:rPr>
          <w:rFonts w:hint="default" w:ascii="Times New Roman" w:hAnsi="Times New Roman" w:cs="Times New Roman"/>
          <w:sz w:val="24"/>
          <w:szCs w:val="24"/>
        </w:rPr>
        <w:t xml:space="preserve">, which allows users to interact with the system using natural-language requests. Users can ask questions such as </w:t>
      </w:r>
      <w:r>
        <w:rPr>
          <w:rStyle w:val="13"/>
          <w:rFonts w:hint="default" w:ascii="Times New Roman" w:hAnsi="Times New Roman" w:cs="Times New Roman"/>
          <w:sz w:val="24"/>
          <w:szCs w:val="24"/>
        </w:rPr>
        <w:t>“What can I cook with these ingredients?”</w:t>
      </w:r>
      <w:r>
        <w:rPr>
          <w:rFonts w:hint="default" w:ascii="Times New Roman" w:hAnsi="Times New Roman" w:cs="Times New Roman"/>
          <w:sz w:val="24"/>
          <w:szCs w:val="24"/>
        </w:rPr>
        <w:t xml:space="preserve"> or </w:t>
      </w:r>
      <w:r>
        <w:rPr>
          <w:rStyle w:val="13"/>
          <w:rFonts w:hint="default" w:ascii="Times New Roman" w:hAnsi="Times New Roman" w:cs="Times New Roman"/>
          <w:sz w:val="24"/>
          <w:szCs w:val="24"/>
        </w:rPr>
        <w:t>“Suggest a quick vegetarian recipe.”</w:t>
      </w:r>
      <w:r>
        <w:rPr>
          <w:rFonts w:hint="default" w:ascii="Times New Roman" w:hAnsi="Times New Roman" w:cs="Times New Roman"/>
          <w:sz w:val="24"/>
          <w:szCs w:val="24"/>
        </w:rPr>
        <w:t xml:space="preserve"> The AI service understands the request and communicates with the appropriate services to generate personalized recommendations.</w:t>
      </w:r>
    </w:p>
    <w:p w14:paraId="4CFB82FB">
      <w:pPr>
        <w:pStyle w:val="14"/>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Collectively, these approaches provide an intelligent and automated recipe recommendation platform using </w:t>
      </w:r>
      <w:r>
        <w:rPr>
          <w:rStyle w:val="15"/>
          <w:rFonts w:hint="default" w:ascii="Times New Roman" w:hAnsi="Times New Roman" w:cs="Times New Roman"/>
          <w:sz w:val="24"/>
          <w:szCs w:val="24"/>
        </w:rPr>
        <w:t>Service-Oriented Architecture (SOA) / Microservices</w:t>
      </w:r>
      <w:r>
        <w:rPr>
          <w:rFonts w:hint="default" w:ascii="Times New Roman" w:hAnsi="Times New Roman" w:cs="Times New Roman"/>
          <w:sz w:val="24"/>
          <w:szCs w:val="24"/>
        </w:rPr>
        <w:t xml:space="preserve">. The system separates functionalities into independent services such as </w:t>
      </w:r>
      <w:r>
        <w:rPr>
          <w:rStyle w:val="15"/>
          <w:rFonts w:hint="default" w:ascii="Times New Roman" w:hAnsi="Times New Roman" w:cs="Times New Roman"/>
          <w:sz w:val="24"/>
          <w:szCs w:val="24"/>
        </w:rPr>
        <w:t>User Management, Recipe Management, Recommendation Processing, Ingredient Substitution, and User Preferences</w:t>
      </w:r>
      <w:r>
        <w:rPr>
          <w:rFonts w:hint="default" w:ascii="Times New Roman" w:hAnsi="Times New Roman" w:cs="Times New Roman"/>
          <w:sz w:val="24"/>
          <w:szCs w:val="24"/>
        </w:rPr>
        <w:t xml:space="preserve">. These services communicate through </w:t>
      </w:r>
      <w:r>
        <w:rPr>
          <w:rStyle w:val="15"/>
          <w:rFonts w:hint="default" w:ascii="Times New Roman" w:hAnsi="Times New Roman" w:cs="Times New Roman"/>
          <w:sz w:val="24"/>
          <w:szCs w:val="24"/>
        </w:rPr>
        <w:t>REST APIs</w:t>
      </w:r>
      <w:r>
        <w:rPr>
          <w:rFonts w:hint="default" w:ascii="Times New Roman" w:hAnsi="Times New Roman" w:cs="Times New Roman"/>
          <w:sz w:val="24"/>
          <w:szCs w:val="24"/>
        </w:rPr>
        <w:t xml:space="preserve"> using technologies such as </w:t>
      </w:r>
      <w:r>
        <w:rPr>
          <w:rStyle w:val="15"/>
          <w:rFonts w:hint="default" w:ascii="Times New Roman" w:hAnsi="Times New Roman" w:cs="Times New Roman"/>
          <w:sz w:val="24"/>
          <w:szCs w:val="24"/>
        </w:rPr>
        <w:t>Spring Cloud Gateway and Eureka Service Discovery</w:t>
      </w:r>
      <w:r>
        <w:rPr>
          <w:rFonts w:hint="default" w:ascii="Times New Roman" w:hAnsi="Times New Roman" w:cs="Times New Roman"/>
          <w:sz w:val="24"/>
          <w:szCs w:val="24"/>
        </w:rPr>
        <w:t xml:space="preserve">, while </w:t>
      </w:r>
      <w:r>
        <w:rPr>
          <w:rStyle w:val="15"/>
          <w:rFonts w:hint="default" w:ascii="Times New Roman" w:hAnsi="Times New Roman" w:cs="Times New Roman"/>
          <w:sz w:val="24"/>
          <w:szCs w:val="24"/>
        </w:rPr>
        <w:t>JWT authentication and role-based authorization</w:t>
      </w:r>
      <w:r>
        <w:rPr>
          <w:rFonts w:hint="default" w:ascii="Times New Roman" w:hAnsi="Times New Roman" w:cs="Times New Roman"/>
          <w:sz w:val="24"/>
          <w:szCs w:val="24"/>
        </w:rPr>
        <w:t xml:space="preserve"> provide security.</w:t>
      </w:r>
    </w:p>
    <w:p w14:paraId="2FC17961">
      <w:pPr>
        <w:pStyle w:val="14"/>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project also integrates </w:t>
      </w:r>
      <w:r>
        <w:rPr>
          <w:rStyle w:val="15"/>
          <w:rFonts w:hint="default" w:ascii="Times New Roman" w:hAnsi="Times New Roman" w:cs="Times New Roman"/>
          <w:sz w:val="24"/>
          <w:szCs w:val="24"/>
        </w:rPr>
        <w:t>ChatGPT/Gemini, Jira, Lucidchart AI, GitHub Copilot, Postman Agent Mode, and Semgrep</w:t>
      </w:r>
      <w:r>
        <w:rPr>
          <w:rFonts w:hint="default" w:ascii="Times New Roman" w:hAnsi="Times New Roman" w:cs="Times New Roman"/>
          <w:sz w:val="24"/>
          <w:szCs w:val="24"/>
        </w:rPr>
        <w:t xml:space="preserve"> across development, architecture, testing, coding, and security stages. Overall, the proposed system aims to provide a </w:t>
      </w:r>
      <w:r>
        <w:rPr>
          <w:rStyle w:val="15"/>
          <w:rFonts w:hint="default" w:ascii="Times New Roman" w:hAnsi="Times New Roman" w:cs="Times New Roman"/>
          <w:sz w:val="24"/>
          <w:szCs w:val="24"/>
        </w:rPr>
        <w:t>personalized, intelligent, secure, and scalable recipe discovery experience</w:t>
      </w:r>
      <w:r>
        <w:rPr>
          <w:rFonts w:hint="default" w:ascii="Times New Roman" w:hAnsi="Times New Roman" w:cs="Times New Roman"/>
          <w:sz w:val="24"/>
          <w:szCs w:val="24"/>
        </w:rPr>
        <w:t>, helping users make better use of available ingredients and find suitable recipes quickly.</w:t>
      </w:r>
    </w:p>
    <w:p w14:paraId="07B7F76C">
      <w:pPr>
        <w:pStyle w:val="14"/>
        <w:keepNext w:val="0"/>
        <w:keepLines w:val="0"/>
        <w:widowControl/>
        <w:suppressLineNumbers w:val="0"/>
        <w:spacing w:line="240" w:lineRule="auto"/>
        <w:jc w:val="both"/>
        <w:rPr>
          <w:rFonts w:hint="default" w:ascii="Times New Roman" w:hAnsi="Times New Roman" w:cs="Times New Roman"/>
          <w:b/>
          <w:bCs/>
          <w:sz w:val="28"/>
          <w:szCs w:val="28"/>
        </w:rPr>
      </w:pPr>
      <w:r>
        <w:rPr>
          <w:b/>
          <w:bCs/>
          <w:sz w:val="28"/>
          <w:szCs w:val="28"/>
          <w:lang w:val="en-US"/>
        </w:rPr>
        <w:t>Project</w:t>
      </w:r>
      <w:r>
        <w:rPr>
          <w:rFonts w:hint="default"/>
          <w:b/>
          <w:bCs/>
          <w:sz w:val="28"/>
          <w:szCs w:val="28"/>
          <w:lang w:val="en-US"/>
        </w:rPr>
        <w:t xml:space="preserve"> </w:t>
      </w:r>
      <w:r>
        <w:rPr>
          <w:b/>
          <w:bCs/>
          <w:sz w:val="28"/>
          <w:szCs w:val="28"/>
          <w:lang w:val="en-US"/>
        </w:rPr>
        <w:t>Architecture</w:t>
      </w:r>
      <w:r>
        <w:rPr>
          <w:b/>
          <w:bCs/>
          <w:sz w:val="28"/>
          <w:szCs w:val="28"/>
        </w:rPr>
        <w:t>/Project</w:t>
      </w:r>
      <w:r>
        <w:rPr>
          <w:rFonts w:hint="default"/>
          <w:b/>
          <w:bCs/>
          <w:sz w:val="28"/>
          <w:szCs w:val="28"/>
          <w:lang w:val="en-US"/>
        </w:rPr>
        <w:t xml:space="preserve"> </w:t>
      </w:r>
      <w:r>
        <w:rPr>
          <w:b/>
          <w:bCs/>
          <w:sz w:val="28"/>
          <w:szCs w:val="28"/>
        </w:rPr>
        <w:t>Overview</w:t>
      </w:r>
    </w:p>
    <w:p w14:paraId="7A915816">
      <w:pPr>
        <w:spacing w:after="0" w:line="360" w:lineRule="auto"/>
        <w:ind w:left="-360"/>
        <w:jc w:val="both"/>
      </w:pPr>
      <w:r>
        <w:rPr>
          <w:rFonts w:hint="default"/>
          <w:lang w:val="en-US"/>
        </w:rPr>
        <w:t xml:space="preserve"> </w:t>
      </w:r>
      <w:r>
        <w:drawing>
          <wp:inline distT="0" distB="0" distL="114300" distR="114300">
            <wp:extent cx="5930900" cy="3260090"/>
            <wp:effectExtent l="0" t="0" r="12700" b="127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7"/>
                    <a:stretch>
                      <a:fillRect/>
                    </a:stretch>
                  </pic:blipFill>
                  <pic:spPr>
                    <a:xfrm>
                      <a:off x="0" y="0"/>
                      <a:ext cx="5930900" cy="3260090"/>
                    </a:xfrm>
                    <a:prstGeom prst="rect">
                      <a:avLst/>
                    </a:prstGeom>
                    <a:noFill/>
                    <a:ln>
                      <a:noFill/>
                    </a:ln>
                  </pic:spPr>
                </pic:pic>
              </a:graphicData>
            </a:graphic>
          </wp:inline>
        </w:drawing>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ato">
    <w:altName w:val="Segoe Print"/>
    <w:panose1 w:val="00000000000000000000"/>
    <w:charset w:val="00"/>
    <w:family w:val="swiss"/>
    <w:pitch w:val="default"/>
    <w:sig w:usb0="00000000" w:usb1="00000000" w:usb2="00000021"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340"/>
    <w:rsid w:val="00024E80"/>
    <w:rsid w:val="00542717"/>
    <w:rsid w:val="00715340"/>
    <w:rsid w:val="009924FC"/>
    <w:rsid w:val="00994114"/>
    <w:rsid w:val="00BD59CC"/>
    <w:rsid w:val="10E00EC0"/>
    <w:rsid w:val="13FB16EF"/>
    <w:rsid w:val="1E3D5F17"/>
    <w:rsid w:val="46B04509"/>
    <w:rsid w:val="605F1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378</Words>
  <Characters>2520</Characters>
  <Lines>31</Lines>
  <Paragraphs>8</Paragraphs>
  <TotalTime>92</TotalTime>
  <ScaleCrop>false</ScaleCrop>
  <LinksUpToDate>false</LinksUpToDate>
  <CharactersWithSpaces>2898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2026-08-13T06:37:00Z</dcterms:created>
  <dc:creator>srikanth ch</dc:creator>
  <cp:lastModifiedBy>mpsre</cp:lastModifiedBy>
  <dcterms:modified xsi:type="dcterms:W3CDTF">2026-08-18T04:15:26Z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eyJoZGlkIjoiYTJlY2ZjZDY2MzcyYjgxNzNiYTUzZDY4NWMyYjNhZjkiLCJ1c2VySWQiOiI1Njc1MTUzOTQ0MzIifQ==</vt:lpwstr>
  </property>
  <property fmtid="{D5CDD505-2E9C-101B-9397-08002B2CF9AE}" pid="3" name="KSOProductBuildVer">
    <vt:lpwstr>1033-12.1.0.28032</vt:lpwstr>
  </property>
  <property fmtid="{D5CDD505-2E9C-101B-9397-08002B2CF9AE}" pid="4" name="ICV">
    <vt:lpwstr>3212567DF05A49F8A2575EBEBD62ED86_13</vt:lpwstr>
  </property>
</Properties>
</file>