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FINAL DRAFT (v2) — ready for lawyer sign-off. Governing law, liability wording, and minimum age must be set by counsel. Do not publish as-is.</w:t>
      </w:r>
    </w:p>
    <w:p>
      <w:pPr>
        <w:pStyle w:val="Heading1"/>
      </w:pPr>
      <w:r>
        <w:t xml:space="preserve">LandHere Terms of Service</w:t>
      </w:r>
    </w:p>
    <w:p>
      <w:pPr>
        <w:spacing w:after="160"/>
      </w:pPr>
      <w:r>
        <w:rPr>
          <w:i/>
          <w:iCs/>
        </w:rPr>
        <w:t xml:space="preserve">Last updated: July 2, 2026 · Contact: lakshmanlak07@gmail.com</w:t>
      </w:r>
    </w:p>
    <w:p>
      <w:pPr>
        <w:spacing w:after="160"/>
      </w:pPr>
      <w:r>
        <w:t xml:space="preserve">These Terms govern your use of the LandHere app ("LandHere", "we", "us").</w:t>
      </w:r>
    </w:p>
    <w:p>
      <w:pPr>
        <w:pStyle w:val="Heading2"/>
      </w:pPr>
      <w:r>
        <w:t xml:space="preserve">1. What LandHere is</w:t>
      </w:r>
    </w:p>
    <w:p>
      <w:pPr>
        <w:spacing w:after="160"/>
      </w:pPr>
      <w:r>
        <w:t xml:space="preserve">LandHere is an information-first companion for international students. It provides general guidance, step-by-step journeys, country and university information, and links to official and third-party resources.</w:t>
      </w:r>
    </w:p>
    <w:p>
      <w:pPr>
        <w:spacing w:after="160"/>
      </w:pPr>
      <w:r>
        <w:rPr>
          <w:b/>
          <w:bCs/>
        </w:rPr>
        <w:t xml:space="preserve">LandHere is not:</w:t>
      </w:r>
    </w:p>
    <w:p>
      <w:pPr>
        <w:pStyle w:val="ListParagraph"/>
        <w:numPr>
          <w:ilvl w:val="0"/>
          <w:numId w:val="2"/>
        </w:numPr>
        <w:spacing w:after="80"/>
      </w:pPr>
      <w:r>
        <w:t xml:space="preserve">an immigration, legal, financial, or admissions adviser;</w:t>
      </w:r>
    </w:p>
    <w:p>
      <w:pPr>
        <w:pStyle w:val="ListParagraph"/>
        <w:numPr>
          <w:ilvl w:val="0"/>
          <w:numId w:val="2"/>
        </w:numPr>
        <w:spacing w:after="80"/>
      </w:pPr>
      <w:r>
        <w:t xml:space="preserve">a university application, admissions, or essay service;</w:t>
      </w:r>
    </w:p>
    <w:p>
      <w:pPr>
        <w:pStyle w:val="ListParagraph"/>
        <w:numPr>
          <w:ilvl w:val="0"/>
          <w:numId w:val="2"/>
        </w:numPr>
        <w:spacing w:after="80"/>
      </w:pPr>
      <w:r>
        <w:t xml:space="preserve">a money-transfer or document-storage service.</w:t>
      </w:r>
    </w:p>
    <w:p>
      <w:pPr>
        <w:spacing w:after="160"/>
      </w:pPr>
      <w:r>
        <w:t xml:space="preserve">The app does not store immigration documents (no passport, transcript, essay, or file upload) and does not submit anything on your behalf to universities or governments.</w:t>
      </w:r>
    </w:p>
    <w:p>
      <w:pPr>
        <w:pStyle w:val="Heading2"/>
      </w:pPr>
      <w:r>
        <w:t xml:space="preserve">2. Informational content — no professional advice</w:t>
      </w:r>
    </w:p>
    <w:p>
      <w:pPr>
        <w:spacing w:after="160"/>
      </w:pPr>
      <w:r>
        <w:t xml:space="preserve">Content in LandHere is general information, not professional advice, and may be incomplete or out of date. Immigration rules, visa steps, scholarships, work limits, and university data change frequently and vary by individual circumstances.</w:t>
      </w:r>
    </w:p>
    <w:p>
      <w:pPr>
        <w:spacing w:after="160"/>
      </w:pPr>
      <w:r>
        <w:rPr>
          <w:b/>
          <w:bCs/>
        </w:rPr>
        <w:t xml:space="preserve">Always confirm anything important against the official source before acting.</w:t>
      </w:r>
      <w:r>
        <w:t xml:space="preserve"> Where the app shows a step, work rule, or scholarship, it links to the relevant official page; you are responsible for verifying current requirements yourself. We do not guarantee any outcome (such as a visa, admission, or scholarship).</w:t>
      </w:r>
    </w:p>
    <w:p>
      <w:pPr>
        <w:pStyle w:val="Heading2"/>
      </w:pPr>
      <w:r>
        <w:t xml:space="preserve">3. Purchases, free features, and refunds</w:t>
      </w:r>
    </w:p>
    <w:p>
      <w:pPr>
        <w:pStyle w:val="ListParagraph"/>
        <w:numPr>
          <w:ilvl w:val="0"/>
          <w:numId w:val="2"/>
        </w:numPr>
        <w:spacing w:after="80"/>
      </w:pPr>
      <w:r>
        <w:t xml:space="preserve">Core features are free: your account, the first half of your personalised journey,</w:t>
      </w:r>
    </w:p>
    <w:p>
      <w:pPr>
        <w:spacing w:after="160"/>
      </w:pPr>
      <w:r>
        <w:t xml:space="preserve">a preview of the top-ranked universities, country guides, and arrival necessities.</w:t>
      </w:r>
    </w:p>
    <w:p>
      <w:pPr>
        <w:pStyle w:val="ListParagraph"/>
        <w:numPr>
          <w:ilvl w:val="0"/>
          <w:numId w:val="2"/>
        </w:numPr>
        <w:spacing w:after="80"/>
      </w:pPr>
      <w:r>
        <w:t xml:space="preserve">A single, optional </w:t>
      </w:r>
      <w:r>
        <w:rPr>
          <w:b/>
          <w:bCs/>
        </w:rPr>
        <w:t xml:space="preserve">one-time in-app purchase</w:t>
      </w:r>
      <w:r>
        <w:t xml:space="preserve"> (US $1.99, or the equivalent price</w:t>
      </w:r>
    </w:p>
    <w:p>
      <w:pPr>
        <w:spacing w:after="160"/>
      </w:pPr>
      <w:r>
        <w:t xml:space="preserve">shown in your app store, which may vary by country) unlocks the full journey, complete university rankings, the scholarship directory, work-hour rules, and money tools. It is a one-time payment — </w:t>
      </w:r>
      <w:r>
        <w:rPr>
          <w:b/>
          <w:bCs/>
        </w:rPr>
        <w:t xml:space="preserve">no subscription, no recurring charges</w:t>
      </w:r>
      <w:r>
        <w:t xml:space="preserve">.</w:t>
      </w:r>
    </w:p>
    <w:p>
      <w:pPr>
        <w:pStyle w:val="ListParagraph"/>
        <w:numPr>
          <w:ilvl w:val="0"/>
          <w:numId w:val="2"/>
        </w:numPr>
        <w:spacing w:after="80"/>
      </w:pPr>
      <w:r>
        <w:t xml:space="preserve">The purchase is processed by Apple (App Store) or Google (Google Play) under your</w:t>
      </w:r>
    </w:p>
    <w:p>
      <w:pPr>
        <w:spacing w:after="160"/>
      </w:pPr>
      <w:r>
        <w:t xml:space="preserve">agreement with them. </w:t>
      </w:r>
      <w:r>
        <w:rPr>
          <w:b/>
          <w:bCs/>
        </w:rPr>
        <w:t xml:space="preserve">Refunds are requested from and decided by Apple or Google</w:t>
      </w:r>
      <w:r>
        <w:t xml:space="preserve"> under their store policies, not by us.</w:t>
      </w:r>
    </w:p>
    <w:p>
      <w:pPr>
        <w:pStyle w:val="ListParagraph"/>
        <w:numPr>
          <w:ilvl w:val="0"/>
          <w:numId w:val="2"/>
        </w:numPr>
        <w:spacing w:after="80"/>
      </w:pPr>
      <w:r>
        <w:t xml:space="preserve">The unlock is tied to your Apple ID / Google account; use "Restore Purchases" in</w:t>
      </w:r>
    </w:p>
    <w:p>
      <w:pPr>
        <w:spacing w:after="160"/>
      </w:pPr>
      <w:r>
        <w:t xml:space="preserve">the app to recover it on a new device.</w:t>
      </w:r>
    </w:p>
    <w:p>
      <w:pPr>
        <w:pStyle w:val="ListParagraph"/>
        <w:numPr>
          <w:ilvl w:val="0"/>
          <w:numId w:val="2"/>
        </w:numPr>
        <w:spacing w:after="80"/>
      </w:pPr>
      <w:r>
        <w:t xml:space="preserve">**[Lawyer to review: purchases by minors may be voidable in some jurisdictions —</w:t>
      </w:r>
    </w:p>
    <w:p>
      <w:pPr>
        <w:spacing w:after="160"/>
      </w:pPr>
      <w:r>
        <w:t xml:space="preserve">confirm the position and any required wording.]**</w:t>
      </w:r>
    </w:p>
    <w:p>
      <w:pPr>
        <w:pStyle w:val="Heading2"/>
      </w:pPr>
      <w:r>
        <w:t xml:space="preserve">4. Eligibility and accounts</w:t>
      </w:r>
    </w:p>
    <w:p>
      <w:pPr>
        <w:pStyle w:val="ListParagraph"/>
        <w:numPr>
          <w:ilvl w:val="0"/>
          <w:numId w:val="2"/>
        </w:numPr>
        <w:spacing w:after="80"/>
      </w:pPr>
      <w:r>
        <w:t xml:space="preserve">You must be at least **[MINIMUM AGE — lawyer to set, aligned with the Privacy</w:t>
      </w:r>
    </w:p>
    <w:p>
      <w:pPr>
        <w:spacing w:after="160"/>
      </w:pPr>
      <w:r>
        <w:t xml:space="preserve">Policy]** years old to create an account. Some users may be minors; see the Privacy Policy. The app does not verify age.</w:t>
      </w:r>
    </w:p>
    <w:p>
      <w:pPr>
        <w:pStyle w:val="ListParagraph"/>
        <w:numPr>
          <w:ilvl w:val="0"/>
          <w:numId w:val="2"/>
        </w:numPr>
        <w:spacing w:after="80"/>
      </w:pPr>
      <w:r>
        <w:t xml:space="preserve">You are responsible for keeping your login credentials secure and for activity under</w:t>
      </w:r>
    </w:p>
    <w:p>
      <w:pPr>
        <w:spacing w:after="160"/>
      </w:pPr>
      <w:r>
        <w:t xml:space="preserve">your account.</w:t>
      </w:r>
    </w:p>
    <w:p>
      <w:pPr>
        <w:pStyle w:val="ListParagraph"/>
        <w:numPr>
          <w:ilvl w:val="0"/>
          <w:numId w:val="2"/>
        </w:numPr>
        <w:spacing w:after="80"/>
      </w:pPr>
      <w:r>
        <w:t xml:space="preserve">Provide accurate information when registering.</w:t>
      </w:r>
    </w:p>
    <w:p>
      <w:pPr>
        <w:pStyle w:val="Heading2"/>
      </w:pPr>
      <w:r>
        <w:t xml:space="preserve">5. Account deletion</w:t>
      </w:r>
    </w:p>
    <w:p>
      <w:pPr>
        <w:spacing w:after="160"/>
      </w:pPr>
      <w:r>
        <w:t xml:space="preserve">You can delete your account from within the app at any time (Profile → Delete account). Deletion permanently removes your account record from our database (see the Privacy Policy for details). Deleting your account does not automatically refund or revoke an in-app purchase, which remains tied to your Apple ID / Google account.</w:t>
      </w:r>
    </w:p>
    <w:p>
      <w:pPr>
        <w:pStyle w:val="Heading2"/>
      </w:pPr>
      <w:r>
        <w:t xml:space="preserve">6. Acceptable use</w:t>
      </w:r>
    </w:p>
    <w:p>
      <w:pPr>
        <w:spacing w:after="160"/>
      </w:pPr>
      <w:r>
        <w:t xml:space="preserve">You agree not to:</w:t>
      </w:r>
    </w:p>
    <w:p>
      <w:pPr>
        <w:pStyle w:val="ListParagraph"/>
        <w:numPr>
          <w:ilvl w:val="0"/>
          <w:numId w:val="2"/>
        </w:numPr>
        <w:spacing w:after="80"/>
      </w:pPr>
      <w:r>
        <w:t xml:space="preserve">use the app for any unlawful purpose;</w:t>
      </w:r>
    </w:p>
    <w:p>
      <w:pPr>
        <w:pStyle w:val="ListParagraph"/>
        <w:numPr>
          <w:ilvl w:val="0"/>
          <w:numId w:val="2"/>
        </w:numPr>
        <w:spacing w:after="80"/>
      </w:pPr>
      <w:r>
        <w:t xml:space="preserve">attempt to gain unauthorized access to the app, other accounts, or our systems;</w:t>
      </w:r>
    </w:p>
    <w:p>
      <w:pPr>
        <w:pStyle w:val="ListParagraph"/>
        <w:numPr>
          <w:ilvl w:val="0"/>
          <w:numId w:val="2"/>
        </w:numPr>
        <w:spacing w:after="80"/>
      </w:pPr>
      <w:r>
        <w:t xml:space="preserve">interfere with, overload, or disrupt the service (including automated scraping or</w:t>
      </w:r>
    </w:p>
    <w:p>
      <w:pPr>
        <w:spacing w:after="160"/>
      </w:pPr>
      <w:r>
        <w:t xml:space="preserve">abuse of the API or rate limits);</w:t>
      </w:r>
    </w:p>
    <w:p>
      <w:pPr>
        <w:pStyle w:val="ListParagraph"/>
        <w:numPr>
          <w:ilvl w:val="0"/>
          <w:numId w:val="2"/>
        </w:numPr>
        <w:spacing w:after="80"/>
      </w:pPr>
      <w:r>
        <w:t xml:space="preserve">misrepresent your identity or impersonate others.</w:t>
      </w:r>
    </w:p>
    <w:p>
      <w:pPr>
        <w:pStyle w:val="Heading2"/>
      </w:pPr>
      <w:r>
        <w:t xml:space="preserve">7. Third-party links and services</w:t>
      </w:r>
    </w:p>
    <w:p>
      <w:pPr>
        <w:spacing w:after="160"/>
      </w:pPr>
      <w:r>
        <w:t xml:space="preserve">The app links to and uses third-party resources, including official immigration websites, scholarship pages, currency rates (Frankfurter / European Central Bank data), images (Unsplash), and public university data (U.S. College Scorecard, OpenAlex). We do not control third-party sites or services and are not responsible for their content, accuracy, availability, or practices. Your use of them is subject to their own terms and privacy policies.</w:t>
      </w:r>
    </w:p>
    <w:p>
      <w:pPr>
        <w:pStyle w:val="Heading2"/>
      </w:pPr>
      <w:r>
        <w:t xml:space="preserve">8. Availability and changes</w:t>
      </w:r>
    </w:p>
    <w:p>
      <w:pPr>
        <w:spacing w:after="160"/>
      </w:pPr>
      <w:r>
        <w:t xml:space="preserve">We may change, suspend, or discontinue any part of the app at any time, and we may update content (countries, guidance, university data) as sources change. We do not guarantee uninterrupted or error-free availability, and we make no service-level commitments.</w:t>
      </w:r>
    </w:p>
    <w:p>
      <w:pPr>
        <w:pStyle w:val="Heading2"/>
      </w:pPr>
      <w:r>
        <w:t xml:space="preserve">9. Disclaimers and limitation of liability</w:t>
      </w:r>
    </w:p>
    <w:p>
      <w:pPr>
        <w:spacing w:after="160"/>
      </w:pPr>
      <w:r>
        <w:t xml:space="preserve">_[This section must be drafted by a qualified lawyer for your jurisdiction. Intent:]_ To the extent permitted by law, the app is provided </w:t>
      </w:r>
      <w:r>
        <w:rPr>
          <w:b/>
          <w:bCs/>
        </w:rPr>
        <w:t xml:space="preserve">"as is" and "as available"</w:t>
      </w:r>
      <w:r>
        <w:t xml:space="preserve">, without warranties of any kind, and we are not liable for decisions you make based on the app's information or for any loss arising from your use of it.</w:t>
      </w:r>
    </w:p>
    <w:p>
      <w:pPr>
        <w:pStyle w:val="Heading2"/>
      </w:pPr>
      <w:r>
        <w:t xml:space="preserve">10. Governing law and disputes</w:t>
      </w:r>
    </w:p>
    <w:p>
      <w:pPr>
        <w:spacing w:after="160"/>
      </w:pPr>
      <w:r>
        <w:rPr>
          <w:b/>
          <w:bCs/>
        </w:rPr>
        <w:t xml:space="preserve">[Lawyer to specify governing law, jurisdiction/venue, and dispute-resolution process, taking launch markets (India, US, UK, Canada) into account.]</w:t>
      </w:r>
    </w:p>
    <w:p>
      <w:pPr>
        <w:pStyle w:val="Heading2"/>
      </w:pPr>
      <w:r>
        <w:t xml:space="preserve">11. Changes to these Terms</w:t>
      </w:r>
    </w:p>
    <w:p>
      <w:pPr>
        <w:spacing w:after="160"/>
      </w:pPr>
      <w:r>
        <w:t xml:space="preserve">If we change these Terms, we will update the "Last updated" date above and, where appropriate, notify you in the app. Continued use after changes means you accept the updated Terms.</w:t>
      </w:r>
    </w:p>
    <w:p>
      <w:pPr>
        <w:pStyle w:val="Heading2"/>
      </w:pPr>
      <w:r>
        <w:t xml:space="preserve">12. Contact</w:t>
      </w:r>
    </w:p>
    <w:p>
      <w:pPr>
        <w:spacing w:after="160"/>
      </w:pPr>
      <w:r>
        <w:t xml:space="preserve">Questions about these Terms: </w:t>
      </w:r>
      <w:r>
        <w:rPr>
          <w:b/>
          <w:bCs/>
        </w:rPr>
        <w:t xml:space="preserve">lakshmanlak07@gmail.com</w:t>
      </w:r>
      <w:r>
        <w:t xml:space="preserve">.</w:t>
      </w:r>
    </w:p>
    <w:p>
      <w:pPr>
        <w:spacing w:after="160"/>
      </w:pPr>
      <w:r>
        <w:rPr>
          <w:i/>
          <w:iCs/>
        </w:rPr>
        <w:t xml:space="preserve">This document reflects the app's actual behaviour as of the date above. It is not legal advice and must be reviewed by a qualified lawyer before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1416"/>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A413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2026-07-02T18:51:06.929Z</dcterms:created>
  <dcterms:modified xsi:type="dcterms:W3CDTF">2026-07-02T18:51:06.929Z</dcterms:modified>
</cp:coreProperties>
</file>

<file path=docProps/custom.xml><?xml version="1.0" encoding="utf-8"?>
<Properties xmlns="http://schemas.openxmlformats.org/officeDocument/2006/custom-properties" xmlns:vt="http://schemas.openxmlformats.org/officeDocument/2006/docPropsVTypes"/>
</file>