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E00" w:rsidRPr="00935E00" w:rsidRDefault="00935E00" w:rsidP="00935E00">
      <w:pPr>
        <w:shd w:val="clear" w:color="auto" w:fill="FFFFFF"/>
        <w:spacing w:after="150" w:line="240" w:lineRule="auto"/>
        <w:rPr>
          <w:rFonts w:eastAsia="Times New Roman" w:cstheme="minorHAnsi"/>
          <w:color w:val="000000"/>
        </w:rPr>
      </w:pPr>
      <w:r w:rsidRPr="00935E00">
        <w:rPr>
          <w:rFonts w:eastAsia="Times New Roman" w:cstheme="minorHAnsi"/>
          <w:color w:val="000000"/>
        </w:rPr>
        <w:t>Spring framework is </w:t>
      </w:r>
      <w:hyperlink r:id="rId5" w:history="1">
        <w:r w:rsidRPr="005B299E">
          <w:rPr>
            <w:rFonts w:eastAsia="Times New Roman" w:cstheme="minorHAnsi"/>
            <w:color w:val="000000" w:themeColor="text1"/>
          </w:rPr>
          <w:t>divided into modules</w:t>
        </w:r>
      </w:hyperlink>
      <w:r w:rsidRPr="00935E00">
        <w:rPr>
          <w:rFonts w:eastAsia="Times New Roman" w:cstheme="minorHAnsi"/>
          <w:color w:val="000000"/>
        </w:rPr>
        <w:t> which makes it really easy to pick and choose in parts to use in any application:</w:t>
      </w:r>
    </w:p>
    <w:p w:rsidR="00935E00" w:rsidRPr="00935E00" w:rsidRDefault="00935E00" w:rsidP="00935E00">
      <w:pPr>
        <w:numPr>
          <w:ilvl w:val="0"/>
          <w:numId w:val="1"/>
        </w:numPr>
        <w:shd w:val="clear" w:color="auto" w:fill="FFFFFF"/>
        <w:spacing w:before="100" w:beforeAutospacing="1" w:after="100" w:afterAutospacing="1" w:line="240" w:lineRule="auto"/>
        <w:rPr>
          <w:rFonts w:eastAsia="Times New Roman" w:cstheme="minorHAnsi"/>
          <w:color w:val="000000"/>
        </w:rPr>
      </w:pPr>
      <w:hyperlink r:id="rId6" w:anchor="spring-core" w:history="1">
        <w:r w:rsidRPr="00935E00">
          <w:rPr>
            <w:rFonts w:eastAsia="Times New Roman" w:cstheme="minorHAnsi"/>
            <w:b/>
            <w:bCs/>
            <w:color w:val="000000" w:themeColor="text1"/>
          </w:rPr>
          <w:t>Core</w:t>
        </w:r>
      </w:hyperlink>
      <w:r w:rsidRPr="00935E00">
        <w:rPr>
          <w:rFonts w:eastAsia="Times New Roman" w:cstheme="minorHAnsi"/>
          <w:color w:val="000000"/>
        </w:rPr>
        <w:t xml:space="preserve">: Provides core features like DI (Dependency Injection), </w:t>
      </w:r>
      <w:proofErr w:type="spellStart"/>
      <w:r w:rsidRPr="00935E00">
        <w:rPr>
          <w:rFonts w:eastAsia="Times New Roman" w:cstheme="minorHAnsi"/>
          <w:color w:val="000000"/>
        </w:rPr>
        <w:t>Internationalisation</w:t>
      </w:r>
      <w:proofErr w:type="spellEnd"/>
      <w:r w:rsidRPr="00935E00">
        <w:rPr>
          <w:rFonts w:eastAsia="Times New Roman" w:cstheme="minorHAnsi"/>
          <w:color w:val="000000"/>
        </w:rPr>
        <w:t>, Validation, and AOP (Aspect Oriented Programming)</w:t>
      </w:r>
    </w:p>
    <w:p w:rsidR="00935E00" w:rsidRPr="00935E00" w:rsidRDefault="00935E00" w:rsidP="00935E00">
      <w:pPr>
        <w:numPr>
          <w:ilvl w:val="0"/>
          <w:numId w:val="1"/>
        </w:numPr>
        <w:shd w:val="clear" w:color="auto" w:fill="FFFFFF"/>
        <w:spacing w:before="100" w:beforeAutospacing="1" w:after="100" w:afterAutospacing="1" w:line="240" w:lineRule="auto"/>
        <w:rPr>
          <w:rFonts w:eastAsia="Times New Roman" w:cstheme="minorHAnsi"/>
          <w:color w:val="000000"/>
        </w:rPr>
      </w:pPr>
      <w:hyperlink r:id="rId7" w:anchor="spring-data-tier" w:history="1">
        <w:r w:rsidRPr="00935E00">
          <w:rPr>
            <w:rFonts w:eastAsia="Times New Roman" w:cstheme="minorHAnsi"/>
            <w:b/>
            <w:bCs/>
            <w:color w:val="000000" w:themeColor="text1"/>
          </w:rPr>
          <w:t>Data Access</w:t>
        </w:r>
      </w:hyperlink>
      <w:r w:rsidRPr="00935E00">
        <w:rPr>
          <w:rFonts w:eastAsia="Times New Roman" w:cstheme="minorHAnsi"/>
          <w:color w:val="000000"/>
        </w:rPr>
        <w:t>: Supports data access through JTA (Java Transaction API), JPA (Java Persistence API), and JDBC (Java Database Connectivity)</w:t>
      </w:r>
    </w:p>
    <w:p w:rsidR="00935E00" w:rsidRPr="00935E00" w:rsidRDefault="00935E00" w:rsidP="00935E00">
      <w:pPr>
        <w:numPr>
          <w:ilvl w:val="0"/>
          <w:numId w:val="1"/>
        </w:numPr>
        <w:shd w:val="clear" w:color="auto" w:fill="FFFFFF"/>
        <w:spacing w:before="100" w:beforeAutospacing="1" w:after="100" w:afterAutospacing="1" w:line="240" w:lineRule="auto"/>
        <w:rPr>
          <w:rFonts w:eastAsia="Times New Roman" w:cstheme="minorHAnsi"/>
          <w:color w:val="000000"/>
        </w:rPr>
      </w:pPr>
      <w:hyperlink r:id="rId8" w:anchor="spring-web" w:history="1">
        <w:r w:rsidRPr="00935E00">
          <w:rPr>
            <w:rFonts w:eastAsia="Times New Roman" w:cstheme="minorHAnsi"/>
            <w:b/>
            <w:bCs/>
            <w:color w:val="000000" w:themeColor="text1"/>
          </w:rPr>
          <w:t>Web</w:t>
        </w:r>
      </w:hyperlink>
      <w:r w:rsidRPr="00935E00">
        <w:rPr>
          <w:rFonts w:eastAsia="Times New Roman" w:cstheme="minorHAnsi"/>
          <w:color w:val="000000"/>
        </w:rPr>
        <w:t>: Supports both Servlet API (</w:t>
      </w:r>
      <w:hyperlink r:id="rId9" w:anchor="spring-web" w:history="1">
        <w:r w:rsidRPr="00935E00">
          <w:rPr>
            <w:rFonts w:eastAsia="Times New Roman" w:cstheme="minorHAnsi"/>
            <w:b/>
            <w:bCs/>
            <w:color w:val="000000" w:themeColor="text1"/>
            <w:u w:val="single"/>
          </w:rPr>
          <w:t>Spring MVC</w:t>
        </w:r>
      </w:hyperlink>
      <w:r w:rsidRPr="00935E00">
        <w:rPr>
          <w:rFonts w:eastAsia="Times New Roman" w:cstheme="minorHAnsi"/>
          <w:color w:val="000000"/>
        </w:rPr>
        <w:t>) and of recently Reactive API (</w:t>
      </w:r>
      <w:hyperlink r:id="rId10" w:anchor="spring-webflux" w:history="1">
        <w:r w:rsidRPr="00935E00">
          <w:rPr>
            <w:rFonts w:eastAsia="Times New Roman" w:cstheme="minorHAnsi"/>
            <w:b/>
            <w:bCs/>
            <w:color w:val="000000" w:themeColor="text1"/>
            <w:u w:val="single"/>
          </w:rPr>
          <w:t xml:space="preserve">Spring </w:t>
        </w:r>
        <w:proofErr w:type="spellStart"/>
        <w:r w:rsidRPr="00935E00">
          <w:rPr>
            <w:rFonts w:eastAsia="Times New Roman" w:cstheme="minorHAnsi"/>
            <w:b/>
            <w:bCs/>
            <w:color w:val="000000" w:themeColor="text1"/>
            <w:u w:val="single"/>
          </w:rPr>
          <w:t>WebFlux</w:t>
        </w:r>
        <w:proofErr w:type="spellEnd"/>
      </w:hyperlink>
      <w:r w:rsidRPr="00935E00">
        <w:rPr>
          <w:rFonts w:eastAsia="Times New Roman" w:cstheme="minorHAnsi"/>
          <w:color w:val="000000"/>
        </w:rPr>
        <w:t xml:space="preserve">), and additionally supports </w:t>
      </w:r>
      <w:proofErr w:type="spellStart"/>
      <w:r w:rsidRPr="00935E00">
        <w:rPr>
          <w:rFonts w:eastAsia="Times New Roman" w:cstheme="minorHAnsi"/>
          <w:color w:val="000000"/>
        </w:rPr>
        <w:t>WebSockets</w:t>
      </w:r>
      <w:proofErr w:type="spellEnd"/>
      <w:r w:rsidRPr="00935E00">
        <w:rPr>
          <w:rFonts w:eastAsia="Times New Roman" w:cstheme="minorHAnsi"/>
          <w:color w:val="000000"/>
        </w:rPr>
        <w:t xml:space="preserve">, STOMP, and </w:t>
      </w:r>
      <w:proofErr w:type="spellStart"/>
      <w:r w:rsidRPr="00935E00">
        <w:rPr>
          <w:rFonts w:eastAsia="Times New Roman" w:cstheme="minorHAnsi"/>
          <w:color w:val="000000"/>
        </w:rPr>
        <w:t>WebClient</w:t>
      </w:r>
      <w:proofErr w:type="spellEnd"/>
    </w:p>
    <w:p w:rsidR="00935E00" w:rsidRPr="00935E00" w:rsidRDefault="00935E00" w:rsidP="00935E00">
      <w:pPr>
        <w:numPr>
          <w:ilvl w:val="0"/>
          <w:numId w:val="1"/>
        </w:numPr>
        <w:shd w:val="clear" w:color="auto" w:fill="FFFFFF"/>
        <w:spacing w:before="100" w:beforeAutospacing="1" w:after="100" w:afterAutospacing="1" w:line="240" w:lineRule="auto"/>
        <w:rPr>
          <w:rFonts w:eastAsia="Times New Roman" w:cstheme="minorHAnsi"/>
          <w:color w:val="000000"/>
        </w:rPr>
      </w:pPr>
      <w:hyperlink r:id="rId11" w:anchor="spring-integration" w:history="1">
        <w:r w:rsidRPr="00935E00">
          <w:rPr>
            <w:rFonts w:eastAsia="Times New Roman" w:cstheme="minorHAnsi"/>
            <w:b/>
            <w:bCs/>
            <w:color w:val="000000" w:themeColor="text1"/>
          </w:rPr>
          <w:t>Integration</w:t>
        </w:r>
      </w:hyperlink>
      <w:r w:rsidRPr="00935E00">
        <w:rPr>
          <w:rFonts w:eastAsia="Times New Roman" w:cstheme="minorHAnsi"/>
          <w:color w:val="000000"/>
        </w:rPr>
        <w:t>: Supports integration to Enterprise Java through JMS (Java Message Service), JMX (Java Management Extension), and RMI (Remote Method Invocation)</w:t>
      </w:r>
    </w:p>
    <w:p w:rsidR="00935E00" w:rsidRDefault="00935E00" w:rsidP="00935E00">
      <w:pPr>
        <w:numPr>
          <w:ilvl w:val="0"/>
          <w:numId w:val="1"/>
        </w:numPr>
        <w:shd w:val="clear" w:color="auto" w:fill="FFFFFF"/>
        <w:spacing w:before="100" w:beforeAutospacing="1" w:after="100" w:afterAutospacing="1" w:line="240" w:lineRule="auto"/>
        <w:rPr>
          <w:rFonts w:eastAsia="Times New Roman" w:cstheme="minorHAnsi"/>
          <w:color w:val="000000"/>
        </w:rPr>
      </w:pPr>
      <w:hyperlink r:id="rId12" w:anchor="testing" w:history="1">
        <w:r w:rsidRPr="00935E00">
          <w:rPr>
            <w:rFonts w:eastAsia="Times New Roman" w:cstheme="minorHAnsi"/>
            <w:b/>
            <w:bCs/>
            <w:color w:val="000000" w:themeColor="text1"/>
          </w:rPr>
          <w:t>Testing</w:t>
        </w:r>
      </w:hyperlink>
      <w:r w:rsidRPr="00935E00">
        <w:rPr>
          <w:rFonts w:eastAsia="Times New Roman" w:cstheme="minorHAnsi"/>
          <w:color w:val="000000"/>
        </w:rPr>
        <w:t>: Wide support for unit and integration testing through Mock Objects, Test Fixtures, Context Management, and Cachin</w:t>
      </w:r>
      <w:r w:rsidR="00855848">
        <w:rPr>
          <w:rFonts w:eastAsia="Times New Roman" w:cstheme="minorHAnsi"/>
          <w:color w:val="000000"/>
        </w:rPr>
        <w:t>g.</w:t>
      </w:r>
    </w:p>
    <w:p w:rsidR="00855848" w:rsidRPr="00DD2A0B" w:rsidRDefault="00DD2A0B" w:rsidP="00855848">
      <w:pPr>
        <w:shd w:val="clear" w:color="auto" w:fill="FFFFFF"/>
        <w:spacing w:before="100" w:beforeAutospacing="1" w:after="100" w:afterAutospacing="1" w:line="240" w:lineRule="auto"/>
        <w:rPr>
          <w:rFonts w:eastAsia="Times New Roman" w:cstheme="minorHAnsi"/>
          <w:b/>
          <w:color w:val="000000"/>
          <w:sz w:val="28"/>
          <w:szCs w:val="28"/>
        </w:rPr>
      </w:pPr>
      <w:r w:rsidRPr="00DD2A0B">
        <w:rPr>
          <w:rFonts w:eastAsia="Times New Roman" w:cstheme="minorHAnsi"/>
          <w:b/>
          <w:color w:val="000000"/>
          <w:sz w:val="28"/>
          <w:szCs w:val="28"/>
        </w:rPr>
        <w:t>Inversion o</w:t>
      </w:r>
      <w:r w:rsidR="00855848" w:rsidRPr="00DD2A0B">
        <w:rPr>
          <w:rFonts w:eastAsia="Times New Roman" w:cstheme="minorHAnsi"/>
          <w:b/>
          <w:color w:val="000000"/>
          <w:sz w:val="28"/>
          <w:szCs w:val="28"/>
        </w:rPr>
        <w:t>f Control:</w:t>
      </w:r>
    </w:p>
    <w:p w:rsidR="00855848" w:rsidRPr="00BC6E19" w:rsidRDefault="00855848" w:rsidP="00855848">
      <w:pPr>
        <w:pStyle w:val="ListParagraph"/>
        <w:numPr>
          <w:ilvl w:val="0"/>
          <w:numId w:val="2"/>
        </w:numPr>
        <w:shd w:val="clear" w:color="auto" w:fill="FFFFFF"/>
        <w:spacing w:before="100" w:beforeAutospacing="1" w:after="100" w:afterAutospacing="1" w:line="240" w:lineRule="auto"/>
        <w:rPr>
          <w:rFonts w:eastAsia="Times New Roman" w:cstheme="minorHAnsi"/>
          <w:color w:val="000000"/>
        </w:rPr>
      </w:pPr>
      <w:r w:rsidRPr="00855848">
        <w:rPr>
          <w:rFonts w:cstheme="minorHAnsi"/>
          <w:color w:val="000000"/>
          <w:shd w:val="clear" w:color="auto" w:fill="FFFFFF"/>
        </w:rPr>
        <w:t>Inversion of Control is a principle in software engineering which transfers the control of objects or portions of a program to a container or framewor</w:t>
      </w:r>
      <w:r w:rsidRPr="00855848">
        <w:rPr>
          <w:rFonts w:cstheme="minorHAnsi"/>
          <w:color w:val="000000"/>
          <w:shd w:val="clear" w:color="auto" w:fill="FFFFFF"/>
        </w:rPr>
        <w:t>k.</w:t>
      </w:r>
    </w:p>
    <w:p w:rsidR="00B371FB" w:rsidRPr="00B371FB" w:rsidRDefault="00BC6E19" w:rsidP="00B371FB">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rPr>
      </w:pPr>
      <w:r w:rsidRPr="005B299E">
        <w:rPr>
          <w:rFonts w:cstheme="minorHAnsi"/>
          <w:b/>
          <w:color w:val="000000"/>
          <w:shd w:val="clear" w:color="auto" w:fill="FFFFFF"/>
        </w:rPr>
        <w:t>The s</w:t>
      </w:r>
      <w:r w:rsidRPr="005B299E">
        <w:rPr>
          <w:rFonts w:cstheme="minorHAnsi"/>
          <w:b/>
          <w:color w:val="000000"/>
          <w:shd w:val="clear" w:color="auto" w:fill="FFFFFF"/>
        </w:rPr>
        <w:t>pring container is at the core of the Spring Framework. The container will create the objects, wire them together, configure them, and manage their complete life cycle from creation till destruction. </w:t>
      </w:r>
    </w:p>
    <w:p w:rsidR="00B371FB" w:rsidRPr="00B371FB" w:rsidRDefault="00ED2722" w:rsidP="00B371FB">
      <w:pPr>
        <w:pStyle w:val="ListParagraph"/>
        <w:numPr>
          <w:ilvl w:val="0"/>
          <w:numId w:val="2"/>
        </w:numPr>
        <w:shd w:val="clear" w:color="auto" w:fill="FFFFFF"/>
        <w:spacing w:before="100" w:beforeAutospacing="1" w:after="100" w:afterAutospacing="1" w:line="240" w:lineRule="auto"/>
        <w:rPr>
          <w:rFonts w:eastAsia="Times New Roman" w:cstheme="minorHAnsi"/>
          <w:b/>
          <w:color w:val="000000"/>
        </w:rPr>
      </w:pPr>
      <w:r>
        <w:rPr>
          <w:rFonts w:eastAsia="Times New Roman" w:cstheme="minorHAnsi"/>
          <w:color w:val="333333"/>
        </w:rPr>
        <w:t>The main tasks performed by IO</w:t>
      </w:r>
      <w:r w:rsidR="00B371FB" w:rsidRPr="00B371FB">
        <w:rPr>
          <w:rFonts w:eastAsia="Times New Roman" w:cstheme="minorHAnsi"/>
          <w:color w:val="333333"/>
        </w:rPr>
        <w:t>C container are:</w:t>
      </w:r>
    </w:p>
    <w:p w:rsidR="00B371FB" w:rsidRPr="00B371FB" w:rsidRDefault="00B371FB" w:rsidP="00B371FB">
      <w:pPr>
        <w:pStyle w:val="ListParagraph"/>
        <w:numPr>
          <w:ilvl w:val="0"/>
          <w:numId w:val="5"/>
        </w:numPr>
        <w:shd w:val="clear" w:color="auto" w:fill="FFFFFF"/>
        <w:spacing w:before="100" w:beforeAutospacing="1" w:after="100" w:afterAutospacing="1" w:line="240" w:lineRule="auto"/>
        <w:rPr>
          <w:rFonts w:eastAsia="Times New Roman" w:cstheme="minorHAnsi"/>
          <w:b/>
          <w:color w:val="000000"/>
        </w:rPr>
      </w:pPr>
      <w:r w:rsidRPr="00B371FB">
        <w:rPr>
          <w:rFonts w:eastAsia="Times New Roman" w:cstheme="minorHAnsi"/>
          <w:color w:val="000000"/>
        </w:rPr>
        <w:t>to instantiate the application class</w:t>
      </w:r>
    </w:p>
    <w:p w:rsidR="00B371FB" w:rsidRPr="00B371FB" w:rsidRDefault="00B371FB" w:rsidP="00B371FB">
      <w:pPr>
        <w:pStyle w:val="ListParagraph"/>
        <w:numPr>
          <w:ilvl w:val="0"/>
          <w:numId w:val="5"/>
        </w:numPr>
        <w:shd w:val="clear" w:color="auto" w:fill="FFFFFF"/>
        <w:spacing w:before="100" w:beforeAutospacing="1" w:after="100" w:afterAutospacing="1" w:line="240" w:lineRule="auto"/>
        <w:rPr>
          <w:rFonts w:eastAsia="Times New Roman" w:cstheme="minorHAnsi"/>
          <w:b/>
          <w:color w:val="000000"/>
        </w:rPr>
      </w:pPr>
      <w:r w:rsidRPr="00B371FB">
        <w:rPr>
          <w:rFonts w:eastAsia="Times New Roman" w:cstheme="minorHAnsi"/>
          <w:color w:val="000000"/>
        </w:rPr>
        <w:t>to configure the object</w:t>
      </w:r>
    </w:p>
    <w:p w:rsidR="00B371FB" w:rsidRPr="00B371FB" w:rsidRDefault="00B371FB" w:rsidP="00B371FB">
      <w:pPr>
        <w:pStyle w:val="ListParagraph"/>
        <w:numPr>
          <w:ilvl w:val="0"/>
          <w:numId w:val="5"/>
        </w:numPr>
        <w:shd w:val="clear" w:color="auto" w:fill="FFFFFF"/>
        <w:spacing w:before="100" w:beforeAutospacing="1" w:after="100" w:afterAutospacing="1" w:line="240" w:lineRule="auto"/>
        <w:rPr>
          <w:rFonts w:eastAsia="Times New Roman" w:cstheme="minorHAnsi"/>
          <w:b/>
          <w:color w:val="000000"/>
        </w:rPr>
      </w:pPr>
      <w:r w:rsidRPr="00B371FB">
        <w:rPr>
          <w:rFonts w:eastAsia="Times New Roman" w:cstheme="minorHAnsi"/>
          <w:color w:val="000000"/>
        </w:rPr>
        <w:t>to assemble the dependencies between the objects</w:t>
      </w:r>
    </w:p>
    <w:p w:rsidR="00BC6E19" w:rsidRPr="0094513E" w:rsidRDefault="0094513E" w:rsidP="00855848">
      <w:pPr>
        <w:pStyle w:val="ListParagraph"/>
        <w:numPr>
          <w:ilvl w:val="0"/>
          <w:numId w:val="2"/>
        </w:numPr>
        <w:shd w:val="clear" w:color="auto" w:fill="FFFFFF"/>
        <w:spacing w:before="100" w:beforeAutospacing="1" w:after="100" w:afterAutospacing="1" w:line="240" w:lineRule="auto"/>
        <w:rPr>
          <w:rFonts w:eastAsia="Times New Roman" w:cstheme="minorHAnsi"/>
          <w:color w:val="000000"/>
        </w:rPr>
      </w:pPr>
      <w:r w:rsidRPr="0094513E">
        <w:rPr>
          <w:rFonts w:cstheme="minorHAnsi"/>
          <w:color w:val="000000"/>
          <w:shd w:val="clear" w:color="auto" w:fill="FFFFFF"/>
        </w:rPr>
        <w:t>The container gets its instructions on what objects to instantiate, configure, and assemble by reading the configuration metadata provided. The configuration metadata can be represented either by XML, Java annotations, or Java code.</w:t>
      </w:r>
    </w:p>
    <w:p w:rsidR="0094513E" w:rsidRPr="005B299E" w:rsidRDefault="0094513E" w:rsidP="00855848">
      <w:pPr>
        <w:pStyle w:val="ListParagraph"/>
        <w:numPr>
          <w:ilvl w:val="0"/>
          <w:numId w:val="2"/>
        </w:numPr>
        <w:shd w:val="clear" w:color="auto" w:fill="FFFFFF"/>
        <w:spacing w:before="100" w:beforeAutospacing="1" w:after="100" w:afterAutospacing="1" w:line="240" w:lineRule="auto"/>
        <w:rPr>
          <w:rFonts w:eastAsia="Times New Roman" w:cstheme="minorHAnsi"/>
          <w:color w:val="000000"/>
        </w:rPr>
      </w:pPr>
      <w:r>
        <w:rPr>
          <w:rFonts w:cstheme="minorHAnsi"/>
          <w:color w:val="000000"/>
          <w:shd w:val="clear" w:color="auto" w:fill="FFFFFF"/>
        </w:rPr>
        <w:t>The Spring IO</w:t>
      </w:r>
      <w:r w:rsidRPr="0094513E">
        <w:rPr>
          <w:rFonts w:cstheme="minorHAnsi"/>
          <w:color w:val="000000"/>
          <w:shd w:val="clear" w:color="auto" w:fill="FFFFFF"/>
        </w:rPr>
        <w:t>C container makes use of Java POJO classes and configuration metadata to produce a fully configured and executable system or application.</w:t>
      </w:r>
    </w:p>
    <w:p w:rsidR="005B299E" w:rsidRDefault="005B299E" w:rsidP="005B299E">
      <w:pPr>
        <w:shd w:val="clear" w:color="auto" w:fill="FFFFFF"/>
        <w:spacing w:before="100" w:beforeAutospacing="1" w:after="100" w:afterAutospacing="1" w:line="240" w:lineRule="auto"/>
        <w:ind w:left="360"/>
        <w:rPr>
          <w:rFonts w:eastAsia="Times New Roman" w:cstheme="minorHAnsi"/>
          <w:color w:val="000000"/>
        </w:rPr>
      </w:pPr>
      <w:r>
        <w:rPr>
          <w:noProof/>
        </w:rPr>
        <w:drawing>
          <wp:inline distT="0" distB="0" distL="0" distR="0">
            <wp:extent cx="4838700" cy="2495550"/>
            <wp:effectExtent l="0" t="0" r="0" b="0"/>
            <wp:docPr id="1" name="Picture 1"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2495550"/>
                    </a:xfrm>
                    <a:prstGeom prst="rect">
                      <a:avLst/>
                    </a:prstGeom>
                    <a:noFill/>
                    <a:ln>
                      <a:noFill/>
                    </a:ln>
                  </pic:spPr>
                </pic:pic>
              </a:graphicData>
            </a:graphic>
          </wp:inline>
        </w:drawing>
      </w:r>
    </w:p>
    <w:p w:rsidR="00003DE3" w:rsidRPr="0086115B" w:rsidRDefault="00003DE3" w:rsidP="00003DE3">
      <w:pPr>
        <w:pStyle w:val="ListParagraph"/>
        <w:numPr>
          <w:ilvl w:val="0"/>
          <w:numId w:val="8"/>
        </w:numPr>
        <w:shd w:val="clear" w:color="auto" w:fill="FFFFFF"/>
        <w:spacing w:before="100" w:beforeAutospacing="1" w:after="100" w:afterAutospacing="1" w:line="240" w:lineRule="auto"/>
        <w:jc w:val="both"/>
        <w:rPr>
          <w:rFonts w:eastAsia="Times New Roman" w:cstheme="minorHAnsi"/>
          <w:color w:val="000000" w:themeColor="text1"/>
        </w:rPr>
      </w:pPr>
      <w:r w:rsidRPr="0086115B">
        <w:rPr>
          <w:rFonts w:eastAsia="Times New Roman" w:cstheme="minorHAnsi"/>
          <w:color w:val="000000" w:themeColor="text1"/>
        </w:rPr>
        <w:lastRenderedPageBreak/>
        <w:t>There are two types of IOC containers. They are:</w:t>
      </w:r>
    </w:p>
    <w:p w:rsidR="00003DE3" w:rsidRPr="0086115B" w:rsidRDefault="00003DE3" w:rsidP="00003DE3">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themeColor="text1"/>
        </w:rPr>
      </w:pPr>
      <w:proofErr w:type="spellStart"/>
      <w:r w:rsidRPr="0086115B">
        <w:rPr>
          <w:rFonts w:eastAsia="Times New Roman" w:cstheme="minorHAnsi"/>
          <w:b/>
          <w:bCs/>
          <w:color w:val="000000" w:themeColor="text1"/>
        </w:rPr>
        <w:t>BeanFactory</w:t>
      </w:r>
      <w:proofErr w:type="spellEnd"/>
    </w:p>
    <w:p w:rsidR="00003DE3" w:rsidRPr="0086115B" w:rsidRDefault="00003DE3" w:rsidP="00003DE3">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000000" w:themeColor="text1"/>
        </w:rPr>
      </w:pPr>
      <w:proofErr w:type="spellStart"/>
      <w:r w:rsidRPr="0086115B">
        <w:rPr>
          <w:rFonts w:eastAsia="Times New Roman" w:cstheme="minorHAnsi"/>
          <w:b/>
          <w:bCs/>
          <w:color w:val="000000" w:themeColor="text1"/>
        </w:rPr>
        <w:t>ApplicationContext</w:t>
      </w:r>
      <w:proofErr w:type="spellEnd"/>
    </w:p>
    <w:p w:rsidR="002D18E8" w:rsidRPr="0086115B" w:rsidRDefault="002D18E8" w:rsidP="005B299E">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rPr>
      </w:pPr>
      <w:r w:rsidRPr="0086115B">
        <w:rPr>
          <w:rFonts w:cstheme="minorHAnsi"/>
          <w:color w:val="000000" w:themeColor="text1"/>
          <w:shd w:val="clear" w:color="auto" w:fill="FFFFFF"/>
        </w:rPr>
        <w:t xml:space="preserve">The </w:t>
      </w:r>
      <w:proofErr w:type="spellStart"/>
      <w:r w:rsidRPr="0086115B">
        <w:rPr>
          <w:rFonts w:cstheme="minorHAnsi"/>
          <w:color w:val="000000" w:themeColor="text1"/>
          <w:shd w:val="clear" w:color="auto" w:fill="FFFFFF"/>
        </w:rPr>
        <w:t>ApplicationContext</w:t>
      </w:r>
      <w:proofErr w:type="spellEnd"/>
      <w:r w:rsidRPr="0086115B">
        <w:rPr>
          <w:rFonts w:cstheme="minorHAnsi"/>
          <w:color w:val="000000" w:themeColor="text1"/>
          <w:shd w:val="clear" w:color="auto" w:fill="FFFFFF"/>
        </w:rPr>
        <w:t xml:space="preserve"> interface is built on top of the </w:t>
      </w:r>
      <w:proofErr w:type="spellStart"/>
      <w:r w:rsidRPr="0086115B">
        <w:rPr>
          <w:rFonts w:cstheme="minorHAnsi"/>
          <w:color w:val="000000" w:themeColor="text1"/>
          <w:shd w:val="clear" w:color="auto" w:fill="FFFFFF"/>
        </w:rPr>
        <w:t>BeanFactory</w:t>
      </w:r>
      <w:proofErr w:type="spellEnd"/>
      <w:r w:rsidRPr="0086115B">
        <w:rPr>
          <w:rFonts w:cstheme="minorHAnsi"/>
          <w:color w:val="000000" w:themeColor="text1"/>
          <w:shd w:val="clear" w:color="auto" w:fill="FFFFFF"/>
        </w:rPr>
        <w:t xml:space="preserve"> interface.</w:t>
      </w:r>
    </w:p>
    <w:p w:rsidR="005B299E" w:rsidRPr="0086115B" w:rsidRDefault="002D18E8" w:rsidP="005B299E">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rPr>
      </w:pPr>
      <w:r w:rsidRPr="0086115B">
        <w:rPr>
          <w:rFonts w:cstheme="minorHAnsi"/>
          <w:color w:val="000000" w:themeColor="text1"/>
          <w:shd w:val="clear" w:color="auto" w:fill="FFFFFF"/>
        </w:rPr>
        <w:t xml:space="preserve"> It adds some extra functionality than </w:t>
      </w:r>
      <w:proofErr w:type="spellStart"/>
      <w:r w:rsidRPr="0086115B">
        <w:rPr>
          <w:rFonts w:cstheme="minorHAnsi"/>
          <w:color w:val="000000" w:themeColor="text1"/>
          <w:shd w:val="clear" w:color="auto" w:fill="FFFFFF"/>
        </w:rPr>
        <w:t>BeanFactory</w:t>
      </w:r>
      <w:proofErr w:type="spellEnd"/>
      <w:r w:rsidRPr="0086115B">
        <w:rPr>
          <w:rFonts w:cstheme="minorHAnsi"/>
          <w:color w:val="000000" w:themeColor="text1"/>
          <w:shd w:val="clear" w:color="auto" w:fill="FFFFFF"/>
        </w:rPr>
        <w:t xml:space="preserve"> such as s</w:t>
      </w:r>
      <w:r w:rsidRPr="0086115B">
        <w:rPr>
          <w:rFonts w:cstheme="minorHAnsi"/>
          <w:color w:val="000000" w:themeColor="text1"/>
          <w:shd w:val="clear" w:color="auto" w:fill="FFFFFF"/>
        </w:rPr>
        <w:t>imple integration with s</w:t>
      </w:r>
      <w:r w:rsidRPr="0086115B">
        <w:rPr>
          <w:rFonts w:cstheme="minorHAnsi"/>
          <w:color w:val="000000" w:themeColor="text1"/>
          <w:shd w:val="clear" w:color="auto" w:fill="FFFFFF"/>
        </w:rPr>
        <w:t>pring's AOP, mess</w:t>
      </w:r>
      <w:r w:rsidR="00795F31" w:rsidRPr="0086115B">
        <w:rPr>
          <w:rFonts w:cstheme="minorHAnsi"/>
          <w:color w:val="000000" w:themeColor="text1"/>
          <w:shd w:val="clear" w:color="auto" w:fill="FFFFFF"/>
        </w:rPr>
        <w:t>age resource handling</w:t>
      </w:r>
      <w:r w:rsidRPr="0086115B">
        <w:rPr>
          <w:rFonts w:cstheme="minorHAnsi"/>
          <w:color w:val="000000" w:themeColor="text1"/>
          <w:shd w:val="clear" w:color="auto" w:fill="FFFFFF"/>
        </w:rPr>
        <w:t xml:space="preserve">, event propagation, application layer specific context (e.g. </w:t>
      </w:r>
      <w:proofErr w:type="spellStart"/>
      <w:r w:rsidRPr="0086115B">
        <w:rPr>
          <w:rFonts w:cstheme="minorHAnsi"/>
          <w:color w:val="000000" w:themeColor="text1"/>
          <w:shd w:val="clear" w:color="auto" w:fill="FFFFFF"/>
        </w:rPr>
        <w:t>WebApplicationContext</w:t>
      </w:r>
      <w:proofErr w:type="spellEnd"/>
      <w:r w:rsidRPr="0086115B">
        <w:rPr>
          <w:rFonts w:cstheme="minorHAnsi"/>
          <w:color w:val="000000" w:themeColor="text1"/>
          <w:shd w:val="clear" w:color="auto" w:fill="FFFFFF"/>
        </w:rPr>
        <w:t xml:space="preserve">) for web application. So it is better to use </w:t>
      </w:r>
      <w:proofErr w:type="spellStart"/>
      <w:r w:rsidRPr="0086115B">
        <w:rPr>
          <w:rFonts w:cstheme="minorHAnsi"/>
          <w:color w:val="000000" w:themeColor="text1"/>
          <w:shd w:val="clear" w:color="auto" w:fill="FFFFFF"/>
        </w:rPr>
        <w:t>ApplicationContext</w:t>
      </w:r>
      <w:proofErr w:type="spellEnd"/>
      <w:r w:rsidRPr="0086115B">
        <w:rPr>
          <w:rFonts w:cstheme="minorHAnsi"/>
          <w:color w:val="000000" w:themeColor="text1"/>
          <w:shd w:val="clear" w:color="auto" w:fill="FFFFFF"/>
        </w:rPr>
        <w:t xml:space="preserve"> than </w:t>
      </w:r>
      <w:proofErr w:type="spellStart"/>
      <w:r w:rsidRPr="0086115B">
        <w:rPr>
          <w:rFonts w:cstheme="minorHAnsi"/>
          <w:color w:val="000000" w:themeColor="text1"/>
          <w:shd w:val="clear" w:color="auto" w:fill="FFFFFF"/>
        </w:rPr>
        <w:t>BeanFactory</w:t>
      </w:r>
      <w:proofErr w:type="spellEnd"/>
      <w:r w:rsidRPr="0086115B">
        <w:rPr>
          <w:rFonts w:cstheme="minorHAnsi"/>
          <w:color w:val="000000" w:themeColor="text1"/>
          <w:shd w:val="clear" w:color="auto" w:fill="FFFFFF"/>
        </w:rPr>
        <w:t>.</w:t>
      </w:r>
    </w:p>
    <w:p w:rsidR="0086115B" w:rsidRPr="00292AC9" w:rsidRDefault="0086115B" w:rsidP="005B299E">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rPr>
      </w:pPr>
      <w:proofErr w:type="spellStart"/>
      <w:r w:rsidRPr="0086115B">
        <w:rPr>
          <w:rFonts w:cstheme="minorHAnsi"/>
          <w:color w:val="000000" w:themeColor="text1"/>
          <w:shd w:val="clear" w:color="auto" w:fill="FFFFFF"/>
        </w:rPr>
        <w:t>BeanFactory</w:t>
      </w:r>
      <w:proofErr w:type="spellEnd"/>
      <w:r w:rsidRPr="0086115B">
        <w:rPr>
          <w:rFonts w:cstheme="minorHAnsi"/>
          <w:color w:val="000000" w:themeColor="text1"/>
          <w:shd w:val="clear" w:color="auto" w:fill="FFFFFF"/>
        </w:rPr>
        <w:t xml:space="preserve"> can still be used for lightweight applications like mobile devices or applet-based applications where data volume and speed is significant.</w:t>
      </w:r>
    </w:p>
    <w:p w:rsidR="00292AC9" w:rsidRDefault="00292AC9" w:rsidP="00292AC9">
      <w:pPr>
        <w:shd w:val="clear" w:color="auto" w:fill="FFFFFF"/>
        <w:spacing w:before="100" w:beforeAutospacing="1" w:after="100" w:afterAutospacing="1" w:line="240" w:lineRule="auto"/>
        <w:ind w:left="720"/>
        <w:rPr>
          <w:rFonts w:eastAsia="Times New Roman" w:cstheme="minorHAnsi"/>
          <w:b/>
          <w:color w:val="000000" w:themeColor="text1"/>
          <w:sz w:val="28"/>
          <w:szCs w:val="28"/>
        </w:rPr>
      </w:pPr>
      <w:r w:rsidRPr="00292AC9">
        <w:rPr>
          <w:rFonts w:eastAsia="Times New Roman" w:cstheme="minorHAnsi"/>
          <w:b/>
          <w:color w:val="000000" w:themeColor="text1"/>
          <w:sz w:val="28"/>
          <w:szCs w:val="28"/>
        </w:rPr>
        <w:t>Bean:</w:t>
      </w:r>
    </w:p>
    <w:p w:rsidR="005A2D1D" w:rsidRPr="005A2D1D" w:rsidRDefault="00292AC9" w:rsidP="00292AC9">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rPr>
      </w:pPr>
      <w:r w:rsidRPr="00292AC9">
        <w:rPr>
          <w:rFonts w:cstheme="minorHAnsi"/>
          <w:color w:val="000000"/>
          <w:shd w:val="clear" w:color="auto" w:fill="FFFFFF"/>
        </w:rPr>
        <w:t>The objects that form the backbone of your application and t</w:t>
      </w:r>
      <w:r w:rsidR="00584579">
        <w:rPr>
          <w:rFonts w:cstheme="minorHAnsi"/>
          <w:color w:val="000000"/>
          <w:shd w:val="clear" w:color="auto" w:fill="FFFFFF"/>
        </w:rPr>
        <w:t>hat are managed by the Spring IO</w:t>
      </w:r>
      <w:r w:rsidRPr="00292AC9">
        <w:rPr>
          <w:rFonts w:cstheme="minorHAnsi"/>
          <w:color w:val="000000"/>
          <w:shd w:val="clear" w:color="auto" w:fill="FFFFFF"/>
        </w:rPr>
        <w:t>C container are called </w:t>
      </w:r>
      <w:r w:rsidRPr="00292AC9">
        <w:rPr>
          <w:rFonts w:cstheme="minorHAnsi"/>
          <w:b/>
          <w:bCs/>
          <w:color w:val="000000"/>
          <w:shd w:val="clear" w:color="auto" w:fill="FFFFFF"/>
        </w:rPr>
        <w:t>beans</w:t>
      </w:r>
      <w:r w:rsidRPr="00292AC9">
        <w:rPr>
          <w:rFonts w:cstheme="minorHAnsi"/>
          <w:color w:val="000000"/>
          <w:shd w:val="clear" w:color="auto" w:fill="FFFFFF"/>
        </w:rPr>
        <w:t>.</w:t>
      </w:r>
    </w:p>
    <w:p w:rsidR="005A2D1D" w:rsidRPr="005A2D1D" w:rsidRDefault="00292AC9" w:rsidP="00292AC9">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rPr>
      </w:pPr>
      <w:r w:rsidRPr="00292AC9">
        <w:rPr>
          <w:rFonts w:cstheme="minorHAnsi"/>
          <w:color w:val="000000"/>
          <w:shd w:val="clear" w:color="auto" w:fill="FFFFFF"/>
        </w:rPr>
        <w:t xml:space="preserve"> A bean is an object that is instantiated, assembled, and otherwise managed by a Spring I</w:t>
      </w:r>
      <w:r w:rsidR="00037344">
        <w:rPr>
          <w:rFonts w:cstheme="minorHAnsi"/>
          <w:color w:val="000000"/>
          <w:shd w:val="clear" w:color="auto" w:fill="FFFFFF"/>
        </w:rPr>
        <w:t>O</w:t>
      </w:r>
      <w:r w:rsidRPr="00292AC9">
        <w:rPr>
          <w:rFonts w:cstheme="minorHAnsi"/>
          <w:color w:val="000000"/>
          <w:shd w:val="clear" w:color="auto" w:fill="FFFFFF"/>
        </w:rPr>
        <w:t xml:space="preserve">C container. </w:t>
      </w:r>
    </w:p>
    <w:p w:rsidR="00292AC9" w:rsidRPr="00CE434A" w:rsidRDefault="00292AC9" w:rsidP="00292AC9">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rPr>
      </w:pPr>
      <w:r w:rsidRPr="00292AC9">
        <w:rPr>
          <w:rFonts w:cstheme="minorHAnsi"/>
          <w:color w:val="000000"/>
          <w:shd w:val="clear" w:color="auto" w:fill="FFFFFF"/>
        </w:rPr>
        <w:t>These beans are created with the configuration metadata that you supply to the container.</w:t>
      </w:r>
    </w:p>
    <w:p w:rsidR="00CE434A" w:rsidRPr="00F417A8" w:rsidRDefault="00CD0756" w:rsidP="00292AC9">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rPr>
      </w:pPr>
      <w:r>
        <w:rPr>
          <w:rFonts w:cstheme="minorHAnsi"/>
          <w:color w:val="000000"/>
          <w:shd w:val="clear" w:color="auto" w:fill="FFFFFF"/>
        </w:rPr>
        <w:t xml:space="preserve">When defining a </w:t>
      </w:r>
      <w:r w:rsidR="00CE434A" w:rsidRPr="00CE434A">
        <w:rPr>
          <w:rFonts w:cstheme="minorHAnsi"/>
          <w:color w:val="000000"/>
          <w:shd w:val="clear" w:color="auto" w:fill="FFFFFF"/>
        </w:rPr>
        <w:t>bean you have the option of declaring a scope for that bean.</w:t>
      </w:r>
    </w:p>
    <w:p w:rsidR="00F417A8" w:rsidRPr="00802A59" w:rsidRDefault="00F417A8" w:rsidP="00292AC9">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rPr>
      </w:pPr>
      <w:r w:rsidRPr="00F417A8">
        <w:rPr>
          <w:rFonts w:cstheme="minorHAnsi"/>
          <w:color w:val="000000"/>
          <w:shd w:val="clear" w:color="auto" w:fill="FFFFFF"/>
        </w:rPr>
        <w:t xml:space="preserve">The Spring Framework supports the following five scopes, three of which are available only if you use a web-aware </w:t>
      </w:r>
      <w:proofErr w:type="spellStart"/>
      <w:r w:rsidRPr="00F417A8">
        <w:rPr>
          <w:rFonts w:cstheme="minorHAnsi"/>
          <w:color w:val="000000"/>
          <w:shd w:val="clear" w:color="auto" w:fill="FFFFFF"/>
        </w:rPr>
        <w:t>ApplicationContext</w:t>
      </w:r>
      <w:proofErr w:type="spellEnd"/>
      <w:r w:rsidRPr="00F417A8">
        <w:rPr>
          <w:rFonts w:cstheme="minorHAnsi"/>
          <w:color w:val="000000"/>
          <w:shd w:val="clear" w:color="auto" w:fill="FFFFFF"/>
        </w:rPr>
        <w:t>.</w:t>
      </w:r>
    </w:p>
    <w:p w:rsidR="00ED6E45" w:rsidRPr="00ED6E45" w:rsidRDefault="001E3D66" w:rsidP="00ED6E45">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rPr>
      </w:pPr>
      <w:r w:rsidRPr="00ED6E45">
        <w:rPr>
          <w:rFonts w:eastAsia="Times New Roman" w:cstheme="minorHAnsi"/>
          <w:b/>
          <w:color w:val="000000" w:themeColor="text1"/>
        </w:rPr>
        <w:t>Singleton</w:t>
      </w:r>
      <w:r w:rsidR="00802A59" w:rsidRPr="00ED6E45">
        <w:rPr>
          <w:rFonts w:eastAsia="Times New Roman" w:cstheme="minorHAnsi"/>
          <w:b/>
          <w:color w:val="000000" w:themeColor="text1"/>
        </w:rPr>
        <w:t>:</w:t>
      </w:r>
      <w:r w:rsidR="00AC3077">
        <w:rPr>
          <w:rFonts w:eastAsia="Times New Roman" w:cstheme="minorHAnsi"/>
          <w:b/>
          <w:color w:val="000000" w:themeColor="text1"/>
        </w:rPr>
        <w:t xml:space="preserve"> </w:t>
      </w:r>
      <w:r w:rsidR="00ED6E45" w:rsidRPr="00ED6E45">
        <w:rPr>
          <w:rFonts w:cstheme="minorHAnsi"/>
          <w:color w:val="000000"/>
          <w:shd w:val="clear" w:color="auto" w:fill="FFFFFF"/>
        </w:rPr>
        <w:t>If a scope is</w:t>
      </w:r>
      <w:r w:rsidR="004E28F3">
        <w:rPr>
          <w:rFonts w:cstheme="minorHAnsi"/>
          <w:color w:val="000000"/>
          <w:shd w:val="clear" w:color="auto" w:fill="FFFFFF"/>
        </w:rPr>
        <w:t xml:space="preserve"> set to singleton, the Spring IO</w:t>
      </w:r>
      <w:r w:rsidR="00ED6E45" w:rsidRPr="00ED6E45">
        <w:rPr>
          <w:rFonts w:cstheme="minorHAnsi"/>
          <w:color w:val="000000"/>
          <w:shd w:val="clear" w:color="auto" w:fill="FFFFFF"/>
        </w:rPr>
        <w:t>C container creates exactly one instance of the object defined by that bean definition. This single instance is stored in a cache of such singleton beans, and all subsequent requests and references for that named bean return the cached object.</w:t>
      </w:r>
    </w:p>
    <w:p w:rsidR="00802A59" w:rsidRPr="001E660A" w:rsidRDefault="001E3D66" w:rsidP="00802A59">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rPr>
      </w:pPr>
      <w:r w:rsidRPr="001E660A">
        <w:rPr>
          <w:rFonts w:eastAsia="Times New Roman" w:cstheme="minorHAnsi"/>
          <w:b/>
          <w:color w:val="000000" w:themeColor="text1"/>
        </w:rPr>
        <w:t>Prototype</w:t>
      </w:r>
      <w:r w:rsidR="00802A59" w:rsidRPr="001E660A">
        <w:rPr>
          <w:rFonts w:eastAsia="Times New Roman" w:cstheme="minorHAnsi"/>
          <w:b/>
          <w:color w:val="000000" w:themeColor="text1"/>
        </w:rPr>
        <w:t>:</w:t>
      </w:r>
      <w:r w:rsidR="001E660A" w:rsidRPr="001E660A">
        <w:rPr>
          <w:rFonts w:eastAsia="Times New Roman" w:cstheme="minorHAnsi"/>
          <w:b/>
          <w:color w:val="000000" w:themeColor="text1"/>
        </w:rPr>
        <w:t xml:space="preserve"> </w:t>
      </w:r>
      <w:r w:rsidR="001E660A" w:rsidRPr="001E660A">
        <w:rPr>
          <w:rFonts w:cstheme="minorHAnsi"/>
          <w:color w:val="000000"/>
          <w:shd w:val="clear" w:color="auto" w:fill="FFFFFF"/>
        </w:rPr>
        <w:t>If the scope is</w:t>
      </w:r>
      <w:r w:rsidR="004E28F3">
        <w:rPr>
          <w:rFonts w:cstheme="minorHAnsi"/>
          <w:color w:val="000000"/>
          <w:shd w:val="clear" w:color="auto" w:fill="FFFFFF"/>
        </w:rPr>
        <w:t xml:space="preserve"> set to prototype, the Spring IO</w:t>
      </w:r>
      <w:r w:rsidR="001E660A" w:rsidRPr="001E660A">
        <w:rPr>
          <w:rFonts w:cstheme="minorHAnsi"/>
          <w:color w:val="000000"/>
          <w:shd w:val="clear" w:color="auto" w:fill="FFFFFF"/>
        </w:rPr>
        <w:t xml:space="preserve">C container creates a new bean instance of the object every time a request for that specific bean is made. </w:t>
      </w:r>
      <w:r w:rsidR="001E660A" w:rsidRPr="001E660A">
        <w:rPr>
          <w:rFonts w:cstheme="minorHAnsi"/>
          <w:b/>
          <w:color w:val="000000"/>
          <w:shd w:val="clear" w:color="auto" w:fill="FFFFFF"/>
        </w:rPr>
        <w:t>As a rule, use the prototype scope for all state-full beans and the singleton scope for stateless beans.</w:t>
      </w:r>
    </w:p>
    <w:p w:rsidR="00802A59" w:rsidRPr="0058650E" w:rsidRDefault="001E3D66" w:rsidP="00802A59">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rPr>
      </w:pPr>
      <w:r w:rsidRPr="0058650E">
        <w:rPr>
          <w:rFonts w:eastAsia="Times New Roman" w:cstheme="minorHAnsi"/>
          <w:b/>
          <w:color w:val="000000" w:themeColor="text1"/>
        </w:rPr>
        <w:t>Request</w:t>
      </w:r>
      <w:r w:rsidR="001E660A" w:rsidRPr="0058650E">
        <w:rPr>
          <w:rFonts w:eastAsia="Times New Roman" w:cstheme="minorHAnsi"/>
          <w:b/>
          <w:color w:val="000000" w:themeColor="text1"/>
        </w:rPr>
        <w:t>:</w:t>
      </w:r>
      <w:r w:rsidR="0058650E" w:rsidRPr="0058650E">
        <w:rPr>
          <w:rFonts w:cstheme="minorHAnsi"/>
          <w:color w:val="000000"/>
          <w:shd w:val="clear" w:color="auto" w:fill="FFFFFF"/>
        </w:rPr>
        <w:t xml:space="preserve"> </w:t>
      </w:r>
      <w:r w:rsidR="0058650E" w:rsidRPr="0058650E">
        <w:rPr>
          <w:rFonts w:cstheme="minorHAnsi"/>
          <w:color w:val="000000"/>
          <w:shd w:val="clear" w:color="auto" w:fill="FFFFFF"/>
        </w:rPr>
        <w:t>This scopes a bean definition to an HTTP request. Only valid in the context of a web-aware Spring Application</w:t>
      </w:r>
      <w:r>
        <w:rPr>
          <w:rFonts w:cstheme="minorHAnsi"/>
          <w:color w:val="000000"/>
          <w:shd w:val="clear" w:color="auto" w:fill="FFFFFF"/>
        </w:rPr>
        <w:t xml:space="preserve"> </w:t>
      </w:r>
      <w:r w:rsidR="0058650E" w:rsidRPr="0058650E">
        <w:rPr>
          <w:rFonts w:cstheme="minorHAnsi"/>
          <w:color w:val="000000"/>
          <w:shd w:val="clear" w:color="auto" w:fill="FFFFFF"/>
        </w:rPr>
        <w:t>Context</w:t>
      </w:r>
    </w:p>
    <w:p w:rsidR="00802A59" w:rsidRPr="0058650E" w:rsidRDefault="001E3D66" w:rsidP="00802A59">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rPr>
      </w:pPr>
      <w:r w:rsidRPr="0058650E">
        <w:rPr>
          <w:rFonts w:eastAsia="Times New Roman" w:cstheme="minorHAnsi"/>
          <w:b/>
          <w:color w:val="000000" w:themeColor="text1"/>
        </w:rPr>
        <w:t>Session</w:t>
      </w:r>
      <w:r w:rsidR="001E660A" w:rsidRPr="0058650E">
        <w:rPr>
          <w:rFonts w:eastAsia="Times New Roman" w:cstheme="minorHAnsi"/>
          <w:b/>
          <w:color w:val="000000" w:themeColor="text1"/>
        </w:rPr>
        <w:t>:</w:t>
      </w:r>
      <w:r w:rsidR="0058650E" w:rsidRPr="0058650E">
        <w:rPr>
          <w:rFonts w:cstheme="minorHAnsi"/>
          <w:color w:val="212529"/>
          <w:sz w:val="23"/>
          <w:szCs w:val="23"/>
          <w:shd w:val="clear" w:color="auto" w:fill="FFFFFF"/>
        </w:rPr>
        <w:t xml:space="preserve"> </w:t>
      </w:r>
      <w:r w:rsidR="0058650E" w:rsidRPr="0058650E">
        <w:rPr>
          <w:rFonts w:cstheme="minorHAnsi"/>
          <w:color w:val="212529"/>
          <w:sz w:val="23"/>
          <w:szCs w:val="23"/>
          <w:shd w:val="clear" w:color="auto" w:fill="FFFFFF"/>
        </w:rPr>
        <w:t xml:space="preserve">This scopes a bean definition to an HTTP session. Only valid in the context of a web-aware Spring </w:t>
      </w:r>
      <w:proofErr w:type="spellStart"/>
      <w:r w:rsidR="0058650E" w:rsidRPr="0058650E">
        <w:rPr>
          <w:rFonts w:cstheme="minorHAnsi"/>
          <w:color w:val="212529"/>
          <w:sz w:val="23"/>
          <w:szCs w:val="23"/>
          <w:shd w:val="clear" w:color="auto" w:fill="FFFFFF"/>
        </w:rPr>
        <w:t>ApplicationContext</w:t>
      </w:r>
      <w:proofErr w:type="spellEnd"/>
      <w:r w:rsidR="0058650E" w:rsidRPr="0058650E">
        <w:rPr>
          <w:rFonts w:cstheme="minorHAnsi"/>
          <w:color w:val="212529"/>
          <w:sz w:val="23"/>
          <w:szCs w:val="23"/>
          <w:shd w:val="clear" w:color="auto" w:fill="FFFFFF"/>
        </w:rPr>
        <w:t>.</w:t>
      </w:r>
    </w:p>
    <w:p w:rsidR="00802A59" w:rsidRPr="00F417A8" w:rsidRDefault="001E3D66" w:rsidP="00802A59">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rPr>
      </w:pPr>
      <w:r w:rsidRPr="0058650E">
        <w:rPr>
          <w:rFonts w:eastAsia="Times New Roman" w:cstheme="minorHAnsi"/>
          <w:b/>
          <w:color w:val="000000" w:themeColor="text1"/>
        </w:rPr>
        <w:t>Global-session</w:t>
      </w:r>
      <w:r w:rsidR="00802A59" w:rsidRPr="0058650E">
        <w:rPr>
          <w:rFonts w:eastAsia="Times New Roman" w:cstheme="minorHAnsi"/>
          <w:b/>
          <w:color w:val="000000" w:themeColor="text1"/>
        </w:rPr>
        <w:t>:</w:t>
      </w:r>
      <w:r w:rsidR="0058650E" w:rsidRPr="0058650E">
        <w:rPr>
          <w:rFonts w:cstheme="minorHAnsi"/>
          <w:color w:val="000000"/>
          <w:shd w:val="clear" w:color="auto" w:fill="FFFFFF"/>
        </w:rPr>
        <w:t xml:space="preserve"> </w:t>
      </w:r>
      <w:r w:rsidR="0058650E" w:rsidRPr="0058650E">
        <w:rPr>
          <w:rFonts w:cstheme="minorHAnsi"/>
          <w:color w:val="000000"/>
          <w:shd w:val="clear" w:color="auto" w:fill="FFFFFF"/>
        </w:rPr>
        <w:t xml:space="preserve">This scopes a bean definition to a global HTTP session. Only valid in the context of a web-aware Spring </w:t>
      </w:r>
      <w:proofErr w:type="spellStart"/>
      <w:r w:rsidR="0058650E" w:rsidRPr="0058650E">
        <w:rPr>
          <w:rFonts w:cstheme="minorHAnsi"/>
          <w:color w:val="000000"/>
          <w:shd w:val="clear" w:color="auto" w:fill="FFFFFF"/>
        </w:rPr>
        <w:t>ApplicationContext</w:t>
      </w:r>
      <w:proofErr w:type="spellEnd"/>
      <w:r w:rsidR="0058650E" w:rsidRPr="0058650E">
        <w:rPr>
          <w:rFonts w:cstheme="minorHAnsi"/>
          <w:color w:val="000000"/>
          <w:shd w:val="clear" w:color="auto" w:fill="FFFFFF"/>
        </w:rPr>
        <w:t>.</w:t>
      </w:r>
    </w:p>
    <w:p w:rsidR="00C85D4D" w:rsidRDefault="002861FF">
      <w:r>
        <w:t>Dependency Injection:</w:t>
      </w:r>
    </w:p>
    <w:p w:rsidR="002861FF" w:rsidRPr="002861FF" w:rsidRDefault="002861FF" w:rsidP="002861FF">
      <w:pPr>
        <w:pStyle w:val="ListParagraph"/>
        <w:numPr>
          <w:ilvl w:val="0"/>
          <w:numId w:val="17"/>
        </w:numPr>
        <w:rPr>
          <w:rFonts w:cstheme="minorHAnsi"/>
        </w:rPr>
      </w:pPr>
      <w:r w:rsidRPr="002861FF">
        <w:rPr>
          <w:rFonts w:cstheme="minorHAnsi"/>
          <w:color w:val="000000"/>
          <w:shd w:val="clear" w:color="auto" w:fill="FFFFFF"/>
        </w:rPr>
        <w:t>Every Java-based application has a few objects that work together to present what the end-user sees as a working application.</w:t>
      </w:r>
    </w:p>
    <w:p w:rsidR="003A582F" w:rsidRPr="003A582F" w:rsidRDefault="002861FF" w:rsidP="002861FF">
      <w:pPr>
        <w:pStyle w:val="ListParagraph"/>
        <w:numPr>
          <w:ilvl w:val="0"/>
          <w:numId w:val="17"/>
        </w:numPr>
        <w:rPr>
          <w:rFonts w:cstheme="minorHAnsi"/>
        </w:rPr>
      </w:pPr>
      <w:r w:rsidRPr="002861FF">
        <w:rPr>
          <w:rFonts w:cstheme="minorHAnsi"/>
          <w:color w:val="000000"/>
          <w:shd w:val="clear" w:color="auto" w:fill="FFFFFF"/>
        </w:rPr>
        <w:t xml:space="preserve"> When writing a complex Java application, application classes should be as independent as possible of other Java classes to increase the possibility to reuse these classes and to test them independently of other classes while unit testing.</w:t>
      </w:r>
    </w:p>
    <w:p w:rsidR="002861FF" w:rsidRPr="003A582F" w:rsidRDefault="002861FF" w:rsidP="002861FF">
      <w:pPr>
        <w:pStyle w:val="ListParagraph"/>
        <w:numPr>
          <w:ilvl w:val="0"/>
          <w:numId w:val="17"/>
        </w:numPr>
        <w:rPr>
          <w:rFonts w:cstheme="minorHAnsi"/>
          <w:b/>
        </w:rPr>
      </w:pPr>
      <w:r w:rsidRPr="002861FF">
        <w:rPr>
          <w:rFonts w:cstheme="minorHAnsi"/>
          <w:color w:val="000000"/>
          <w:shd w:val="clear" w:color="auto" w:fill="FFFFFF"/>
        </w:rPr>
        <w:t xml:space="preserve"> </w:t>
      </w:r>
      <w:r w:rsidRPr="003A582F">
        <w:rPr>
          <w:rFonts w:cstheme="minorHAnsi"/>
          <w:b/>
          <w:color w:val="000000"/>
          <w:shd w:val="clear" w:color="auto" w:fill="FFFFFF"/>
        </w:rPr>
        <w:t>Dependency Injection (or sometime called wiring) helps in gluing these classes together and at the same time keeping them independent.</w:t>
      </w:r>
    </w:p>
    <w:p w:rsidR="003A582F" w:rsidRPr="00E06948" w:rsidRDefault="009D7927" w:rsidP="002861FF">
      <w:pPr>
        <w:pStyle w:val="ListParagraph"/>
        <w:numPr>
          <w:ilvl w:val="0"/>
          <w:numId w:val="17"/>
        </w:numPr>
        <w:rPr>
          <w:rFonts w:cstheme="minorHAnsi"/>
          <w:b/>
        </w:rPr>
      </w:pPr>
      <w:r w:rsidRPr="009D7927">
        <w:rPr>
          <w:rFonts w:cstheme="minorHAnsi"/>
          <w:color w:val="000000"/>
          <w:shd w:val="clear" w:color="auto" w:fill="FFFFFF"/>
        </w:rPr>
        <w:lastRenderedPageBreak/>
        <w:t>Connecting objects with other objects, or “injecting” objects into other objects, is done by an assembler rather than by the objects themselves</w:t>
      </w:r>
      <w:r w:rsidR="00E06948">
        <w:rPr>
          <w:rFonts w:cstheme="minorHAnsi"/>
          <w:color w:val="000000"/>
          <w:shd w:val="clear" w:color="auto" w:fill="FFFFFF"/>
        </w:rPr>
        <w:t>.</w:t>
      </w:r>
    </w:p>
    <w:p w:rsidR="00E06948" w:rsidRPr="00E06948" w:rsidRDefault="00E06948" w:rsidP="002861FF">
      <w:pPr>
        <w:pStyle w:val="ListParagraph"/>
        <w:numPr>
          <w:ilvl w:val="0"/>
          <w:numId w:val="17"/>
        </w:numPr>
        <w:rPr>
          <w:rFonts w:cstheme="minorHAnsi"/>
          <w:b/>
        </w:rPr>
      </w:pPr>
      <w:r>
        <w:rPr>
          <w:rStyle w:val="Strong"/>
          <w:rFonts w:cstheme="minorHAnsi"/>
          <w:color w:val="000000"/>
          <w:shd w:val="clear" w:color="auto" w:fill="FFFFFF"/>
        </w:rPr>
        <w:t>Dependency Injection in s</w:t>
      </w:r>
      <w:bookmarkStart w:id="0" w:name="_GoBack"/>
      <w:bookmarkEnd w:id="0"/>
      <w:r w:rsidRPr="00E06948">
        <w:rPr>
          <w:rStyle w:val="Strong"/>
          <w:rFonts w:cstheme="minorHAnsi"/>
          <w:color w:val="000000"/>
          <w:shd w:val="clear" w:color="auto" w:fill="FFFFFF"/>
        </w:rPr>
        <w:t>pring can be done through constructors, setters or fields.</w:t>
      </w:r>
    </w:p>
    <w:sectPr w:rsidR="00E06948" w:rsidRPr="00E0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48F"/>
    <w:multiLevelType w:val="hybridMultilevel"/>
    <w:tmpl w:val="0972A9EC"/>
    <w:lvl w:ilvl="0" w:tplc="04090009">
      <w:start w:val="1"/>
      <w:numFmt w:val="bullet"/>
      <w:lvlText w:val=""/>
      <w:lvlJc w:val="left"/>
      <w:pPr>
        <w:ind w:left="2260" w:hanging="360"/>
      </w:pPr>
      <w:rPr>
        <w:rFonts w:ascii="Wingdings" w:hAnsi="Wingdings"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1" w15:restartNumberingAfterBreak="0">
    <w:nsid w:val="0C222F7D"/>
    <w:multiLevelType w:val="hybridMultilevel"/>
    <w:tmpl w:val="2186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24563"/>
    <w:multiLevelType w:val="hybridMultilevel"/>
    <w:tmpl w:val="6FB84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F758A2"/>
    <w:multiLevelType w:val="multilevel"/>
    <w:tmpl w:val="F3DCC0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5CB3D89"/>
    <w:multiLevelType w:val="hybridMultilevel"/>
    <w:tmpl w:val="D22688CC"/>
    <w:lvl w:ilvl="0" w:tplc="04090009">
      <w:start w:val="1"/>
      <w:numFmt w:val="bullet"/>
      <w:lvlText w:val=""/>
      <w:lvlJc w:val="left"/>
      <w:pPr>
        <w:ind w:left="2930" w:hanging="360"/>
      </w:pPr>
      <w:rPr>
        <w:rFonts w:ascii="Wingdings" w:hAnsi="Wingdings" w:hint="default"/>
      </w:rPr>
    </w:lvl>
    <w:lvl w:ilvl="1" w:tplc="04090003" w:tentative="1">
      <w:start w:val="1"/>
      <w:numFmt w:val="bullet"/>
      <w:lvlText w:val="o"/>
      <w:lvlJc w:val="left"/>
      <w:pPr>
        <w:ind w:left="3650" w:hanging="360"/>
      </w:pPr>
      <w:rPr>
        <w:rFonts w:ascii="Courier New" w:hAnsi="Courier New" w:cs="Courier New" w:hint="default"/>
      </w:rPr>
    </w:lvl>
    <w:lvl w:ilvl="2" w:tplc="04090005" w:tentative="1">
      <w:start w:val="1"/>
      <w:numFmt w:val="bullet"/>
      <w:lvlText w:val=""/>
      <w:lvlJc w:val="left"/>
      <w:pPr>
        <w:ind w:left="4370" w:hanging="360"/>
      </w:pPr>
      <w:rPr>
        <w:rFonts w:ascii="Wingdings" w:hAnsi="Wingdings" w:hint="default"/>
      </w:rPr>
    </w:lvl>
    <w:lvl w:ilvl="3" w:tplc="04090001" w:tentative="1">
      <w:start w:val="1"/>
      <w:numFmt w:val="bullet"/>
      <w:lvlText w:val=""/>
      <w:lvlJc w:val="left"/>
      <w:pPr>
        <w:ind w:left="5090" w:hanging="360"/>
      </w:pPr>
      <w:rPr>
        <w:rFonts w:ascii="Symbol" w:hAnsi="Symbol" w:hint="default"/>
      </w:rPr>
    </w:lvl>
    <w:lvl w:ilvl="4" w:tplc="04090003" w:tentative="1">
      <w:start w:val="1"/>
      <w:numFmt w:val="bullet"/>
      <w:lvlText w:val="o"/>
      <w:lvlJc w:val="left"/>
      <w:pPr>
        <w:ind w:left="5810" w:hanging="360"/>
      </w:pPr>
      <w:rPr>
        <w:rFonts w:ascii="Courier New" w:hAnsi="Courier New" w:cs="Courier New" w:hint="default"/>
      </w:rPr>
    </w:lvl>
    <w:lvl w:ilvl="5" w:tplc="04090005" w:tentative="1">
      <w:start w:val="1"/>
      <w:numFmt w:val="bullet"/>
      <w:lvlText w:val=""/>
      <w:lvlJc w:val="left"/>
      <w:pPr>
        <w:ind w:left="6530" w:hanging="360"/>
      </w:pPr>
      <w:rPr>
        <w:rFonts w:ascii="Wingdings" w:hAnsi="Wingdings" w:hint="default"/>
      </w:rPr>
    </w:lvl>
    <w:lvl w:ilvl="6" w:tplc="04090001" w:tentative="1">
      <w:start w:val="1"/>
      <w:numFmt w:val="bullet"/>
      <w:lvlText w:val=""/>
      <w:lvlJc w:val="left"/>
      <w:pPr>
        <w:ind w:left="7250" w:hanging="360"/>
      </w:pPr>
      <w:rPr>
        <w:rFonts w:ascii="Symbol" w:hAnsi="Symbol" w:hint="default"/>
      </w:rPr>
    </w:lvl>
    <w:lvl w:ilvl="7" w:tplc="04090003" w:tentative="1">
      <w:start w:val="1"/>
      <w:numFmt w:val="bullet"/>
      <w:lvlText w:val="o"/>
      <w:lvlJc w:val="left"/>
      <w:pPr>
        <w:ind w:left="7970" w:hanging="360"/>
      </w:pPr>
      <w:rPr>
        <w:rFonts w:ascii="Courier New" w:hAnsi="Courier New" w:cs="Courier New" w:hint="default"/>
      </w:rPr>
    </w:lvl>
    <w:lvl w:ilvl="8" w:tplc="04090005" w:tentative="1">
      <w:start w:val="1"/>
      <w:numFmt w:val="bullet"/>
      <w:lvlText w:val=""/>
      <w:lvlJc w:val="left"/>
      <w:pPr>
        <w:ind w:left="8690" w:hanging="360"/>
      </w:pPr>
      <w:rPr>
        <w:rFonts w:ascii="Wingdings" w:hAnsi="Wingdings" w:hint="default"/>
      </w:rPr>
    </w:lvl>
  </w:abstractNum>
  <w:abstractNum w:abstractNumId="5" w15:restartNumberingAfterBreak="0">
    <w:nsid w:val="1A990FEC"/>
    <w:multiLevelType w:val="hybridMultilevel"/>
    <w:tmpl w:val="F6F4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C3186"/>
    <w:multiLevelType w:val="hybridMultilevel"/>
    <w:tmpl w:val="BD40D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DC005E"/>
    <w:multiLevelType w:val="multilevel"/>
    <w:tmpl w:val="6E369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85A76"/>
    <w:multiLevelType w:val="hybridMultilevel"/>
    <w:tmpl w:val="597C69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6E90138"/>
    <w:multiLevelType w:val="hybridMultilevel"/>
    <w:tmpl w:val="BD806E10"/>
    <w:lvl w:ilvl="0" w:tplc="04090009">
      <w:start w:val="1"/>
      <w:numFmt w:val="bullet"/>
      <w:lvlText w:val=""/>
      <w:lvlJc w:val="left"/>
      <w:pPr>
        <w:ind w:left="3700" w:hanging="360"/>
      </w:pPr>
      <w:rPr>
        <w:rFonts w:ascii="Wingdings" w:hAnsi="Wingdings" w:hint="default"/>
      </w:rPr>
    </w:lvl>
    <w:lvl w:ilvl="1" w:tplc="04090003" w:tentative="1">
      <w:start w:val="1"/>
      <w:numFmt w:val="bullet"/>
      <w:lvlText w:val="o"/>
      <w:lvlJc w:val="left"/>
      <w:pPr>
        <w:ind w:left="4420" w:hanging="360"/>
      </w:pPr>
      <w:rPr>
        <w:rFonts w:ascii="Courier New" w:hAnsi="Courier New" w:cs="Courier New" w:hint="default"/>
      </w:rPr>
    </w:lvl>
    <w:lvl w:ilvl="2" w:tplc="04090005" w:tentative="1">
      <w:start w:val="1"/>
      <w:numFmt w:val="bullet"/>
      <w:lvlText w:val=""/>
      <w:lvlJc w:val="left"/>
      <w:pPr>
        <w:ind w:left="5140" w:hanging="360"/>
      </w:pPr>
      <w:rPr>
        <w:rFonts w:ascii="Wingdings" w:hAnsi="Wingdings" w:hint="default"/>
      </w:rPr>
    </w:lvl>
    <w:lvl w:ilvl="3" w:tplc="04090001" w:tentative="1">
      <w:start w:val="1"/>
      <w:numFmt w:val="bullet"/>
      <w:lvlText w:val=""/>
      <w:lvlJc w:val="left"/>
      <w:pPr>
        <w:ind w:left="5860" w:hanging="360"/>
      </w:pPr>
      <w:rPr>
        <w:rFonts w:ascii="Symbol" w:hAnsi="Symbol" w:hint="default"/>
      </w:rPr>
    </w:lvl>
    <w:lvl w:ilvl="4" w:tplc="04090003" w:tentative="1">
      <w:start w:val="1"/>
      <w:numFmt w:val="bullet"/>
      <w:lvlText w:val="o"/>
      <w:lvlJc w:val="left"/>
      <w:pPr>
        <w:ind w:left="6580" w:hanging="360"/>
      </w:pPr>
      <w:rPr>
        <w:rFonts w:ascii="Courier New" w:hAnsi="Courier New" w:cs="Courier New" w:hint="default"/>
      </w:rPr>
    </w:lvl>
    <w:lvl w:ilvl="5" w:tplc="04090005" w:tentative="1">
      <w:start w:val="1"/>
      <w:numFmt w:val="bullet"/>
      <w:lvlText w:val=""/>
      <w:lvlJc w:val="left"/>
      <w:pPr>
        <w:ind w:left="7300" w:hanging="360"/>
      </w:pPr>
      <w:rPr>
        <w:rFonts w:ascii="Wingdings" w:hAnsi="Wingdings" w:hint="default"/>
      </w:rPr>
    </w:lvl>
    <w:lvl w:ilvl="6" w:tplc="04090001" w:tentative="1">
      <w:start w:val="1"/>
      <w:numFmt w:val="bullet"/>
      <w:lvlText w:val=""/>
      <w:lvlJc w:val="left"/>
      <w:pPr>
        <w:ind w:left="8020" w:hanging="360"/>
      </w:pPr>
      <w:rPr>
        <w:rFonts w:ascii="Symbol" w:hAnsi="Symbol" w:hint="default"/>
      </w:rPr>
    </w:lvl>
    <w:lvl w:ilvl="7" w:tplc="04090003" w:tentative="1">
      <w:start w:val="1"/>
      <w:numFmt w:val="bullet"/>
      <w:lvlText w:val="o"/>
      <w:lvlJc w:val="left"/>
      <w:pPr>
        <w:ind w:left="8740" w:hanging="360"/>
      </w:pPr>
      <w:rPr>
        <w:rFonts w:ascii="Courier New" w:hAnsi="Courier New" w:cs="Courier New" w:hint="default"/>
      </w:rPr>
    </w:lvl>
    <w:lvl w:ilvl="8" w:tplc="04090005" w:tentative="1">
      <w:start w:val="1"/>
      <w:numFmt w:val="bullet"/>
      <w:lvlText w:val=""/>
      <w:lvlJc w:val="left"/>
      <w:pPr>
        <w:ind w:left="9460" w:hanging="360"/>
      </w:pPr>
      <w:rPr>
        <w:rFonts w:ascii="Wingdings" w:hAnsi="Wingdings" w:hint="default"/>
      </w:rPr>
    </w:lvl>
  </w:abstractNum>
  <w:abstractNum w:abstractNumId="10" w15:restartNumberingAfterBreak="0">
    <w:nsid w:val="2E540F12"/>
    <w:multiLevelType w:val="hybridMultilevel"/>
    <w:tmpl w:val="93583D58"/>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15:restartNumberingAfterBreak="0">
    <w:nsid w:val="34CD5D0E"/>
    <w:multiLevelType w:val="hybridMultilevel"/>
    <w:tmpl w:val="35D6BB78"/>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2" w15:restartNumberingAfterBreak="0">
    <w:nsid w:val="3D3272C7"/>
    <w:multiLevelType w:val="hybridMultilevel"/>
    <w:tmpl w:val="2B42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856EFD"/>
    <w:multiLevelType w:val="hybridMultilevel"/>
    <w:tmpl w:val="66D2242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54395E58"/>
    <w:multiLevelType w:val="hybridMultilevel"/>
    <w:tmpl w:val="60646C4E"/>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5" w15:restartNumberingAfterBreak="0">
    <w:nsid w:val="72864BD5"/>
    <w:multiLevelType w:val="multilevel"/>
    <w:tmpl w:val="02AE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8C10AC"/>
    <w:multiLevelType w:val="hybridMultilevel"/>
    <w:tmpl w:val="823CB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2"/>
  </w:num>
  <w:num w:numId="3">
    <w:abstractNumId w:val="16"/>
  </w:num>
  <w:num w:numId="4">
    <w:abstractNumId w:val="3"/>
  </w:num>
  <w:num w:numId="5">
    <w:abstractNumId w:val="0"/>
  </w:num>
  <w:num w:numId="6">
    <w:abstractNumId w:val="7"/>
  </w:num>
  <w:num w:numId="7">
    <w:abstractNumId w:val="5"/>
  </w:num>
  <w:num w:numId="8">
    <w:abstractNumId w:val="14"/>
  </w:num>
  <w:num w:numId="9">
    <w:abstractNumId w:val="4"/>
  </w:num>
  <w:num w:numId="10">
    <w:abstractNumId w:val="6"/>
  </w:num>
  <w:num w:numId="11">
    <w:abstractNumId w:val="2"/>
  </w:num>
  <w:num w:numId="12">
    <w:abstractNumId w:val="8"/>
  </w:num>
  <w:num w:numId="13">
    <w:abstractNumId w:val="11"/>
  </w:num>
  <w:num w:numId="14">
    <w:abstractNumId w:val="13"/>
  </w:num>
  <w:num w:numId="15">
    <w:abstractNumId w:val="10"/>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E00"/>
    <w:rsid w:val="00003DE3"/>
    <w:rsid w:val="00035BFD"/>
    <w:rsid w:val="00037344"/>
    <w:rsid w:val="001E3D66"/>
    <w:rsid w:val="001E660A"/>
    <w:rsid w:val="002861FF"/>
    <w:rsid w:val="00292AC9"/>
    <w:rsid w:val="002D18E8"/>
    <w:rsid w:val="003A582F"/>
    <w:rsid w:val="004B2E81"/>
    <w:rsid w:val="004E28F3"/>
    <w:rsid w:val="00584579"/>
    <w:rsid w:val="0058650E"/>
    <w:rsid w:val="005A2D1D"/>
    <w:rsid w:val="005B299E"/>
    <w:rsid w:val="0067278E"/>
    <w:rsid w:val="00795F31"/>
    <w:rsid w:val="00802A59"/>
    <w:rsid w:val="00855848"/>
    <w:rsid w:val="0086115B"/>
    <w:rsid w:val="00935E00"/>
    <w:rsid w:val="0094513E"/>
    <w:rsid w:val="009D7927"/>
    <w:rsid w:val="00AC3077"/>
    <w:rsid w:val="00B371FB"/>
    <w:rsid w:val="00BC6E19"/>
    <w:rsid w:val="00C85D4D"/>
    <w:rsid w:val="00CD0756"/>
    <w:rsid w:val="00CE434A"/>
    <w:rsid w:val="00DD2A0B"/>
    <w:rsid w:val="00DD7E0C"/>
    <w:rsid w:val="00E06948"/>
    <w:rsid w:val="00ED2722"/>
    <w:rsid w:val="00ED6E45"/>
    <w:rsid w:val="00F417A8"/>
    <w:rsid w:val="00FB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65A4"/>
  <w15:chartTrackingRefBased/>
  <w15:docId w15:val="{6C61B78C-44F0-45CF-9F04-86306498F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E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5E00"/>
    <w:rPr>
      <w:color w:val="0000FF"/>
      <w:u w:val="single"/>
    </w:rPr>
  </w:style>
  <w:style w:type="paragraph" w:styleId="ListParagraph">
    <w:name w:val="List Paragraph"/>
    <w:basedOn w:val="Normal"/>
    <w:uiPriority w:val="34"/>
    <w:qFormat/>
    <w:rsid w:val="00855848"/>
    <w:pPr>
      <w:ind w:left="720"/>
      <w:contextualSpacing/>
    </w:pPr>
  </w:style>
  <w:style w:type="character" w:styleId="Strong">
    <w:name w:val="Strong"/>
    <w:basedOn w:val="DefaultParagraphFont"/>
    <w:uiPriority w:val="22"/>
    <w:qFormat/>
    <w:rsid w:val="00003D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342521">
      <w:bodyDiv w:val="1"/>
      <w:marLeft w:val="0"/>
      <w:marRight w:val="0"/>
      <w:marTop w:val="0"/>
      <w:marBottom w:val="0"/>
      <w:divBdr>
        <w:top w:val="none" w:sz="0" w:space="0" w:color="auto"/>
        <w:left w:val="none" w:sz="0" w:space="0" w:color="auto"/>
        <w:bottom w:val="none" w:sz="0" w:space="0" w:color="auto"/>
        <w:right w:val="none" w:sz="0" w:space="0" w:color="auto"/>
      </w:divBdr>
    </w:div>
    <w:div w:id="1672685572">
      <w:bodyDiv w:val="1"/>
      <w:marLeft w:val="0"/>
      <w:marRight w:val="0"/>
      <w:marTop w:val="0"/>
      <w:marBottom w:val="0"/>
      <w:divBdr>
        <w:top w:val="none" w:sz="0" w:space="0" w:color="auto"/>
        <w:left w:val="none" w:sz="0" w:space="0" w:color="auto"/>
        <w:bottom w:val="none" w:sz="0" w:space="0" w:color="auto"/>
        <w:right w:val="none" w:sz="0" w:space="0" w:color="auto"/>
      </w:divBdr>
    </w:div>
    <w:div w:id="19493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5.1.8.RELEASE/spring-framework-reference/web.html"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ocs.spring.io/spring/docs/5.1.8.RELEASE/spring-framework-reference/data-access.html" TargetMode="External"/><Relationship Id="rId12" Type="http://schemas.openxmlformats.org/officeDocument/2006/relationships/hyperlink" Target="https://docs.spring.io/spring/docs/5.1.8.RELEASE/spring-framework-reference/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ocs/5.1.8.RELEASE/spring-framework-reference/core.html" TargetMode="External"/><Relationship Id="rId11" Type="http://schemas.openxmlformats.org/officeDocument/2006/relationships/hyperlink" Target="https://docs.spring.io/spring/docs/5.1.8.RELEASE/spring-framework-reference/integration.html" TargetMode="External"/><Relationship Id="rId5" Type="http://schemas.openxmlformats.org/officeDocument/2006/relationships/hyperlink" Target="https://docs.spring.io/spring/docs/current/spring-framework-reference/index.html" TargetMode="External"/><Relationship Id="rId15" Type="http://schemas.openxmlformats.org/officeDocument/2006/relationships/theme" Target="theme/theme1.xml"/><Relationship Id="rId10" Type="http://schemas.openxmlformats.org/officeDocument/2006/relationships/hyperlink" Target="https://docs.spring.io/spring/docs/5.1.8.RELEASE/spring-framework-reference/web-reactive.html" TargetMode="External"/><Relationship Id="rId4" Type="http://schemas.openxmlformats.org/officeDocument/2006/relationships/webSettings" Target="webSettings.xml"/><Relationship Id="rId9" Type="http://schemas.openxmlformats.org/officeDocument/2006/relationships/hyperlink" Target="https://docs.spring.io/spring/docs/5.1.8.RELEASE/spring-framework-reference/web.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Pages>
  <Words>829</Words>
  <Characters>4730</Characters>
  <Application>Microsoft Office Word</Application>
  <DocSecurity>0</DocSecurity>
  <Lines>39</Lines>
  <Paragraphs>11</Paragraphs>
  <ScaleCrop>false</ScaleCrop>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Praneetha Kondapaneni</dc:creator>
  <cp:keywords/>
  <dc:description/>
  <cp:lastModifiedBy>Lakshmi Praneetha Kondapaneni</cp:lastModifiedBy>
  <cp:revision>34</cp:revision>
  <dcterms:created xsi:type="dcterms:W3CDTF">2023-03-13T11:29:00Z</dcterms:created>
  <dcterms:modified xsi:type="dcterms:W3CDTF">2023-03-13T16:05:00Z</dcterms:modified>
</cp:coreProperties>
</file>