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C23" w:rsidRDefault="005540CE">
      <w:pPr>
        <w:pStyle w:val="Title"/>
        <w:contextualSpacing w:val="0"/>
        <w:jc w:val="center"/>
        <w:rPr>
          <w:sz w:val="22"/>
          <w:szCs w:val="22"/>
        </w:rPr>
      </w:pPr>
      <w:r>
        <w:rPr>
          <w:b/>
          <w:sz w:val="28"/>
          <w:szCs w:val="28"/>
        </w:rPr>
        <w:t>NASSCOM Paytm Women in Technology Hackathon</w:t>
      </w:r>
      <w:r>
        <w:rPr>
          <w:sz w:val="22"/>
          <w:szCs w:val="22"/>
        </w:rPr>
        <w:t xml:space="preserve"> </w:t>
      </w:r>
    </w:p>
    <w:p w:rsidR="00797C23" w:rsidRDefault="005540CE">
      <w:pPr>
        <w:pStyle w:val="Title"/>
        <w:contextualSpacing w:val="0"/>
        <w:jc w:val="center"/>
        <w:rPr>
          <w:b/>
          <w:sz w:val="24"/>
          <w:szCs w:val="24"/>
        </w:rPr>
      </w:pPr>
      <w:r>
        <w:rPr>
          <w:b/>
          <w:sz w:val="24"/>
          <w:szCs w:val="24"/>
        </w:rPr>
        <w:t>Format and Rules</w:t>
      </w:r>
    </w:p>
    <w:p w:rsidR="00797C23" w:rsidRDefault="00797C23"/>
    <w:p w:rsidR="00797C23" w:rsidRDefault="005540CE">
      <w:pPr>
        <w:pStyle w:val="Heading1"/>
        <w:rPr>
          <w:b/>
          <w:sz w:val="22"/>
          <w:szCs w:val="22"/>
        </w:rPr>
      </w:pPr>
      <w:r>
        <w:rPr>
          <w:b/>
          <w:sz w:val="22"/>
          <w:szCs w:val="22"/>
        </w:rPr>
        <w:t>Format</w:t>
      </w:r>
    </w:p>
    <w:p w:rsidR="00797C23" w:rsidRDefault="005540CE">
      <w:pPr>
        <w:jc w:val="both"/>
      </w:pPr>
      <w:r>
        <w:t xml:space="preserve">NASSCOM Paytm Women in Technology Hackathon with ~200 participants, </w:t>
      </w:r>
      <w:r w:rsidR="00940548">
        <w:t xml:space="preserve">will </w:t>
      </w:r>
      <w:r>
        <w:t xml:space="preserve">be hosted at the NASSCOM Noida Office. The event is open to employees of NASSCOM Member organization and academia students and non - members as well. </w:t>
      </w:r>
    </w:p>
    <w:p w:rsidR="00797C23" w:rsidRDefault="005540CE">
      <w:pPr>
        <w:jc w:val="both"/>
      </w:pPr>
      <w:r>
        <w:t xml:space="preserve">India as a country has a million problems. We as citizens need to provide a million solutions. The country is experiencing a demographic </w:t>
      </w:r>
      <w:proofErr w:type="gramStart"/>
      <w:r>
        <w:t>dividend .</w:t>
      </w:r>
      <w:proofErr w:type="gramEnd"/>
      <w:r>
        <w:t xml:space="preserve"> NASSCOM and Paytm want to channelize the energy of the youth to provide solutions for the country. </w:t>
      </w:r>
    </w:p>
    <w:p w:rsidR="00797C23" w:rsidRDefault="005540CE">
      <w:pPr>
        <w:jc w:val="both"/>
      </w:pPr>
      <w:r>
        <w:t>We will provide AWS cloud credits to participants who wish to use them. Teams are free to use any Cloud Services.</w:t>
      </w:r>
    </w:p>
    <w:p w:rsidR="00940548" w:rsidRPr="005540CE" w:rsidRDefault="00940548">
      <w:pPr>
        <w:jc w:val="both"/>
        <w:rPr>
          <w:color w:val="auto"/>
        </w:rPr>
      </w:pPr>
      <w:r w:rsidRPr="005540CE">
        <w:rPr>
          <w:color w:val="auto"/>
        </w:rPr>
        <w:t xml:space="preserve">Please </w:t>
      </w:r>
      <w:proofErr w:type="gramStart"/>
      <w:r w:rsidRPr="005540CE">
        <w:rPr>
          <w:color w:val="auto"/>
        </w:rPr>
        <w:t>note :</w:t>
      </w:r>
      <w:proofErr w:type="gramEnd"/>
      <w:r w:rsidRPr="005540CE">
        <w:rPr>
          <w:color w:val="auto"/>
        </w:rPr>
        <w:t xml:space="preserve"> </w:t>
      </w:r>
      <w:r w:rsidR="005540CE">
        <w:rPr>
          <w:color w:val="auto"/>
        </w:rPr>
        <w:t>P</w:t>
      </w:r>
      <w:r w:rsidR="005540CE" w:rsidRPr="005540CE">
        <w:rPr>
          <w:color w:val="auto"/>
          <w:lang w:val="en-US"/>
        </w:rPr>
        <w:t>participants</w:t>
      </w:r>
      <w:r w:rsidRPr="005540CE">
        <w:rPr>
          <w:color w:val="auto"/>
          <w:lang w:val="en-US"/>
        </w:rPr>
        <w:t xml:space="preserve"> who wish to use AWS will need  to create the AWS Account and share the Name, Email and AWS Account ID </w:t>
      </w:r>
      <w:r w:rsidR="00A618CF">
        <w:rPr>
          <w:color w:val="auto"/>
          <w:lang w:val="en-US"/>
        </w:rPr>
        <w:t xml:space="preserve">to </w:t>
      </w:r>
      <w:r w:rsidR="00A618CF" w:rsidRPr="00A618CF">
        <w:rPr>
          <w:color w:val="auto"/>
          <w:lang w:val="en-US"/>
        </w:rPr>
        <w:t xml:space="preserve">Jain, Rahul </w:t>
      </w:r>
      <w:hyperlink r:id="rId5" w:history="1">
        <w:r w:rsidR="00A618CF" w:rsidRPr="00EA09B5">
          <w:rPr>
            <w:rStyle w:val="Hyperlink"/>
            <w:lang w:val="en-US"/>
          </w:rPr>
          <w:t>rahuljn@amazon.com</w:t>
        </w:r>
      </w:hyperlink>
      <w:r w:rsidR="00A618CF">
        <w:rPr>
          <w:color w:val="auto"/>
          <w:lang w:val="en-US"/>
        </w:rPr>
        <w:t xml:space="preserve"> </w:t>
      </w:r>
      <w:bookmarkStart w:id="0" w:name="_GoBack"/>
      <w:bookmarkEnd w:id="0"/>
      <w:r w:rsidRPr="005540CE">
        <w:rPr>
          <w:color w:val="auto"/>
          <w:lang w:val="en-US"/>
        </w:rPr>
        <w:t>to share the credits for the event</w:t>
      </w:r>
    </w:p>
    <w:p w:rsidR="00797C23" w:rsidRDefault="005540CE">
      <w:pPr>
        <w:jc w:val="both"/>
        <w:rPr>
          <w:b/>
        </w:rPr>
      </w:pPr>
      <w:proofErr w:type="gramStart"/>
      <w:r>
        <w:rPr>
          <w:b/>
        </w:rPr>
        <w:t>Theme :</w:t>
      </w:r>
      <w:proofErr w:type="gramEnd"/>
      <w:r>
        <w:rPr>
          <w:b/>
        </w:rPr>
        <w:t xml:space="preserve"> Build for India</w:t>
      </w:r>
    </w:p>
    <w:p w:rsidR="00797C23" w:rsidRDefault="005540CE">
      <w:pPr>
        <w:jc w:val="both"/>
      </w:pPr>
      <w:r>
        <w:t>The aim would be to build a project to solve a problem in India</w:t>
      </w:r>
    </w:p>
    <w:p w:rsidR="00797C23" w:rsidRDefault="005540CE">
      <w:r>
        <w:t xml:space="preserve">All projects built within the Hackathon will have to be open sourced under Apache license and all code will have to be added to a public </w:t>
      </w:r>
      <w:proofErr w:type="spellStart"/>
      <w:r>
        <w:t>Github</w:t>
      </w:r>
      <w:proofErr w:type="spellEnd"/>
      <w:r>
        <w:t xml:space="preserve"> repository provided by Paytm in </w:t>
      </w:r>
      <w:hyperlink r:id="rId6">
        <w:r>
          <w:rPr>
            <w:color w:val="0563C1"/>
            <w:u w:val="single"/>
          </w:rPr>
          <w:t>https://github.com/PaytmBuildForIndia</w:t>
        </w:r>
      </w:hyperlink>
      <w:r>
        <w:t xml:space="preserve"> . For more information on Paytm - Build for India Open Source Incubator you can visit: </w:t>
      </w:r>
      <w:hyperlink r:id="rId7">
        <w:r>
          <w:rPr>
            <w:color w:val="0563C1"/>
            <w:u w:val="single"/>
          </w:rPr>
          <w:t>https://medium.com/paytm-build-for-india/paytm-build-for-india-open-source-incubator-900d071413ae</w:t>
        </w:r>
      </w:hyperlink>
    </w:p>
    <w:p w:rsidR="00797C23" w:rsidRDefault="005540CE">
      <w:r>
        <w:t xml:space="preserve">Please fill form </w:t>
      </w:r>
      <w:proofErr w:type="gramStart"/>
      <w:r>
        <w:t>at :</w:t>
      </w:r>
      <w:proofErr w:type="gramEnd"/>
      <w:r>
        <w:t xml:space="preserve"> </w:t>
      </w:r>
      <w:hyperlink r:id="rId8">
        <w:r>
          <w:rPr>
            <w:color w:val="1155CC"/>
            <w:u w:val="single"/>
          </w:rPr>
          <w:t>https://docs.google.com/forms/d/e/1FAIpQLSfw01MqC4mFscLgA93zlcqOxCDD0z1SgGbxSMNRfMOFWJp2aw/viewform</w:t>
        </w:r>
      </w:hyperlink>
      <w:r>
        <w:t xml:space="preserve"> to enable us to provide you the GitHub repository.</w:t>
      </w:r>
    </w:p>
    <w:p w:rsidR="00797C23" w:rsidRDefault="005540CE">
      <w:pPr>
        <w:jc w:val="both"/>
      </w:pPr>
      <w:r>
        <w:t>Technologies/Platforms Allowed</w:t>
      </w:r>
    </w:p>
    <w:p w:rsidR="00797C23" w:rsidRDefault="005540CE">
      <w:pPr>
        <w:numPr>
          <w:ilvl w:val="0"/>
          <w:numId w:val="2"/>
        </w:numPr>
        <w:spacing w:after="0"/>
        <w:contextualSpacing/>
        <w:jc w:val="both"/>
      </w:pPr>
      <w:r>
        <w:t>Mobile Apps</w:t>
      </w:r>
    </w:p>
    <w:p w:rsidR="00797C23" w:rsidRDefault="005540CE">
      <w:pPr>
        <w:numPr>
          <w:ilvl w:val="0"/>
          <w:numId w:val="2"/>
        </w:numPr>
        <w:spacing w:after="0"/>
        <w:contextualSpacing/>
        <w:jc w:val="both"/>
      </w:pPr>
      <w:r>
        <w:t>Web Apps</w:t>
      </w:r>
    </w:p>
    <w:p w:rsidR="00797C23" w:rsidRDefault="005540CE">
      <w:pPr>
        <w:numPr>
          <w:ilvl w:val="0"/>
          <w:numId w:val="2"/>
        </w:numPr>
        <w:spacing w:after="0"/>
        <w:contextualSpacing/>
        <w:jc w:val="both"/>
      </w:pPr>
      <w:r>
        <w:t>ML/AI/NLP</w:t>
      </w:r>
    </w:p>
    <w:p w:rsidR="00797C23" w:rsidRDefault="005540CE">
      <w:pPr>
        <w:numPr>
          <w:ilvl w:val="0"/>
          <w:numId w:val="2"/>
        </w:numPr>
        <w:spacing w:after="0"/>
        <w:contextualSpacing/>
        <w:jc w:val="both"/>
      </w:pPr>
      <w:r>
        <w:t xml:space="preserve">Blockchain </w:t>
      </w:r>
    </w:p>
    <w:p w:rsidR="00797C23" w:rsidRDefault="005540CE">
      <w:pPr>
        <w:numPr>
          <w:ilvl w:val="0"/>
          <w:numId w:val="2"/>
        </w:numPr>
        <w:spacing w:after="0"/>
        <w:contextualSpacing/>
        <w:jc w:val="both"/>
      </w:pPr>
      <w:proofErr w:type="spellStart"/>
      <w:r>
        <w:t>IoT</w:t>
      </w:r>
      <w:proofErr w:type="spellEnd"/>
    </w:p>
    <w:p w:rsidR="00797C23" w:rsidRDefault="005540CE">
      <w:pPr>
        <w:numPr>
          <w:ilvl w:val="0"/>
          <w:numId w:val="2"/>
        </w:numPr>
        <w:spacing w:after="0"/>
        <w:contextualSpacing/>
        <w:jc w:val="both"/>
      </w:pPr>
      <w:r>
        <w:t>Desktop Apps</w:t>
      </w:r>
    </w:p>
    <w:p w:rsidR="00797C23" w:rsidRDefault="005540CE">
      <w:pPr>
        <w:numPr>
          <w:ilvl w:val="0"/>
          <w:numId w:val="2"/>
        </w:numPr>
        <w:contextualSpacing/>
        <w:jc w:val="both"/>
      </w:pPr>
      <w:r>
        <w:t>AR/VR</w:t>
      </w:r>
    </w:p>
    <w:p w:rsidR="00797C23" w:rsidRDefault="005540CE">
      <w:pPr>
        <w:ind w:left="360"/>
        <w:jc w:val="both"/>
      </w:pPr>
      <w:r>
        <w:t xml:space="preserve">The theme Build for India means that solutions related to the following domains should be </w:t>
      </w:r>
      <w:proofErr w:type="gramStart"/>
      <w:r>
        <w:t>built :</w:t>
      </w:r>
      <w:proofErr w:type="gramEnd"/>
    </w:p>
    <w:p w:rsidR="00797C23" w:rsidRDefault="005540CE">
      <w:pPr>
        <w:numPr>
          <w:ilvl w:val="0"/>
          <w:numId w:val="2"/>
        </w:numPr>
        <w:spacing w:after="0"/>
        <w:contextualSpacing/>
        <w:jc w:val="both"/>
      </w:pPr>
      <w:r>
        <w:t>Education</w:t>
      </w:r>
    </w:p>
    <w:p w:rsidR="00797C23" w:rsidRDefault="005540CE">
      <w:pPr>
        <w:numPr>
          <w:ilvl w:val="0"/>
          <w:numId w:val="2"/>
        </w:numPr>
        <w:spacing w:after="0"/>
        <w:contextualSpacing/>
        <w:jc w:val="both"/>
      </w:pPr>
      <w:r>
        <w:t>Financial Inclusion</w:t>
      </w:r>
    </w:p>
    <w:p w:rsidR="00797C23" w:rsidRDefault="005540CE">
      <w:pPr>
        <w:numPr>
          <w:ilvl w:val="0"/>
          <w:numId w:val="2"/>
        </w:numPr>
        <w:spacing w:after="0"/>
        <w:contextualSpacing/>
        <w:jc w:val="both"/>
      </w:pPr>
      <w:r>
        <w:t>Governance</w:t>
      </w:r>
    </w:p>
    <w:p w:rsidR="00797C23" w:rsidRDefault="005540CE">
      <w:pPr>
        <w:numPr>
          <w:ilvl w:val="0"/>
          <w:numId w:val="2"/>
        </w:numPr>
        <w:spacing w:after="0"/>
        <w:contextualSpacing/>
        <w:jc w:val="both"/>
      </w:pPr>
      <w:r>
        <w:t>Health</w:t>
      </w:r>
    </w:p>
    <w:p w:rsidR="00797C23" w:rsidRDefault="005540CE">
      <w:pPr>
        <w:numPr>
          <w:ilvl w:val="0"/>
          <w:numId w:val="2"/>
        </w:numPr>
        <w:contextualSpacing/>
        <w:jc w:val="both"/>
      </w:pPr>
      <w:r>
        <w:t>Any other project which helps citizens of India</w:t>
      </w:r>
    </w:p>
    <w:p w:rsidR="00797C23" w:rsidRDefault="00797C23">
      <w:pPr>
        <w:jc w:val="both"/>
      </w:pPr>
    </w:p>
    <w:p w:rsidR="00797C23" w:rsidRDefault="00797C23">
      <w:pPr>
        <w:jc w:val="both"/>
      </w:pPr>
    </w:p>
    <w:p w:rsidR="00797C23" w:rsidRDefault="00797C23">
      <w:pPr>
        <w:jc w:val="both"/>
      </w:pPr>
    </w:p>
    <w:p w:rsidR="00797C23" w:rsidRDefault="005540CE">
      <w:pPr>
        <w:jc w:val="both"/>
      </w:pPr>
      <w:r>
        <w:t>Participants will be free to use their PPT templates</w:t>
      </w:r>
    </w:p>
    <w:p w:rsidR="00797C23" w:rsidRDefault="005540CE">
      <w:pPr>
        <w:jc w:val="both"/>
      </w:pPr>
      <w:r>
        <w:t xml:space="preserve">All participants have to come in person on April 7th, 2018. All teams will demo their hacks at the end of the event and winners will be chosen by eminent jury. Winner are selected based on technical, design and product aspect of the solution developed by them, e.g. Innovation, Business Implication, Quality of Demo, Solution Architecture, etc. </w:t>
      </w:r>
    </w:p>
    <w:p w:rsidR="00797C23" w:rsidRDefault="005540CE">
      <w:pPr>
        <w:pStyle w:val="Heading1"/>
        <w:rPr>
          <w:b/>
          <w:sz w:val="22"/>
          <w:szCs w:val="22"/>
        </w:rPr>
      </w:pPr>
      <w:r>
        <w:rPr>
          <w:b/>
          <w:sz w:val="22"/>
          <w:szCs w:val="22"/>
        </w:rPr>
        <w:t>Venue</w:t>
      </w:r>
    </w:p>
    <w:p w:rsidR="00797C23" w:rsidRDefault="005540CE">
      <w:pPr>
        <w:rPr>
          <w:color w:val="444444"/>
          <w:highlight w:val="white"/>
        </w:rPr>
      </w:pPr>
      <w:r>
        <w:rPr>
          <w:color w:val="444444"/>
          <w:highlight w:val="white"/>
        </w:rPr>
        <w:t>NASSCOM Plot 7 to 10, Sector 126, Noida – 201303</w:t>
      </w:r>
    </w:p>
    <w:p w:rsidR="00797C23" w:rsidRDefault="005540CE">
      <w:pPr>
        <w:pStyle w:val="Heading1"/>
      </w:pPr>
      <w:r>
        <w:rPr>
          <w:b/>
          <w:sz w:val="22"/>
          <w:szCs w:val="22"/>
        </w:rPr>
        <w:t>Schedule</w:t>
      </w:r>
    </w:p>
    <w:tbl>
      <w:tblPr>
        <w:tblStyle w:val="a"/>
        <w:tblW w:w="918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2835"/>
        <w:gridCol w:w="2801"/>
      </w:tblGrid>
      <w:tr w:rsidR="00797C23">
        <w:trPr>
          <w:gridAfter w:val="2"/>
          <w:wAfter w:w="5636" w:type="dxa"/>
          <w:trHeight w:val="380"/>
        </w:trPr>
        <w:tc>
          <w:tcPr>
            <w:tcW w:w="3544" w:type="dxa"/>
            <w:shd w:val="clear" w:color="auto" w:fill="auto"/>
            <w:vAlign w:val="bottom"/>
          </w:tcPr>
          <w:p w:rsidR="00797C23" w:rsidRDefault="005540CE">
            <w:pPr>
              <w:spacing w:after="0" w:line="240" w:lineRule="auto"/>
              <w:rPr>
                <w:b/>
              </w:rPr>
            </w:pPr>
            <w:r>
              <w:rPr>
                <w:b/>
              </w:rPr>
              <w:t>Saturday, 7</w:t>
            </w:r>
            <w:r>
              <w:rPr>
                <w:b/>
                <w:vertAlign w:val="superscript"/>
              </w:rPr>
              <w:t>th</w:t>
            </w:r>
            <w:r>
              <w:rPr>
                <w:b/>
              </w:rPr>
              <w:t xml:space="preserve"> April, 2018</w:t>
            </w:r>
          </w:p>
        </w:tc>
      </w:tr>
      <w:tr w:rsidR="00797C23">
        <w:trPr>
          <w:trHeight w:val="300"/>
        </w:trPr>
        <w:tc>
          <w:tcPr>
            <w:tcW w:w="3544" w:type="dxa"/>
            <w:shd w:val="clear" w:color="auto" w:fill="auto"/>
            <w:vAlign w:val="center"/>
          </w:tcPr>
          <w:p w:rsidR="00797C23" w:rsidRDefault="005540CE">
            <w:pPr>
              <w:spacing w:after="0" w:line="240" w:lineRule="auto"/>
              <w:rPr>
                <w:b/>
              </w:rPr>
            </w:pPr>
            <w:r>
              <w:rPr>
                <w:b/>
              </w:rPr>
              <w:t>Topic</w:t>
            </w:r>
          </w:p>
        </w:tc>
        <w:tc>
          <w:tcPr>
            <w:tcW w:w="2835" w:type="dxa"/>
            <w:shd w:val="clear" w:color="auto" w:fill="auto"/>
            <w:vAlign w:val="center"/>
          </w:tcPr>
          <w:p w:rsidR="00797C23" w:rsidRDefault="005540CE">
            <w:pPr>
              <w:spacing w:after="0" w:line="240" w:lineRule="auto"/>
              <w:rPr>
                <w:b/>
              </w:rPr>
            </w:pPr>
            <w:r>
              <w:rPr>
                <w:b/>
              </w:rPr>
              <w:t xml:space="preserve">Timing </w:t>
            </w:r>
          </w:p>
        </w:tc>
        <w:tc>
          <w:tcPr>
            <w:tcW w:w="2801" w:type="dxa"/>
            <w:shd w:val="clear" w:color="auto" w:fill="auto"/>
            <w:vAlign w:val="center"/>
          </w:tcPr>
          <w:p w:rsidR="00797C23" w:rsidRDefault="005540CE">
            <w:pPr>
              <w:spacing w:after="0" w:line="240" w:lineRule="auto"/>
              <w:rPr>
                <w:b/>
              </w:rPr>
            </w:pPr>
            <w:r>
              <w:rPr>
                <w:b/>
              </w:rPr>
              <w:t>Location</w:t>
            </w:r>
          </w:p>
        </w:tc>
      </w:tr>
      <w:tr w:rsidR="00797C23">
        <w:tc>
          <w:tcPr>
            <w:tcW w:w="3544" w:type="dxa"/>
            <w:shd w:val="clear" w:color="auto" w:fill="auto"/>
            <w:vAlign w:val="center"/>
          </w:tcPr>
          <w:p w:rsidR="00797C23" w:rsidRDefault="005540CE">
            <w:pPr>
              <w:spacing w:after="0" w:line="240" w:lineRule="auto"/>
            </w:pPr>
            <w:r>
              <w:t xml:space="preserve">Registration </w:t>
            </w:r>
          </w:p>
        </w:tc>
        <w:tc>
          <w:tcPr>
            <w:tcW w:w="2835" w:type="dxa"/>
            <w:shd w:val="clear" w:color="auto" w:fill="auto"/>
            <w:vAlign w:val="center"/>
          </w:tcPr>
          <w:p w:rsidR="00797C23" w:rsidRDefault="005540CE">
            <w:pPr>
              <w:spacing w:after="0" w:line="240" w:lineRule="auto"/>
            </w:pPr>
            <w:r>
              <w:t>8:30 AM – 9:00 AM</w:t>
            </w:r>
          </w:p>
        </w:tc>
        <w:tc>
          <w:tcPr>
            <w:tcW w:w="2801" w:type="dxa"/>
            <w:shd w:val="clear" w:color="auto" w:fill="auto"/>
            <w:vAlign w:val="center"/>
          </w:tcPr>
          <w:p w:rsidR="00797C23" w:rsidRDefault="005540CE">
            <w:pPr>
              <w:spacing w:after="0" w:line="240" w:lineRule="auto"/>
            </w:pPr>
            <w:r>
              <w:t>Reception Desk</w:t>
            </w:r>
          </w:p>
          <w:p w:rsidR="00797C23" w:rsidRDefault="00797C23">
            <w:pPr>
              <w:spacing w:after="0" w:line="240" w:lineRule="auto"/>
            </w:pPr>
          </w:p>
        </w:tc>
      </w:tr>
      <w:tr w:rsidR="00797C23">
        <w:tc>
          <w:tcPr>
            <w:tcW w:w="3544" w:type="dxa"/>
            <w:shd w:val="clear" w:color="auto" w:fill="auto"/>
            <w:vAlign w:val="center"/>
          </w:tcPr>
          <w:p w:rsidR="00797C23" w:rsidRDefault="005540CE">
            <w:pPr>
              <w:spacing w:after="0" w:line="240" w:lineRule="auto"/>
            </w:pPr>
            <w:r>
              <w:t>Opening Ceremony</w:t>
            </w:r>
          </w:p>
        </w:tc>
        <w:tc>
          <w:tcPr>
            <w:tcW w:w="2835" w:type="dxa"/>
            <w:shd w:val="clear" w:color="auto" w:fill="auto"/>
            <w:vAlign w:val="center"/>
          </w:tcPr>
          <w:p w:rsidR="00797C23" w:rsidRDefault="005540CE">
            <w:pPr>
              <w:spacing w:after="0" w:line="240" w:lineRule="auto"/>
            </w:pPr>
            <w:r>
              <w:t>9:30 AM – 10:00 AM</w:t>
            </w:r>
          </w:p>
        </w:tc>
        <w:tc>
          <w:tcPr>
            <w:tcW w:w="2801" w:type="dxa"/>
            <w:shd w:val="clear" w:color="auto" w:fill="auto"/>
            <w:vAlign w:val="center"/>
          </w:tcPr>
          <w:p w:rsidR="00797C23" w:rsidRDefault="005540CE">
            <w:pPr>
              <w:spacing w:after="0" w:line="240" w:lineRule="auto"/>
            </w:pPr>
            <w:r>
              <w:t>Infinity Auditorium (Ground Floor)</w:t>
            </w:r>
          </w:p>
          <w:p w:rsidR="00797C23" w:rsidRDefault="00797C23">
            <w:pPr>
              <w:spacing w:after="0" w:line="240" w:lineRule="auto"/>
            </w:pPr>
          </w:p>
        </w:tc>
      </w:tr>
      <w:tr w:rsidR="00797C23">
        <w:tc>
          <w:tcPr>
            <w:tcW w:w="3544" w:type="dxa"/>
            <w:shd w:val="clear" w:color="auto" w:fill="auto"/>
            <w:vAlign w:val="center"/>
          </w:tcPr>
          <w:p w:rsidR="00797C23" w:rsidRDefault="005540CE">
            <w:pPr>
              <w:spacing w:after="0" w:line="240" w:lineRule="auto"/>
            </w:pPr>
            <w:r>
              <w:t>Hack Begins</w:t>
            </w:r>
          </w:p>
        </w:tc>
        <w:tc>
          <w:tcPr>
            <w:tcW w:w="2835" w:type="dxa"/>
            <w:shd w:val="clear" w:color="auto" w:fill="auto"/>
            <w:vAlign w:val="center"/>
          </w:tcPr>
          <w:p w:rsidR="00797C23" w:rsidRDefault="005540CE">
            <w:pPr>
              <w:spacing w:after="0" w:line="240" w:lineRule="auto"/>
            </w:pPr>
            <w:r>
              <w:t>10:00 am</w:t>
            </w:r>
          </w:p>
        </w:tc>
        <w:tc>
          <w:tcPr>
            <w:tcW w:w="2801" w:type="dxa"/>
            <w:shd w:val="clear" w:color="auto" w:fill="auto"/>
            <w:vAlign w:val="center"/>
          </w:tcPr>
          <w:p w:rsidR="00797C23" w:rsidRDefault="005540CE">
            <w:pPr>
              <w:spacing w:after="0" w:line="240" w:lineRule="auto"/>
            </w:pPr>
            <w:r>
              <w:t xml:space="preserve">NASSCOM Ground Floor (except the </w:t>
            </w:r>
            <w:proofErr w:type="spellStart"/>
            <w:r>
              <w:t>Startup</w:t>
            </w:r>
            <w:proofErr w:type="spellEnd"/>
            <w:r>
              <w:t xml:space="preserve"> warehouse section) </w:t>
            </w:r>
          </w:p>
          <w:p w:rsidR="00797C23" w:rsidRDefault="00797C23">
            <w:pPr>
              <w:spacing w:after="0" w:line="240" w:lineRule="auto"/>
            </w:pPr>
          </w:p>
        </w:tc>
      </w:tr>
      <w:tr w:rsidR="00797C23">
        <w:tc>
          <w:tcPr>
            <w:tcW w:w="3544" w:type="dxa"/>
            <w:shd w:val="clear" w:color="auto" w:fill="auto"/>
            <w:vAlign w:val="center"/>
          </w:tcPr>
          <w:p w:rsidR="00797C23" w:rsidRDefault="005540CE">
            <w:pPr>
              <w:spacing w:after="0" w:line="240" w:lineRule="auto"/>
            </w:pPr>
            <w:r>
              <w:t>Lunch</w:t>
            </w:r>
          </w:p>
        </w:tc>
        <w:tc>
          <w:tcPr>
            <w:tcW w:w="2835" w:type="dxa"/>
            <w:shd w:val="clear" w:color="auto" w:fill="auto"/>
            <w:vAlign w:val="center"/>
          </w:tcPr>
          <w:p w:rsidR="00797C23" w:rsidRDefault="005540CE">
            <w:pPr>
              <w:spacing w:after="0" w:line="240" w:lineRule="auto"/>
            </w:pPr>
            <w:r>
              <w:t>1:00 PM – 3:00 PM</w:t>
            </w:r>
          </w:p>
        </w:tc>
        <w:tc>
          <w:tcPr>
            <w:tcW w:w="2801" w:type="dxa"/>
            <w:shd w:val="clear" w:color="auto" w:fill="auto"/>
            <w:vAlign w:val="center"/>
          </w:tcPr>
          <w:p w:rsidR="00797C23" w:rsidRDefault="005540CE">
            <w:pPr>
              <w:spacing w:after="0" w:line="240" w:lineRule="auto"/>
            </w:pPr>
            <w:r>
              <w:t>Cafeteria (1</w:t>
            </w:r>
            <w:r>
              <w:rPr>
                <w:vertAlign w:val="superscript"/>
              </w:rPr>
              <w:t>st</w:t>
            </w:r>
            <w:r>
              <w:t xml:space="preserve"> Floor)</w:t>
            </w:r>
          </w:p>
          <w:p w:rsidR="00797C23" w:rsidRDefault="00797C23">
            <w:pPr>
              <w:spacing w:after="0" w:line="240" w:lineRule="auto"/>
            </w:pPr>
          </w:p>
        </w:tc>
      </w:tr>
      <w:tr w:rsidR="00797C23">
        <w:tc>
          <w:tcPr>
            <w:tcW w:w="3544" w:type="dxa"/>
            <w:shd w:val="clear" w:color="auto" w:fill="auto"/>
            <w:vAlign w:val="center"/>
          </w:tcPr>
          <w:p w:rsidR="00797C23" w:rsidRDefault="005540CE">
            <w:pPr>
              <w:spacing w:after="0" w:line="240" w:lineRule="auto"/>
            </w:pPr>
            <w:r>
              <w:t>Dinner</w:t>
            </w:r>
          </w:p>
        </w:tc>
        <w:tc>
          <w:tcPr>
            <w:tcW w:w="2835" w:type="dxa"/>
            <w:shd w:val="clear" w:color="auto" w:fill="auto"/>
            <w:vAlign w:val="center"/>
          </w:tcPr>
          <w:p w:rsidR="00797C23" w:rsidRDefault="005540CE">
            <w:pPr>
              <w:spacing w:after="0" w:line="240" w:lineRule="auto"/>
            </w:pPr>
            <w:r>
              <w:t>7:00 PM – 9:00 PM</w:t>
            </w:r>
          </w:p>
        </w:tc>
        <w:tc>
          <w:tcPr>
            <w:tcW w:w="2801" w:type="dxa"/>
            <w:shd w:val="clear" w:color="auto" w:fill="auto"/>
            <w:vAlign w:val="center"/>
          </w:tcPr>
          <w:p w:rsidR="00797C23" w:rsidRDefault="005540CE">
            <w:pPr>
              <w:spacing w:after="0" w:line="240" w:lineRule="auto"/>
            </w:pPr>
            <w:r>
              <w:t>Cafeteria (1</w:t>
            </w:r>
            <w:r>
              <w:rPr>
                <w:vertAlign w:val="superscript"/>
              </w:rPr>
              <w:t>st</w:t>
            </w:r>
            <w:r>
              <w:t xml:space="preserve"> Floor)</w:t>
            </w:r>
          </w:p>
          <w:p w:rsidR="00797C23" w:rsidRDefault="00797C23">
            <w:pPr>
              <w:spacing w:after="0" w:line="240" w:lineRule="auto"/>
            </w:pPr>
          </w:p>
        </w:tc>
      </w:tr>
      <w:tr w:rsidR="00797C23">
        <w:tc>
          <w:tcPr>
            <w:tcW w:w="3544" w:type="dxa"/>
            <w:shd w:val="clear" w:color="auto" w:fill="auto"/>
            <w:vAlign w:val="center"/>
          </w:tcPr>
          <w:p w:rsidR="00797C23" w:rsidRDefault="00CA5712">
            <w:pPr>
              <w:spacing w:after="0" w:line="240" w:lineRule="auto"/>
            </w:pPr>
            <w:r>
              <w:t>Tea, Coffee, Water</w:t>
            </w:r>
          </w:p>
        </w:tc>
        <w:tc>
          <w:tcPr>
            <w:tcW w:w="2835" w:type="dxa"/>
            <w:shd w:val="clear" w:color="auto" w:fill="auto"/>
            <w:vAlign w:val="center"/>
          </w:tcPr>
          <w:p w:rsidR="00797C23" w:rsidRDefault="005540CE">
            <w:pPr>
              <w:spacing w:after="0" w:line="240" w:lineRule="auto"/>
            </w:pPr>
            <w:r>
              <w:t>Available Throughout</w:t>
            </w:r>
          </w:p>
        </w:tc>
        <w:tc>
          <w:tcPr>
            <w:tcW w:w="2801" w:type="dxa"/>
            <w:shd w:val="clear" w:color="auto" w:fill="auto"/>
            <w:vAlign w:val="center"/>
          </w:tcPr>
          <w:p w:rsidR="00797C23" w:rsidRDefault="00797C23">
            <w:pPr>
              <w:spacing w:after="0" w:line="240" w:lineRule="auto"/>
            </w:pPr>
          </w:p>
          <w:p w:rsidR="00797C23" w:rsidRDefault="00797C23">
            <w:pPr>
              <w:spacing w:after="0" w:line="240" w:lineRule="auto"/>
            </w:pPr>
          </w:p>
        </w:tc>
      </w:tr>
    </w:tbl>
    <w:p w:rsidR="00797C23" w:rsidRDefault="00797C23"/>
    <w:p w:rsidR="00797C23" w:rsidRDefault="00797C23"/>
    <w:tbl>
      <w:tblPr>
        <w:tblStyle w:val="a0"/>
        <w:tblW w:w="918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1"/>
        <w:gridCol w:w="2688"/>
        <w:gridCol w:w="2801"/>
      </w:tblGrid>
      <w:tr w:rsidR="00797C23">
        <w:trPr>
          <w:gridAfter w:val="2"/>
          <w:wAfter w:w="5489" w:type="dxa"/>
          <w:trHeight w:val="380"/>
        </w:trPr>
        <w:tc>
          <w:tcPr>
            <w:tcW w:w="3691" w:type="dxa"/>
            <w:shd w:val="clear" w:color="auto" w:fill="auto"/>
            <w:vAlign w:val="bottom"/>
          </w:tcPr>
          <w:p w:rsidR="00797C23" w:rsidRDefault="005540CE">
            <w:pPr>
              <w:spacing w:after="0" w:line="240" w:lineRule="auto"/>
              <w:rPr>
                <w:b/>
              </w:rPr>
            </w:pPr>
            <w:r>
              <w:rPr>
                <w:b/>
              </w:rPr>
              <w:t>Sunday, 8</w:t>
            </w:r>
            <w:r>
              <w:rPr>
                <w:b/>
                <w:vertAlign w:val="superscript"/>
              </w:rPr>
              <w:t>th</w:t>
            </w:r>
            <w:r>
              <w:rPr>
                <w:b/>
              </w:rPr>
              <w:t xml:space="preserve"> April 2018</w:t>
            </w:r>
          </w:p>
        </w:tc>
      </w:tr>
      <w:tr w:rsidR="00797C23">
        <w:trPr>
          <w:trHeight w:val="300"/>
        </w:trPr>
        <w:tc>
          <w:tcPr>
            <w:tcW w:w="3691" w:type="dxa"/>
            <w:shd w:val="clear" w:color="auto" w:fill="auto"/>
            <w:vAlign w:val="center"/>
          </w:tcPr>
          <w:p w:rsidR="00797C23" w:rsidRDefault="005540CE">
            <w:pPr>
              <w:spacing w:after="0" w:line="240" w:lineRule="auto"/>
              <w:rPr>
                <w:b/>
              </w:rPr>
            </w:pPr>
            <w:r>
              <w:rPr>
                <w:b/>
              </w:rPr>
              <w:t>Topic</w:t>
            </w:r>
          </w:p>
        </w:tc>
        <w:tc>
          <w:tcPr>
            <w:tcW w:w="2688" w:type="dxa"/>
            <w:shd w:val="clear" w:color="auto" w:fill="auto"/>
            <w:vAlign w:val="center"/>
          </w:tcPr>
          <w:p w:rsidR="00797C23" w:rsidRDefault="005540CE">
            <w:pPr>
              <w:spacing w:after="0" w:line="240" w:lineRule="auto"/>
              <w:rPr>
                <w:b/>
              </w:rPr>
            </w:pPr>
            <w:r>
              <w:rPr>
                <w:b/>
              </w:rPr>
              <w:t xml:space="preserve">Timing </w:t>
            </w:r>
          </w:p>
        </w:tc>
        <w:tc>
          <w:tcPr>
            <w:tcW w:w="2801" w:type="dxa"/>
            <w:shd w:val="clear" w:color="auto" w:fill="auto"/>
            <w:vAlign w:val="center"/>
          </w:tcPr>
          <w:p w:rsidR="00797C23" w:rsidRDefault="005540CE">
            <w:pPr>
              <w:spacing w:after="0" w:line="240" w:lineRule="auto"/>
              <w:rPr>
                <w:b/>
              </w:rPr>
            </w:pPr>
            <w:r>
              <w:rPr>
                <w:b/>
              </w:rPr>
              <w:t>Location</w:t>
            </w:r>
          </w:p>
        </w:tc>
      </w:tr>
      <w:tr w:rsidR="00797C23">
        <w:tc>
          <w:tcPr>
            <w:tcW w:w="3691" w:type="dxa"/>
            <w:shd w:val="clear" w:color="auto" w:fill="auto"/>
            <w:vAlign w:val="center"/>
          </w:tcPr>
          <w:p w:rsidR="00797C23" w:rsidRDefault="005540CE">
            <w:pPr>
              <w:spacing w:after="0" w:line="240" w:lineRule="auto"/>
            </w:pPr>
            <w:r>
              <w:t>Breakfast</w:t>
            </w:r>
          </w:p>
        </w:tc>
        <w:tc>
          <w:tcPr>
            <w:tcW w:w="2688" w:type="dxa"/>
            <w:shd w:val="clear" w:color="auto" w:fill="auto"/>
            <w:vAlign w:val="center"/>
          </w:tcPr>
          <w:p w:rsidR="00797C23" w:rsidRDefault="005540CE">
            <w:pPr>
              <w:spacing w:after="0" w:line="240" w:lineRule="auto"/>
            </w:pPr>
            <w:r>
              <w:t>7:00 AM – 9:00 AM</w:t>
            </w:r>
          </w:p>
        </w:tc>
        <w:tc>
          <w:tcPr>
            <w:tcW w:w="2801" w:type="dxa"/>
            <w:shd w:val="clear" w:color="auto" w:fill="auto"/>
            <w:vAlign w:val="center"/>
          </w:tcPr>
          <w:p w:rsidR="00797C23" w:rsidRDefault="005540CE">
            <w:pPr>
              <w:spacing w:after="0" w:line="240" w:lineRule="auto"/>
            </w:pPr>
            <w:r>
              <w:t>Cafeteria (1</w:t>
            </w:r>
            <w:r>
              <w:rPr>
                <w:vertAlign w:val="superscript"/>
              </w:rPr>
              <w:t>st</w:t>
            </w:r>
            <w:r>
              <w:t xml:space="preserve"> Floor)</w:t>
            </w:r>
          </w:p>
          <w:p w:rsidR="00797C23" w:rsidRDefault="00797C23">
            <w:pPr>
              <w:spacing w:after="0" w:line="240" w:lineRule="auto"/>
            </w:pPr>
          </w:p>
        </w:tc>
      </w:tr>
      <w:tr w:rsidR="00797C23">
        <w:tc>
          <w:tcPr>
            <w:tcW w:w="3691" w:type="dxa"/>
            <w:shd w:val="clear" w:color="auto" w:fill="auto"/>
            <w:vAlign w:val="center"/>
          </w:tcPr>
          <w:p w:rsidR="00797C23" w:rsidRDefault="005540CE">
            <w:pPr>
              <w:spacing w:after="0" w:line="240" w:lineRule="auto"/>
            </w:pPr>
            <w:r>
              <w:t>Jury Round 1</w:t>
            </w:r>
          </w:p>
        </w:tc>
        <w:tc>
          <w:tcPr>
            <w:tcW w:w="2688" w:type="dxa"/>
            <w:shd w:val="clear" w:color="auto" w:fill="auto"/>
            <w:vAlign w:val="center"/>
          </w:tcPr>
          <w:p w:rsidR="00797C23" w:rsidRDefault="005540CE">
            <w:pPr>
              <w:spacing w:after="0" w:line="240" w:lineRule="auto"/>
            </w:pPr>
            <w:r>
              <w:t>10:00 AM – 12:30 PM</w:t>
            </w:r>
          </w:p>
        </w:tc>
        <w:tc>
          <w:tcPr>
            <w:tcW w:w="2801" w:type="dxa"/>
            <w:shd w:val="clear" w:color="auto" w:fill="auto"/>
            <w:vAlign w:val="center"/>
          </w:tcPr>
          <w:p w:rsidR="00797C23" w:rsidRDefault="005540CE">
            <w:pPr>
              <w:spacing w:after="0" w:line="240" w:lineRule="auto"/>
            </w:pPr>
            <w:r>
              <w:t>Infinity Auditorium (GF)</w:t>
            </w:r>
          </w:p>
          <w:p w:rsidR="007D6AD5" w:rsidRDefault="007D6AD5">
            <w:pPr>
              <w:spacing w:after="0" w:line="240" w:lineRule="auto"/>
            </w:pPr>
            <w:r>
              <w:t>Imbibe Board Room (GF)</w:t>
            </w:r>
          </w:p>
          <w:p w:rsidR="007D6AD5" w:rsidRDefault="007D6AD5">
            <w:pPr>
              <w:spacing w:after="0" w:line="240" w:lineRule="auto"/>
            </w:pPr>
            <w:r>
              <w:t>Incubate (GF)</w:t>
            </w:r>
          </w:p>
          <w:p w:rsidR="007D6AD5" w:rsidRDefault="007D6AD5">
            <w:pPr>
              <w:spacing w:after="0" w:line="240" w:lineRule="auto"/>
            </w:pPr>
            <w:r>
              <w:t>Measure (2</w:t>
            </w:r>
            <w:r w:rsidRPr="007D6AD5">
              <w:rPr>
                <w:vertAlign w:val="superscript"/>
              </w:rPr>
              <w:t>nd</w:t>
            </w:r>
            <w:r>
              <w:t xml:space="preserve"> Floor)</w:t>
            </w:r>
          </w:p>
          <w:p w:rsidR="007D6AD5" w:rsidRDefault="007D6AD5">
            <w:pPr>
              <w:spacing w:after="0" w:line="240" w:lineRule="auto"/>
            </w:pPr>
            <w:r>
              <w:t>Navigate (2</w:t>
            </w:r>
            <w:r w:rsidRPr="007D6AD5">
              <w:rPr>
                <w:vertAlign w:val="superscript"/>
              </w:rPr>
              <w:t>nd</w:t>
            </w:r>
            <w:r>
              <w:t xml:space="preserve"> Floor)</w:t>
            </w:r>
          </w:p>
          <w:p w:rsidR="00797C23" w:rsidRDefault="00797C23">
            <w:pPr>
              <w:spacing w:after="0" w:line="240" w:lineRule="auto"/>
            </w:pPr>
          </w:p>
        </w:tc>
      </w:tr>
      <w:tr w:rsidR="00797C23">
        <w:tc>
          <w:tcPr>
            <w:tcW w:w="3691" w:type="dxa"/>
            <w:shd w:val="clear" w:color="auto" w:fill="auto"/>
            <w:vAlign w:val="center"/>
          </w:tcPr>
          <w:p w:rsidR="00797C23" w:rsidRDefault="005540CE">
            <w:pPr>
              <w:spacing w:after="0" w:line="240" w:lineRule="auto"/>
            </w:pPr>
            <w:r>
              <w:t>Lunch</w:t>
            </w:r>
          </w:p>
        </w:tc>
        <w:tc>
          <w:tcPr>
            <w:tcW w:w="2688" w:type="dxa"/>
            <w:shd w:val="clear" w:color="auto" w:fill="auto"/>
            <w:vAlign w:val="center"/>
          </w:tcPr>
          <w:p w:rsidR="00797C23" w:rsidRDefault="005540CE">
            <w:pPr>
              <w:spacing w:after="0" w:line="240" w:lineRule="auto"/>
            </w:pPr>
            <w:r>
              <w:t>12:30 PM – 2:00 PM</w:t>
            </w:r>
          </w:p>
        </w:tc>
        <w:tc>
          <w:tcPr>
            <w:tcW w:w="2801" w:type="dxa"/>
            <w:shd w:val="clear" w:color="auto" w:fill="auto"/>
            <w:vAlign w:val="center"/>
          </w:tcPr>
          <w:p w:rsidR="00797C23" w:rsidRDefault="005540CE">
            <w:pPr>
              <w:spacing w:after="0" w:line="240" w:lineRule="auto"/>
            </w:pPr>
            <w:r>
              <w:t>Cafeteria (1</w:t>
            </w:r>
            <w:r>
              <w:rPr>
                <w:vertAlign w:val="superscript"/>
              </w:rPr>
              <w:t>st</w:t>
            </w:r>
            <w:r>
              <w:t xml:space="preserve"> Floor)</w:t>
            </w:r>
          </w:p>
          <w:p w:rsidR="00797C23" w:rsidRDefault="00797C23">
            <w:pPr>
              <w:spacing w:after="0" w:line="240" w:lineRule="auto"/>
            </w:pPr>
          </w:p>
        </w:tc>
      </w:tr>
      <w:tr w:rsidR="00797C23">
        <w:tc>
          <w:tcPr>
            <w:tcW w:w="3691" w:type="dxa"/>
            <w:shd w:val="clear" w:color="auto" w:fill="auto"/>
            <w:vAlign w:val="center"/>
          </w:tcPr>
          <w:p w:rsidR="00797C23" w:rsidRDefault="005540CE">
            <w:pPr>
              <w:spacing w:after="0" w:line="240" w:lineRule="auto"/>
            </w:pPr>
            <w:r>
              <w:t>Final Jury Round</w:t>
            </w:r>
          </w:p>
          <w:p w:rsidR="00797C23" w:rsidRDefault="00797C23">
            <w:pPr>
              <w:spacing w:after="0" w:line="240" w:lineRule="auto"/>
            </w:pPr>
          </w:p>
        </w:tc>
        <w:tc>
          <w:tcPr>
            <w:tcW w:w="2688" w:type="dxa"/>
            <w:shd w:val="clear" w:color="auto" w:fill="auto"/>
            <w:vAlign w:val="center"/>
          </w:tcPr>
          <w:p w:rsidR="00797C23" w:rsidRDefault="005540CE">
            <w:pPr>
              <w:spacing w:after="0" w:line="240" w:lineRule="auto"/>
            </w:pPr>
            <w:r>
              <w:t>1:00 – 3:00 PM</w:t>
            </w:r>
          </w:p>
        </w:tc>
        <w:tc>
          <w:tcPr>
            <w:tcW w:w="2801" w:type="dxa"/>
            <w:shd w:val="clear" w:color="auto" w:fill="auto"/>
            <w:vAlign w:val="center"/>
          </w:tcPr>
          <w:p w:rsidR="00797C23" w:rsidRDefault="007D6AD5">
            <w:pPr>
              <w:spacing w:after="0" w:line="240" w:lineRule="auto"/>
            </w:pPr>
            <w:r>
              <w:t>Infinity Auditorium</w:t>
            </w:r>
            <w:r w:rsidR="005540CE">
              <w:t xml:space="preserve"> (GF)</w:t>
            </w:r>
          </w:p>
        </w:tc>
      </w:tr>
      <w:tr w:rsidR="00797C23">
        <w:tc>
          <w:tcPr>
            <w:tcW w:w="3691" w:type="dxa"/>
            <w:shd w:val="clear" w:color="auto" w:fill="auto"/>
            <w:vAlign w:val="center"/>
          </w:tcPr>
          <w:p w:rsidR="00797C23" w:rsidRDefault="005540CE">
            <w:pPr>
              <w:spacing w:after="0" w:line="240" w:lineRule="auto"/>
            </w:pPr>
            <w:r>
              <w:t>Prize Ceremony</w:t>
            </w:r>
          </w:p>
        </w:tc>
        <w:tc>
          <w:tcPr>
            <w:tcW w:w="2688" w:type="dxa"/>
            <w:shd w:val="clear" w:color="auto" w:fill="auto"/>
            <w:vAlign w:val="center"/>
          </w:tcPr>
          <w:p w:rsidR="00797C23" w:rsidRDefault="005540CE">
            <w:pPr>
              <w:spacing w:after="0" w:line="240" w:lineRule="auto"/>
            </w:pPr>
            <w:r>
              <w:t>4:00 PM</w:t>
            </w:r>
          </w:p>
        </w:tc>
        <w:tc>
          <w:tcPr>
            <w:tcW w:w="2801" w:type="dxa"/>
            <w:shd w:val="clear" w:color="auto" w:fill="auto"/>
            <w:vAlign w:val="center"/>
          </w:tcPr>
          <w:p w:rsidR="00797C23" w:rsidRDefault="007D6AD5">
            <w:pPr>
              <w:spacing w:after="0" w:line="240" w:lineRule="auto"/>
            </w:pPr>
            <w:r>
              <w:t>Infinity Auditorium (GF)</w:t>
            </w:r>
          </w:p>
          <w:p w:rsidR="007D6AD5" w:rsidRDefault="007D6AD5">
            <w:pPr>
              <w:spacing w:after="0" w:line="240" w:lineRule="auto"/>
            </w:pPr>
          </w:p>
        </w:tc>
      </w:tr>
    </w:tbl>
    <w:p w:rsidR="00797C23" w:rsidRDefault="00797C23">
      <w:bookmarkStart w:id="1" w:name="_gjdgxs" w:colFirst="0" w:colLast="0"/>
      <w:bookmarkEnd w:id="1"/>
    </w:p>
    <w:p w:rsidR="00797C23" w:rsidRDefault="00797C23">
      <w:pPr>
        <w:pStyle w:val="Heading1"/>
        <w:rPr>
          <w:sz w:val="22"/>
          <w:szCs w:val="22"/>
        </w:rPr>
      </w:pPr>
    </w:p>
    <w:p w:rsidR="00797C23" w:rsidRDefault="00797C23">
      <w:pPr>
        <w:pStyle w:val="Heading1"/>
        <w:rPr>
          <w:sz w:val="22"/>
          <w:szCs w:val="22"/>
        </w:rPr>
      </w:pPr>
    </w:p>
    <w:p w:rsidR="00797C23" w:rsidRDefault="005540CE">
      <w:pPr>
        <w:pStyle w:val="Heading1"/>
        <w:rPr>
          <w:b/>
        </w:rPr>
      </w:pPr>
      <w:r>
        <w:rPr>
          <w:b/>
          <w:sz w:val="22"/>
          <w:szCs w:val="22"/>
        </w:rPr>
        <w:t>Rules &amp; Guidelines</w:t>
      </w:r>
    </w:p>
    <w:p w:rsidR="00797C23" w:rsidRDefault="005540CE">
      <w:pPr>
        <w:numPr>
          <w:ilvl w:val="0"/>
          <w:numId w:val="3"/>
        </w:numPr>
        <w:spacing w:after="0"/>
        <w:contextualSpacing/>
        <w:jc w:val="both"/>
      </w:pPr>
      <w:r>
        <w:t>This is a team participation hackathon. There should be at least 2 members and at most 4 members in each team. Individual registrants are not considered.</w:t>
      </w:r>
    </w:p>
    <w:p w:rsidR="00797C23" w:rsidRDefault="005540CE">
      <w:pPr>
        <w:numPr>
          <w:ilvl w:val="0"/>
          <w:numId w:val="3"/>
        </w:numPr>
        <w:spacing w:after="0"/>
        <w:contextualSpacing/>
        <w:jc w:val="both"/>
      </w:pPr>
      <w:r>
        <w:t>You can develop the solution from before. You may use open source libraries and other freely available systems as part of the solution.</w:t>
      </w:r>
    </w:p>
    <w:p w:rsidR="00797C23" w:rsidRDefault="005540CE">
      <w:pPr>
        <w:numPr>
          <w:ilvl w:val="0"/>
          <w:numId w:val="3"/>
        </w:numPr>
        <w:spacing w:after="0"/>
        <w:contextualSpacing/>
        <w:jc w:val="both"/>
      </w:pPr>
      <w:r>
        <w:t xml:space="preserve">Teams are free to choose any technology, development platform and language for the hack development. </w:t>
      </w:r>
    </w:p>
    <w:p w:rsidR="00797C23" w:rsidRDefault="005540CE">
      <w:pPr>
        <w:numPr>
          <w:ilvl w:val="0"/>
          <w:numId w:val="3"/>
        </w:numPr>
        <w:spacing w:after="0"/>
        <w:contextualSpacing/>
        <w:jc w:val="both"/>
      </w:pPr>
      <w:r>
        <w:t>Once the hackathon ends, you will get an option to submit your hack - A fully working demo and Presentation (only PPT or Pdf format) which explains the solution.</w:t>
      </w:r>
    </w:p>
    <w:p w:rsidR="00797C23" w:rsidRDefault="005540CE">
      <w:pPr>
        <w:numPr>
          <w:ilvl w:val="0"/>
          <w:numId w:val="3"/>
        </w:numPr>
        <w:spacing w:after="0"/>
        <w:contextualSpacing/>
        <w:jc w:val="both"/>
      </w:pPr>
      <w:r>
        <w:t>Teams will be shortlisted by the judges based on their overall business and technical aspect of the solution and teamwork during hackathon. Jury decision will be final and binding in all respects.</w:t>
      </w:r>
    </w:p>
    <w:p w:rsidR="00797C23" w:rsidRDefault="005540CE">
      <w:pPr>
        <w:numPr>
          <w:ilvl w:val="0"/>
          <w:numId w:val="3"/>
        </w:numPr>
        <w:spacing w:after="0"/>
        <w:contextualSpacing/>
        <w:jc w:val="both"/>
      </w:pPr>
      <w:r>
        <w:t xml:space="preserve">Participant represents and warrants that he or she is the sole author and copyright owner of the Submission and that the Submission is an original work of the Participant. Participant should also be willing to accept the terms for being a contributor under </w:t>
      </w:r>
      <w:hyperlink r:id="rId9">
        <w:r>
          <w:rPr>
            <w:color w:val="1155CC"/>
            <w:u w:val="single"/>
          </w:rPr>
          <w:t>Paytm - Build for India Open Source Incubator</w:t>
        </w:r>
      </w:hyperlink>
      <w:r>
        <w:t xml:space="preserve">. All code published under Paytm - Build for India Open Source Incubator will be open sourced under </w:t>
      </w:r>
      <w:hyperlink r:id="rId10">
        <w:r>
          <w:rPr>
            <w:color w:val="1155CC"/>
            <w:u w:val="single"/>
          </w:rPr>
          <w:t>Apache License 2.0</w:t>
        </w:r>
      </w:hyperlink>
      <w:r>
        <w:t xml:space="preserve"> .</w:t>
      </w:r>
    </w:p>
    <w:p w:rsidR="00797C23" w:rsidRDefault="005540CE">
      <w:pPr>
        <w:numPr>
          <w:ilvl w:val="0"/>
          <w:numId w:val="3"/>
        </w:numPr>
        <w:contextualSpacing/>
        <w:jc w:val="both"/>
      </w:pPr>
      <w:r>
        <w:t xml:space="preserve">NASSCOM reserves the right to disqualify any team, in case of any unprofessional conduct </w:t>
      </w:r>
      <w:r w:rsidR="007D6AD5">
        <w:t xml:space="preserve">at any time </w:t>
      </w:r>
      <w:r>
        <w:t>during the hackathon. If required, the matter will be taken with the participating organizations</w:t>
      </w:r>
      <w:r w:rsidR="007D6AD5">
        <w:t xml:space="preserve"> and Colleges </w:t>
      </w:r>
      <w:r>
        <w:t>also.</w:t>
      </w:r>
    </w:p>
    <w:p w:rsidR="00797C23" w:rsidRDefault="00797C23"/>
    <w:p w:rsidR="00797C23" w:rsidRDefault="005540CE">
      <w:pPr>
        <w:jc w:val="center"/>
        <w:rPr>
          <w:i/>
        </w:rPr>
      </w:pPr>
      <w:r>
        <w:rPr>
          <w:i/>
        </w:rPr>
        <w:t>Hackathons are a lot like marathons. Some people go to marathons to compete but most people take part to improve ourselves, make friends, and have fun. Whatever be your reason, make sure you're upholding the hacker spirit by collaborating with other teams, helping beginners, and having fun.</w:t>
      </w:r>
    </w:p>
    <w:p w:rsidR="00797C23" w:rsidRDefault="005540CE">
      <w:pPr>
        <w:jc w:val="center"/>
        <w:rPr>
          <w:i/>
        </w:rPr>
      </w:pPr>
      <w:r>
        <w:rPr>
          <w:i/>
        </w:rPr>
        <w:t xml:space="preserve"> [</w:t>
      </w:r>
      <w:proofErr w:type="gramStart"/>
      <w:r>
        <w:rPr>
          <w:i/>
        </w:rPr>
        <w:t>source</w:t>
      </w:r>
      <w:proofErr w:type="gramEnd"/>
      <w:r>
        <w:rPr>
          <w:i/>
        </w:rPr>
        <w:t xml:space="preserve">: </w:t>
      </w:r>
      <w:hyperlink r:id="rId11">
        <w:r>
          <w:rPr>
            <w:i/>
            <w:color w:val="0563C1"/>
            <w:u w:val="single"/>
          </w:rPr>
          <w:t>https://medium.com/tfogo/the-spirit-of-hackathons-a0d81a65060a</w:t>
        </w:r>
      </w:hyperlink>
      <w:r>
        <w:rPr>
          <w:i/>
        </w:rPr>
        <w:t>]</w:t>
      </w:r>
    </w:p>
    <w:p w:rsidR="00797C23" w:rsidRDefault="00797C23">
      <w:pPr>
        <w:jc w:val="center"/>
        <w:rPr>
          <w:i/>
        </w:rPr>
      </w:pPr>
    </w:p>
    <w:p w:rsidR="00797C23" w:rsidRDefault="005540CE">
      <w:pPr>
        <w:pStyle w:val="Heading1"/>
        <w:rPr>
          <w:sz w:val="22"/>
          <w:szCs w:val="22"/>
        </w:rPr>
      </w:pPr>
      <w:r>
        <w:rPr>
          <w:sz w:val="22"/>
          <w:szCs w:val="22"/>
        </w:rPr>
        <w:t>Logistic Requirements</w:t>
      </w:r>
    </w:p>
    <w:p w:rsidR="00797C23" w:rsidRDefault="00797C23"/>
    <w:p w:rsidR="00797C23" w:rsidRDefault="005540CE">
      <w:pPr>
        <w:numPr>
          <w:ilvl w:val="0"/>
          <w:numId w:val="1"/>
        </w:numPr>
        <w:spacing w:after="0"/>
        <w:contextualSpacing/>
        <w:rPr>
          <w:rFonts w:ascii="Arial" w:eastAsia="Arial" w:hAnsi="Arial" w:cs="Arial"/>
        </w:rPr>
      </w:pPr>
      <w:r>
        <w:rPr>
          <w:b/>
        </w:rPr>
        <w:t>What to bring</w:t>
      </w:r>
      <w:r>
        <w:t xml:space="preserve">: Government ID Proof along with a copy  Each Participant should bring their own Laptop, laptop charger and mobile phone charger, General toiletries </w:t>
      </w:r>
      <w:proofErr w:type="spellStart"/>
      <w:r>
        <w:t>etc</w:t>
      </w:r>
      <w:proofErr w:type="spellEnd"/>
      <w:r>
        <w:t xml:space="preserve"> </w:t>
      </w:r>
    </w:p>
    <w:p w:rsidR="00797C23" w:rsidRDefault="005540CE">
      <w:pPr>
        <w:numPr>
          <w:ilvl w:val="0"/>
          <w:numId w:val="1"/>
        </w:numPr>
        <w:spacing w:after="0"/>
        <w:contextualSpacing/>
        <w:rPr>
          <w:rFonts w:ascii="Arial" w:eastAsia="Arial" w:hAnsi="Arial" w:cs="Arial"/>
        </w:rPr>
      </w:pPr>
      <w:r>
        <w:rPr>
          <w:b/>
        </w:rPr>
        <w:t>Will I have internet connectivity</w:t>
      </w:r>
      <w:r>
        <w:t xml:space="preserve">: NASSCOM will provide the working area with Internet and power connectivity to each </w:t>
      </w:r>
      <w:proofErr w:type="gramStart"/>
      <w:r>
        <w:t>team.</w:t>
      </w:r>
      <w:proofErr w:type="gramEnd"/>
      <w:r>
        <w:t xml:space="preserve"> </w:t>
      </w:r>
    </w:p>
    <w:p w:rsidR="00797C23" w:rsidRDefault="005540CE">
      <w:pPr>
        <w:numPr>
          <w:ilvl w:val="0"/>
          <w:numId w:val="1"/>
        </w:numPr>
        <w:spacing w:after="0"/>
        <w:contextualSpacing/>
        <w:rPr>
          <w:rFonts w:ascii="Arial" w:eastAsia="Arial" w:hAnsi="Arial" w:cs="Arial"/>
        </w:rPr>
      </w:pPr>
      <w:r>
        <w:rPr>
          <w:b/>
        </w:rPr>
        <w:t>Need a quick Nap</w:t>
      </w:r>
      <w:r>
        <w:t xml:space="preserve">: There will be sleeping bags/temporary bedding for taking a quick nap to recharge. </w:t>
      </w:r>
    </w:p>
    <w:p w:rsidR="00797C23" w:rsidRDefault="005540CE">
      <w:pPr>
        <w:numPr>
          <w:ilvl w:val="0"/>
          <w:numId w:val="1"/>
        </w:numPr>
        <w:spacing w:after="0"/>
        <w:contextualSpacing/>
        <w:rPr>
          <w:rFonts w:ascii="Arial" w:eastAsia="Arial" w:hAnsi="Arial" w:cs="Arial"/>
        </w:rPr>
      </w:pPr>
      <w:r>
        <w:rPr>
          <w:b/>
        </w:rPr>
        <w:t>Readiness</w:t>
      </w:r>
      <w:r>
        <w:t>: It’s a good idea to setup your computer with development software and tools. You would not like to spend a large chunk of time downloading software at the event, do it beforehand!</w:t>
      </w:r>
    </w:p>
    <w:p w:rsidR="00797C23" w:rsidRDefault="005540CE">
      <w:pPr>
        <w:numPr>
          <w:ilvl w:val="0"/>
          <w:numId w:val="1"/>
        </w:numPr>
        <w:spacing w:after="0"/>
        <w:contextualSpacing/>
        <w:rPr>
          <w:rFonts w:ascii="Arial" w:eastAsia="Arial" w:hAnsi="Arial" w:cs="Arial"/>
        </w:rPr>
      </w:pPr>
      <w:r>
        <w:rPr>
          <w:b/>
        </w:rPr>
        <w:t>Security</w:t>
      </w:r>
      <w:r>
        <w:t xml:space="preserve">: NATC Hackathon will be held at NASSCOM Head Office at Sector 126, Noida, </w:t>
      </w:r>
      <w:proofErr w:type="gramStart"/>
      <w:r>
        <w:t>so</w:t>
      </w:r>
      <w:proofErr w:type="gramEnd"/>
      <w:r>
        <w:t xml:space="preserve"> no question about the security. </w:t>
      </w:r>
    </w:p>
    <w:p w:rsidR="00797C23" w:rsidRDefault="005540CE">
      <w:pPr>
        <w:numPr>
          <w:ilvl w:val="0"/>
          <w:numId w:val="1"/>
        </w:numPr>
        <w:contextualSpacing/>
        <w:rPr>
          <w:rFonts w:ascii="Arial" w:eastAsia="Arial" w:hAnsi="Arial" w:cs="Arial"/>
        </w:rPr>
      </w:pPr>
      <w:r>
        <w:rPr>
          <w:b/>
        </w:rPr>
        <w:t>Hungry</w:t>
      </w:r>
      <w:r>
        <w:t>: Don’t worry, your meals for the Hack will be free and there’ll be plenty of snacks and drinks to keep you energized.</w:t>
      </w:r>
    </w:p>
    <w:p w:rsidR="00797C23" w:rsidRDefault="00797C23">
      <w:pPr>
        <w:ind w:left="360"/>
      </w:pPr>
    </w:p>
    <w:sectPr w:rsidR="00797C2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195B"/>
    <w:multiLevelType w:val="multilevel"/>
    <w:tmpl w:val="C55CF6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E80932"/>
    <w:multiLevelType w:val="multilevel"/>
    <w:tmpl w:val="D4461A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2B6218"/>
    <w:multiLevelType w:val="multilevel"/>
    <w:tmpl w:val="11A65A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C23"/>
    <w:rsid w:val="005540CE"/>
    <w:rsid w:val="00797C23"/>
    <w:rsid w:val="007D6AD5"/>
    <w:rsid w:val="00940548"/>
    <w:rsid w:val="00A618CF"/>
    <w:rsid w:val="00CA5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B0DE9B-FD58-4828-8262-BD92B8DB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N" w:eastAsia="en-IN" w:bidi="ar-SA"/>
      </w:rPr>
    </w:rPrDefault>
    <w:pPrDefault>
      <w:pPr>
        <w:pBdr>
          <w:top w:val="nil"/>
          <w:left w:val="nil"/>
          <w:bottom w:val="nil"/>
          <w:right w:val="nil"/>
          <w:between w:val="nil"/>
        </w:pBd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A618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fw01MqC4mFscLgA93zlcqOxCDD0z1SgGbxSMNRfMOFWJp2aw/viewfor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paytm-build-for-india/paytm-build-for-india-open-source-incubator-900d071413a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ytmBuildForIndia" TargetMode="External"/><Relationship Id="rId11" Type="http://schemas.openxmlformats.org/officeDocument/2006/relationships/hyperlink" Target="https://medium.com/tfogo/the-spirit-of-hackathons-a0d81a65060a" TargetMode="External"/><Relationship Id="rId5" Type="http://schemas.openxmlformats.org/officeDocument/2006/relationships/hyperlink" Target="mailto:rahuljn@amazon.com" TargetMode="External"/><Relationship Id="rId10" Type="http://schemas.openxmlformats.org/officeDocument/2006/relationships/hyperlink" Target="https://www.apache.org/licenses/LICENSE-2.0" TargetMode="External"/><Relationship Id="rId4" Type="http://schemas.openxmlformats.org/officeDocument/2006/relationships/webSettings" Target="webSettings.xml"/><Relationship Id="rId9" Type="http://schemas.openxmlformats.org/officeDocument/2006/relationships/hyperlink" Target="https://medium.com/@skjsaurabh/terms-and-conditions-for-being-a-contributor-under-the-paytm-build-for-india-initiative-59d5a388ef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Sumbul Salem</dc:creator>
  <cp:lastModifiedBy>Sumbul Salem</cp:lastModifiedBy>
  <cp:revision>3</cp:revision>
  <dcterms:created xsi:type="dcterms:W3CDTF">2018-04-03T07:42:00Z</dcterms:created>
  <dcterms:modified xsi:type="dcterms:W3CDTF">2018-04-03T08:30:00Z</dcterms:modified>
</cp:coreProperties>
</file>