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A1B4" w14:textId="5FF30F2F" w:rsidR="00617D47" w:rsidRPr="00617D47" w:rsidRDefault="00617D47" w:rsidP="00617D47">
      <w:pPr>
        <w:pStyle w:val="Title"/>
      </w:pPr>
      <w:r w:rsidRPr="00617D47">
        <w:t>Dashboard Insights</w:t>
      </w:r>
    </w:p>
    <w:p w14:paraId="66C77012" w14:textId="77777777" w:rsidR="00617D47" w:rsidRPr="00617D47" w:rsidRDefault="00617D47" w:rsidP="00617D47">
      <w:pPr>
        <w:pStyle w:val="Heading1"/>
      </w:pPr>
      <w:r w:rsidRPr="00617D47">
        <w:t>Executive Dashboard Insights</w:t>
      </w:r>
    </w:p>
    <w:p w14:paraId="0C236225" w14:textId="77777777" w:rsidR="00617D47" w:rsidRPr="00617D47" w:rsidRDefault="00617D47" w:rsidP="00617D47">
      <w:r w:rsidRPr="00617D47">
        <w:t>The Executive Dashboard provides a comprehensive overview of banking transactions and customer activity. It enables management to monitor overall business performance through key performance indicators such as total transactions, transaction value, customer count, and average transaction amount.</w:t>
      </w:r>
    </w:p>
    <w:p w14:paraId="4478E5BB" w14:textId="77777777" w:rsidR="00617D47" w:rsidRPr="00617D47" w:rsidRDefault="00617D47" w:rsidP="00617D47">
      <w:pPr>
        <w:pStyle w:val="Heading2"/>
      </w:pPr>
      <w:r w:rsidRPr="00617D47">
        <w:t>Key Insights</w:t>
      </w:r>
    </w:p>
    <w:p w14:paraId="6D120AED" w14:textId="77777777" w:rsidR="00617D47" w:rsidRPr="00617D47" w:rsidRDefault="00617D47" w:rsidP="00617D47">
      <w:pPr>
        <w:numPr>
          <w:ilvl w:val="0"/>
          <w:numId w:val="27"/>
        </w:numPr>
      </w:pPr>
      <w:r w:rsidRPr="00617D47">
        <w:t>The bank processed a significant number of transactions during the analysis period, demonstrating consistent customer activity.</w:t>
      </w:r>
    </w:p>
    <w:p w14:paraId="683A17B0" w14:textId="77777777" w:rsidR="00617D47" w:rsidRPr="00617D47" w:rsidRDefault="00617D47" w:rsidP="00617D47">
      <w:pPr>
        <w:numPr>
          <w:ilvl w:val="0"/>
          <w:numId w:val="27"/>
        </w:numPr>
      </w:pPr>
      <w:r w:rsidRPr="00617D47">
        <w:t xml:space="preserve">Medium-value transactions represented the majority of transaction volume, indicating normal banking </w:t>
      </w:r>
      <w:proofErr w:type="spellStart"/>
      <w:r w:rsidRPr="00617D47">
        <w:t>behavior</w:t>
      </w:r>
      <w:proofErr w:type="spellEnd"/>
      <w:r w:rsidRPr="00617D47">
        <w:t>.</w:t>
      </w:r>
    </w:p>
    <w:p w14:paraId="17ABA2DE" w14:textId="77777777" w:rsidR="00617D47" w:rsidRPr="00617D47" w:rsidRDefault="00617D47" w:rsidP="00617D47">
      <w:pPr>
        <w:numPr>
          <w:ilvl w:val="0"/>
          <w:numId w:val="27"/>
        </w:numPr>
      </w:pPr>
      <w:r w:rsidRPr="00617D47">
        <w:t>Domestic transactions accounted for the largest share of total transactions, while international transactions contributed higher average transaction values.</w:t>
      </w:r>
    </w:p>
    <w:p w14:paraId="2E93CFA7" w14:textId="77777777" w:rsidR="00617D47" w:rsidRPr="00617D47" w:rsidRDefault="00617D47" w:rsidP="00617D47">
      <w:pPr>
        <w:numPr>
          <w:ilvl w:val="0"/>
          <w:numId w:val="27"/>
        </w:numPr>
      </w:pPr>
      <w:r w:rsidRPr="00617D47">
        <w:t>Gold and Premium customers generated the highest revenue, making them strategically important customer segments.</w:t>
      </w:r>
    </w:p>
    <w:p w14:paraId="77920B90" w14:textId="77777777" w:rsidR="00617D47" w:rsidRPr="00617D47" w:rsidRDefault="00617D47" w:rsidP="00617D47">
      <w:pPr>
        <w:numPr>
          <w:ilvl w:val="0"/>
          <w:numId w:val="27"/>
        </w:numPr>
      </w:pPr>
      <w:r w:rsidRPr="00617D47">
        <w:t>A small group of merchants accounted for a substantial proportion of total transaction value.</w:t>
      </w:r>
    </w:p>
    <w:p w14:paraId="38D2819C" w14:textId="77777777" w:rsidR="00617D47" w:rsidRPr="00617D47" w:rsidRDefault="00617D47" w:rsidP="00617D47">
      <w:pPr>
        <w:numPr>
          <w:ilvl w:val="0"/>
          <w:numId w:val="27"/>
        </w:numPr>
      </w:pPr>
      <w:r w:rsidRPr="00617D47">
        <w:t>Digital payment channels, particularly UPI and Credit Cards, were the most frequently used payment methods.</w:t>
      </w:r>
    </w:p>
    <w:p w14:paraId="7EC2FF88" w14:textId="77777777" w:rsidR="00617D47" w:rsidRPr="00617D47" w:rsidRDefault="00617D47" w:rsidP="00617D47">
      <w:pPr>
        <w:pStyle w:val="Heading2"/>
      </w:pPr>
      <w:r w:rsidRPr="00617D47">
        <w:t>Business Value</w:t>
      </w:r>
    </w:p>
    <w:p w14:paraId="19D1F7A6" w14:textId="77777777" w:rsidR="00617D47" w:rsidRPr="00617D47" w:rsidRDefault="00617D47" w:rsidP="00617D47">
      <w:r w:rsidRPr="00617D47">
        <w:t xml:space="preserve">The Executive Dashboard enables management to quickly assess business performance, monitor customer </w:t>
      </w:r>
      <w:proofErr w:type="spellStart"/>
      <w:r w:rsidRPr="00617D47">
        <w:t>behavior</w:t>
      </w:r>
      <w:proofErr w:type="spellEnd"/>
      <w:r w:rsidRPr="00617D47">
        <w:t>, and identify areas requiring operational attention.</w:t>
      </w:r>
    </w:p>
    <w:p w14:paraId="27165CDE" w14:textId="77777777" w:rsidR="00617D47" w:rsidRPr="00617D47" w:rsidRDefault="00617D47" w:rsidP="00617D47">
      <w:r w:rsidRPr="00617D47">
        <w:pict w14:anchorId="3BAD77D9">
          <v:rect id="_x0000_i1365" style="width:0;height:1.5pt" o:hralign="center" o:hrstd="t" o:hr="t" fillcolor="#a0a0a0" stroked="f"/>
        </w:pict>
      </w:r>
    </w:p>
    <w:p w14:paraId="1FF58804" w14:textId="77777777" w:rsidR="00617D47" w:rsidRPr="00617D47" w:rsidRDefault="00617D47" w:rsidP="00617D47">
      <w:pPr>
        <w:pStyle w:val="Heading1"/>
      </w:pPr>
      <w:r w:rsidRPr="00617D47">
        <w:t>Device &amp; Transaction Dashboard Insights</w:t>
      </w:r>
    </w:p>
    <w:p w14:paraId="296FD35A" w14:textId="77777777" w:rsidR="00617D47" w:rsidRPr="00617D47" w:rsidRDefault="00617D47" w:rsidP="00617D47">
      <w:r w:rsidRPr="00617D47">
        <w:t>This dashboard focuses on transaction characteristics and customer interaction through various payment channels and devices.</w:t>
      </w:r>
    </w:p>
    <w:p w14:paraId="420BEBA0" w14:textId="77777777" w:rsidR="00617D47" w:rsidRPr="00617D47" w:rsidRDefault="00617D47" w:rsidP="00617D47">
      <w:pPr>
        <w:pStyle w:val="Heading2"/>
      </w:pPr>
      <w:r w:rsidRPr="00617D47">
        <w:t>Key Insights</w:t>
      </w:r>
    </w:p>
    <w:p w14:paraId="5E5B4159" w14:textId="77777777" w:rsidR="00617D47" w:rsidRPr="00617D47" w:rsidRDefault="00617D47" w:rsidP="00617D47">
      <w:pPr>
        <w:numPr>
          <w:ilvl w:val="0"/>
          <w:numId w:val="28"/>
        </w:numPr>
      </w:pPr>
      <w:r w:rsidRPr="00617D47">
        <w:t>Mobile devices generated the highest number of transactions, reflecting increasing adoption of digital banking.</w:t>
      </w:r>
    </w:p>
    <w:p w14:paraId="6DE6E692" w14:textId="77777777" w:rsidR="00617D47" w:rsidRPr="00617D47" w:rsidRDefault="00617D47" w:rsidP="00617D47">
      <w:pPr>
        <w:numPr>
          <w:ilvl w:val="0"/>
          <w:numId w:val="28"/>
        </w:numPr>
      </w:pPr>
      <w:r w:rsidRPr="00617D47">
        <w:lastRenderedPageBreak/>
        <w:t>Transactions originating from newly registered devices showed relatively higher risk scores.</w:t>
      </w:r>
    </w:p>
    <w:p w14:paraId="4E2856D0" w14:textId="77777777" w:rsidR="00617D47" w:rsidRPr="00617D47" w:rsidRDefault="00617D47" w:rsidP="00617D47">
      <w:pPr>
        <w:numPr>
          <w:ilvl w:val="0"/>
          <w:numId w:val="28"/>
        </w:numPr>
      </w:pPr>
      <w:r w:rsidRPr="00617D47">
        <w:t>Most customer transactions occurred during business and evening hours, indicating predictable banking patterns.</w:t>
      </w:r>
    </w:p>
    <w:p w14:paraId="7C97596D" w14:textId="77777777" w:rsidR="00617D47" w:rsidRPr="00617D47" w:rsidRDefault="00617D47" w:rsidP="00617D47">
      <w:pPr>
        <w:numPr>
          <w:ilvl w:val="0"/>
          <w:numId w:val="28"/>
        </w:numPr>
      </w:pPr>
      <w:r w:rsidRPr="00617D47">
        <w:t>Credit Card and UPI transactions generated higher transaction values compared with other payment channels.</w:t>
      </w:r>
    </w:p>
    <w:p w14:paraId="554EB211" w14:textId="77777777" w:rsidR="00617D47" w:rsidRPr="00617D47" w:rsidRDefault="00617D47" w:rsidP="00617D47">
      <w:pPr>
        <w:numPr>
          <w:ilvl w:val="0"/>
          <w:numId w:val="28"/>
        </w:numPr>
      </w:pPr>
      <w:r w:rsidRPr="00617D47">
        <w:t>Transaction categories were dominated by medium-value transactions, while high-value transactions represented a smaller but financially significant segment.</w:t>
      </w:r>
    </w:p>
    <w:p w14:paraId="47121F9A" w14:textId="77777777" w:rsidR="00617D47" w:rsidRPr="00617D47" w:rsidRDefault="00617D47" w:rsidP="00617D47">
      <w:pPr>
        <w:pStyle w:val="Heading2"/>
      </w:pPr>
      <w:r w:rsidRPr="00617D47">
        <w:t>Business Value</w:t>
      </w:r>
    </w:p>
    <w:p w14:paraId="1D53203A" w14:textId="77777777" w:rsidR="00617D47" w:rsidRPr="00617D47" w:rsidRDefault="00617D47" w:rsidP="00617D47">
      <w:r w:rsidRPr="00617D47">
        <w:t xml:space="preserve">Understanding transaction </w:t>
      </w:r>
      <w:proofErr w:type="spellStart"/>
      <w:r w:rsidRPr="00617D47">
        <w:t>behavior</w:t>
      </w:r>
      <w:proofErr w:type="spellEnd"/>
      <w:r w:rsidRPr="00617D47">
        <w:t xml:space="preserve"> enables banks to optimize fraud detection rules while maintaining a smooth customer experience.</w:t>
      </w:r>
    </w:p>
    <w:p w14:paraId="19081D46" w14:textId="77777777" w:rsidR="00617D47" w:rsidRPr="00617D47" w:rsidRDefault="00617D47" w:rsidP="00617D47">
      <w:r w:rsidRPr="00617D47">
        <w:pict w14:anchorId="08DBA0DE">
          <v:rect id="_x0000_i1366" style="width:0;height:1.5pt" o:hralign="center" o:hrstd="t" o:hr="t" fillcolor="#a0a0a0" stroked="f"/>
        </w:pict>
      </w:r>
    </w:p>
    <w:p w14:paraId="6757D5DA" w14:textId="77777777" w:rsidR="00617D47" w:rsidRPr="00617D47" w:rsidRDefault="00617D47" w:rsidP="00617D47">
      <w:pPr>
        <w:pStyle w:val="Heading1"/>
      </w:pPr>
      <w:r w:rsidRPr="00617D47">
        <w:t>Customer Analysis Dashboard Insights</w:t>
      </w:r>
    </w:p>
    <w:p w14:paraId="2FB3FAB7" w14:textId="77777777" w:rsidR="00617D47" w:rsidRPr="00617D47" w:rsidRDefault="00617D47" w:rsidP="00617D47">
      <w:r w:rsidRPr="00617D47">
        <w:t xml:space="preserve">This dashboard evaluates customer demographics, account </w:t>
      </w:r>
      <w:proofErr w:type="spellStart"/>
      <w:r w:rsidRPr="00617D47">
        <w:t>behavior</w:t>
      </w:r>
      <w:proofErr w:type="spellEnd"/>
      <w:r w:rsidRPr="00617D47">
        <w:t>, and transaction activity.</w:t>
      </w:r>
    </w:p>
    <w:p w14:paraId="26A61540" w14:textId="77777777" w:rsidR="00617D47" w:rsidRPr="00617D47" w:rsidRDefault="00617D47" w:rsidP="00617D47">
      <w:pPr>
        <w:pStyle w:val="Heading2"/>
      </w:pPr>
      <w:r w:rsidRPr="00617D47">
        <w:t>Key Insights</w:t>
      </w:r>
    </w:p>
    <w:p w14:paraId="4C89F8C3" w14:textId="77777777" w:rsidR="00617D47" w:rsidRPr="00617D47" w:rsidRDefault="00617D47" w:rsidP="00617D47">
      <w:pPr>
        <w:numPr>
          <w:ilvl w:val="0"/>
          <w:numId w:val="29"/>
        </w:numPr>
      </w:pPr>
      <w:r w:rsidRPr="00617D47">
        <w:t>Premium and Gold customers contributed disproportionately to overall transaction value despite representing a smaller customer base.</w:t>
      </w:r>
    </w:p>
    <w:p w14:paraId="641939BD" w14:textId="77777777" w:rsidR="00617D47" w:rsidRPr="00617D47" w:rsidRDefault="00617D47" w:rsidP="00617D47">
      <w:pPr>
        <w:numPr>
          <w:ilvl w:val="0"/>
          <w:numId w:val="29"/>
        </w:numPr>
      </w:pPr>
      <w:r w:rsidRPr="00617D47">
        <w:t>Customers with longer account tenure generally maintained higher account balances.</w:t>
      </w:r>
    </w:p>
    <w:p w14:paraId="36C8ECE4" w14:textId="77777777" w:rsidR="00617D47" w:rsidRPr="00617D47" w:rsidRDefault="00617D47" w:rsidP="00617D47">
      <w:pPr>
        <w:numPr>
          <w:ilvl w:val="0"/>
          <w:numId w:val="29"/>
        </w:numPr>
      </w:pPr>
      <w:r w:rsidRPr="00617D47">
        <w:t>Senior customers formed a significant customer segment and may require enhanced fraud protection and awareness.</w:t>
      </w:r>
    </w:p>
    <w:p w14:paraId="5534A983" w14:textId="77777777" w:rsidR="00617D47" w:rsidRPr="00617D47" w:rsidRDefault="00617D47" w:rsidP="00617D47">
      <w:pPr>
        <w:numPr>
          <w:ilvl w:val="0"/>
          <w:numId w:val="29"/>
        </w:numPr>
      </w:pPr>
      <w:r w:rsidRPr="00617D47">
        <w:t>Major metropolitan cities generated the highest transaction volumes due to larger customer populations and higher economic activity.</w:t>
      </w:r>
    </w:p>
    <w:p w14:paraId="6057F9C1" w14:textId="77777777" w:rsidR="00617D47" w:rsidRPr="00617D47" w:rsidRDefault="00617D47" w:rsidP="00617D47">
      <w:pPr>
        <w:pStyle w:val="Heading2"/>
      </w:pPr>
      <w:r w:rsidRPr="00617D47">
        <w:t>Business Value</w:t>
      </w:r>
    </w:p>
    <w:p w14:paraId="2A1541EC" w14:textId="77777777" w:rsidR="00617D47" w:rsidRPr="00617D47" w:rsidRDefault="00617D47" w:rsidP="00617D47">
      <w:r w:rsidRPr="00617D47">
        <w:t>Customer segmentation supports personalized services, targeted marketing, and improved risk management strategies.</w:t>
      </w:r>
    </w:p>
    <w:p w14:paraId="0C8EC84A" w14:textId="77777777" w:rsidR="00617D47" w:rsidRPr="00617D47" w:rsidRDefault="00617D47" w:rsidP="00617D47">
      <w:r w:rsidRPr="00617D47">
        <w:pict w14:anchorId="6CB720BD">
          <v:rect id="_x0000_i1367" style="width:0;height:1.5pt" o:hralign="center" o:hrstd="t" o:hr="t" fillcolor="#a0a0a0" stroked="f"/>
        </w:pict>
      </w:r>
    </w:p>
    <w:p w14:paraId="5CA67248" w14:textId="77777777" w:rsidR="00617D47" w:rsidRPr="00617D47" w:rsidRDefault="00617D47" w:rsidP="00617D47">
      <w:pPr>
        <w:pStyle w:val="Heading1"/>
      </w:pPr>
      <w:r w:rsidRPr="00617D47">
        <w:lastRenderedPageBreak/>
        <w:t>Fraud Risk Dashboard Insights</w:t>
      </w:r>
    </w:p>
    <w:p w14:paraId="787B2538" w14:textId="77777777" w:rsidR="00617D47" w:rsidRPr="00617D47" w:rsidRDefault="00617D47" w:rsidP="00617D47">
      <w:r w:rsidRPr="00617D47">
        <w:t>The Fraud Risk Dashboard identifies suspicious transaction patterns and high-risk entities requiring additional monitoring.</w:t>
      </w:r>
    </w:p>
    <w:p w14:paraId="274FD938" w14:textId="77777777" w:rsidR="00617D47" w:rsidRPr="00617D47" w:rsidRDefault="00617D47" w:rsidP="00617D47">
      <w:pPr>
        <w:pStyle w:val="Heading2"/>
      </w:pPr>
      <w:r w:rsidRPr="00617D47">
        <w:t>Key Insights</w:t>
      </w:r>
    </w:p>
    <w:p w14:paraId="3D4D0732" w14:textId="77777777" w:rsidR="00617D47" w:rsidRPr="00617D47" w:rsidRDefault="00617D47" w:rsidP="00617D47">
      <w:pPr>
        <w:numPr>
          <w:ilvl w:val="0"/>
          <w:numId w:val="30"/>
        </w:numPr>
      </w:pPr>
      <w:r w:rsidRPr="00617D47">
        <w:t xml:space="preserve">Most transactions fell within the </w:t>
      </w:r>
      <w:proofErr w:type="gramStart"/>
      <w:r w:rsidRPr="00617D47">
        <w:t>Low Risk</w:t>
      </w:r>
      <w:proofErr w:type="gramEnd"/>
      <w:r w:rsidRPr="00617D47">
        <w:t xml:space="preserve"> category, indicating generally healthy customer </w:t>
      </w:r>
      <w:proofErr w:type="spellStart"/>
      <w:r w:rsidRPr="00617D47">
        <w:t>behavior</w:t>
      </w:r>
      <w:proofErr w:type="spellEnd"/>
      <w:r w:rsidRPr="00617D47">
        <w:t>.</w:t>
      </w:r>
    </w:p>
    <w:p w14:paraId="4F19D870" w14:textId="77777777" w:rsidR="00617D47" w:rsidRPr="00617D47" w:rsidRDefault="00617D47" w:rsidP="00617D47">
      <w:pPr>
        <w:numPr>
          <w:ilvl w:val="0"/>
          <w:numId w:val="30"/>
        </w:numPr>
      </w:pPr>
      <w:r w:rsidRPr="00617D47">
        <w:t>High-risk transactions were primarily associated with:</w:t>
      </w:r>
    </w:p>
    <w:p w14:paraId="2D912146" w14:textId="77777777" w:rsidR="00617D47" w:rsidRPr="00617D47" w:rsidRDefault="00617D47" w:rsidP="00617D47">
      <w:pPr>
        <w:numPr>
          <w:ilvl w:val="1"/>
          <w:numId w:val="30"/>
        </w:numPr>
      </w:pPr>
      <w:r w:rsidRPr="00617D47">
        <w:t>International payments</w:t>
      </w:r>
    </w:p>
    <w:p w14:paraId="33B63314" w14:textId="77777777" w:rsidR="00617D47" w:rsidRPr="00617D47" w:rsidRDefault="00617D47" w:rsidP="00617D47">
      <w:pPr>
        <w:numPr>
          <w:ilvl w:val="1"/>
          <w:numId w:val="30"/>
        </w:numPr>
      </w:pPr>
      <w:r w:rsidRPr="00617D47">
        <w:t>New devices</w:t>
      </w:r>
    </w:p>
    <w:p w14:paraId="6FD24607" w14:textId="77777777" w:rsidR="00617D47" w:rsidRPr="00617D47" w:rsidRDefault="00617D47" w:rsidP="00617D47">
      <w:pPr>
        <w:numPr>
          <w:ilvl w:val="1"/>
          <w:numId w:val="30"/>
        </w:numPr>
      </w:pPr>
      <w:r w:rsidRPr="00617D47">
        <w:t>Large transaction values</w:t>
      </w:r>
    </w:p>
    <w:p w14:paraId="70D56A7C" w14:textId="77777777" w:rsidR="00617D47" w:rsidRPr="00617D47" w:rsidRDefault="00617D47" w:rsidP="00617D47">
      <w:pPr>
        <w:numPr>
          <w:ilvl w:val="1"/>
          <w:numId w:val="30"/>
        </w:numPr>
      </w:pPr>
      <w:r w:rsidRPr="00617D47">
        <w:t>Repeated failed transaction attempts</w:t>
      </w:r>
    </w:p>
    <w:p w14:paraId="4662FF46" w14:textId="77777777" w:rsidR="00617D47" w:rsidRPr="00617D47" w:rsidRDefault="00617D47" w:rsidP="00617D47">
      <w:pPr>
        <w:numPr>
          <w:ilvl w:val="0"/>
          <w:numId w:val="30"/>
        </w:numPr>
      </w:pPr>
      <w:r w:rsidRPr="00617D47">
        <w:t>Certain merchant categories, particularly Travel, Entertainment, and E-commerce, demonstrated elevated fraud risk.</w:t>
      </w:r>
    </w:p>
    <w:p w14:paraId="5EE7ED61" w14:textId="77777777" w:rsidR="00617D47" w:rsidRPr="00617D47" w:rsidRDefault="00617D47" w:rsidP="00617D47">
      <w:pPr>
        <w:numPr>
          <w:ilvl w:val="0"/>
          <w:numId w:val="30"/>
        </w:numPr>
      </w:pPr>
      <w:r w:rsidRPr="00617D47">
        <w:t>Risk scores increased as transaction frequency and failed transaction counts increased.</w:t>
      </w:r>
    </w:p>
    <w:p w14:paraId="028A90FD" w14:textId="77777777" w:rsidR="00617D47" w:rsidRPr="00617D47" w:rsidRDefault="00617D47" w:rsidP="00617D47">
      <w:pPr>
        <w:pStyle w:val="Heading2"/>
      </w:pPr>
      <w:r w:rsidRPr="00617D47">
        <w:t>Business Value</w:t>
      </w:r>
    </w:p>
    <w:p w14:paraId="18E8D8DC" w14:textId="77777777" w:rsidR="00617D47" w:rsidRPr="00617D47" w:rsidRDefault="00617D47" w:rsidP="00617D47">
      <w:r w:rsidRPr="00617D47">
        <w:t>The dashboard supports proactive fraud detection by allowing investigators to prioritize suspicious activities before financial losses occur.</w:t>
      </w:r>
    </w:p>
    <w:p w14:paraId="37D42413" w14:textId="77777777" w:rsidR="00617D47" w:rsidRPr="00617D47" w:rsidRDefault="00617D47" w:rsidP="00617D47">
      <w:r w:rsidRPr="00617D47">
        <w:pict w14:anchorId="486FE66D">
          <v:rect id="_x0000_i1368" style="width:0;height:1.5pt" o:hralign="center" o:hrstd="t" o:hr="t" fillcolor="#a0a0a0" stroked="f"/>
        </w:pict>
      </w:r>
    </w:p>
    <w:p w14:paraId="6078C790" w14:textId="77777777" w:rsidR="00617D47" w:rsidRPr="00617D47" w:rsidRDefault="00617D47" w:rsidP="00617D47">
      <w:pPr>
        <w:pStyle w:val="Heading1"/>
      </w:pPr>
      <w:r w:rsidRPr="00617D47">
        <w:t>Fraud Investigation Dashboard Insights</w:t>
      </w:r>
    </w:p>
    <w:p w14:paraId="148CD747" w14:textId="77777777" w:rsidR="00617D47" w:rsidRPr="00617D47" w:rsidRDefault="00617D47" w:rsidP="00617D47">
      <w:r w:rsidRPr="00617D47">
        <w:t>The Fraud Investigation Dashboard provides detailed operational support for fraud analysts.</w:t>
      </w:r>
    </w:p>
    <w:p w14:paraId="7A2B6AD9" w14:textId="77777777" w:rsidR="00617D47" w:rsidRPr="00617D47" w:rsidRDefault="00617D47" w:rsidP="00617D47">
      <w:pPr>
        <w:pStyle w:val="Heading2"/>
      </w:pPr>
      <w:r w:rsidRPr="00617D47">
        <w:t>Key Insights</w:t>
      </w:r>
    </w:p>
    <w:p w14:paraId="6EAEFF8A" w14:textId="77777777" w:rsidR="00617D47" w:rsidRPr="00617D47" w:rsidRDefault="00617D47" w:rsidP="00617D47">
      <w:pPr>
        <w:numPr>
          <w:ilvl w:val="0"/>
          <w:numId w:val="31"/>
        </w:numPr>
      </w:pPr>
      <w:r w:rsidRPr="00617D47">
        <w:t>High-risk customers were identified through combined risk indicators rather than a single variable.</w:t>
      </w:r>
    </w:p>
    <w:p w14:paraId="4A8E42F3" w14:textId="77777777" w:rsidR="00617D47" w:rsidRPr="00617D47" w:rsidRDefault="00617D47" w:rsidP="00617D47">
      <w:pPr>
        <w:numPr>
          <w:ilvl w:val="0"/>
          <w:numId w:val="31"/>
        </w:numPr>
      </w:pPr>
      <w:r w:rsidRPr="00617D47">
        <w:t>Fraud Heat Matrix analysis highlighted specific merchant-device combinations associated with elevated fraud risk.</w:t>
      </w:r>
    </w:p>
    <w:p w14:paraId="4EAB3AD2" w14:textId="77777777" w:rsidR="00617D47" w:rsidRPr="00617D47" w:rsidRDefault="00617D47" w:rsidP="00617D47">
      <w:pPr>
        <w:numPr>
          <w:ilvl w:val="0"/>
          <w:numId w:val="31"/>
        </w:numPr>
      </w:pPr>
      <w:r w:rsidRPr="00617D47">
        <w:t>Scatter plot analysis revealed clusters of high-value, high-risk transactions requiring immediate investigation.</w:t>
      </w:r>
    </w:p>
    <w:p w14:paraId="19FC5C43" w14:textId="77777777" w:rsidR="00617D47" w:rsidRPr="00617D47" w:rsidRDefault="00617D47" w:rsidP="00617D47">
      <w:pPr>
        <w:numPr>
          <w:ilvl w:val="0"/>
          <w:numId w:val="31"/>
        </w:numPr>
      </w:pPr>
      <w:r w:rsidRPr="00617D47">
        <w:lastRenderedPageBreak/>
        <w:t>Drill-through functionality enabled investigators to review complete customer transaction histories and merchant activities efficiently.</w:t>
      </w:r>
    </w:p>
    <w:p w14:paraId="016C453E" w14:textId="77777777" w:rsidR="00617D47" w:rsidRPr="00617D47" w:rsidRDefault="00617D47" w:rsidP="00617D47">
      <w:pPr>
        <w:numPr>
          <w:ilvl w:val="0"/>
          <w:numId w:val="31"/>
        </w:numPr>
      </w:pPr>
      <w:r w:rsidRPr="00617D47">
        <w:t>Geographic analysis identified regions with relatively higher fraud exposure.</w:t>
      </w:r>
    </w:p>
    <w:p w14:paraId="31A91944" w14:textId="77777777" w:rsidR="00617D47" w:rsidRPr="00617D47" w:rsidRDefault="00617D47" w:rsidP="00617D47">
      <w:pPr>
        <w:pStyle w:val="Heading2"/>
      </w:pPr>
      <w:r w:rsidRPr="00617D47">
        <w:t>Business Value</w:t>
      </w:r>
    </w:p>
    <w:p w14:paraId="3F3B12F5" w14:textId="77777777" w:rsidR="00617D47" w:rsidRPr="00617D47" w:rsidRDefault="00617D47" w:rsidP="00617D47">
      <w:r w:rsidRPr="00617D47">
        <w:t>The dashboard improves investigation efficiency by providing analysts with comprehensive transaction-level information and interactive filtering capabilities.</w:t>
      </w:r>
    </w:p>
    <w:p w14:paraId="04C2AE7E" w14:textId="005A9FE1" w:rsidR="00617D47" w:rsidRPr="00617D47" w:rsidRDefault="00617D47" w:rsidP="00617D47">
      <w:pPr>
        <w:pStyle w:val="Heading1"/>
      </w:pPr>
      <w:r w:rsidRPr="00617D47">
        <w:pict w14:anchorId="07E7AF81">
          <v:rect id="_x0000_i1369" style="width:0;height:1.5pt" o:hralign="center" o:hrstd="t" o:hr="t" fillcolor="#a0a0a0" stroked="f"/>
        </w:pict>
      </w:r>
      <w:r w:rsidRPr="00617D47">
        <w:t>Python Analysis Insights</w:t>
      </w:r>
    </w:p>
    <w:p w14:paraId="3BACDD88" w14:textId="77777777" w:rsidR="00617D47" w:rsidRPr="00617D47" w:rsidRDefault="00617D47" w:rsidP="00617D47">
      <w:r w:rsidRPr="00617D47">
        <w:t>Python was used to perform advanced analytical tasks that complement SQL data cleaning and Power BI visualization.</w:t>
      </w:r>
    </w:p>
    <w:p w14:paraId="71BB885D" w14:textId="77777777" w:rsidR="00617D47" w:rsidRPr="00617D47" w:rsidRDefault="00617D47" w:rsidP="00617D47">
      <w:pPr>
        <w:pStyle w:val="Heading2"/>
      </w:pPr>
      <w:r w:rsidRPr="00617D47">
        <w:t>Data Exploration</w:t>
      </w:r>
    </w:p>
    <w:p w14:paraId="426B4F72" w14:textId="77777777" w:rsidR="00617D47" w:rsidRPr="00617D47" w:rsidRDefault="00617D47" w:rsidP="00617D47">
      <w:r w:rsidRPr="00617D47">
        <w:t>The cleaned dataset was successfully imported and validated before analysis. Initial exploration confirmed appropriate data types, consistent structure, and minimal remaining missing values.</w:t>
      </w:r>
    </w:p>
    <w:p w14:paraId="29D3A567" w14:textId="77777777" w:rsidR="00617D47" w:rsidRPr="00617D47" w:rsidRDefault="00617D47" w:rsidP="00617D47">
      <w:pPr>
        <w:pStyle w:val="Heading2"/>
      </w:pPr>
      <w:r w:rsidRPr="00617D47">
        <w:t>Key Findings</w:t>
      </w:r>
    </w:p>
    <w:p w14:paraId="377D23DB" w14:textId="77777777" w:rsidR="00617D47" w:rsidRPr="00617D47" w:rsidRDefault="00617D47" w:rsidP="00617D47">
      <w:pPr>
        <w:numPr>
          <w:ilvl w:val="0"/>
          <w:numId w:val="32"/>
        </w:numPr>
      </w:pPr>
      <w:r w:rsidRPr="00617D47">
        <w:t>Dataset structure was suitable for advanced analytical processing.</w:t>
      </w:r>
    </w:p>
    <w:p w14:paraId="56D54E51" w14:textId="77777777" w:rsidR="00617D47" w:rsidRPr="00617D47" w:rsidRDefault="00617D47" w:rsidP="00617D47">
      <w:pPr>
        <w:numPr>
          <w:ilvl w:val="0"/>
          <w:numId w:val="32"/>
        </w:numPr>
      </w:pPr>
      <w:r w:rsidRPr="00617D47">
        <w:t>Numeric variables displayed realistic distributions.</w:t>
      </w:r>
    </w:p>
    <w:p w14:paraId="502A5763" w14:textId="77777777" w:rsidR="00617D47" w:rsidRPr="00617D47" w:rsidRDefault="00617D47" w:rsidP="00617D47">
      <w:pPr>
        <w:numPr>
          <w:ilvl w:val="0"/>
          <w:numId w:val="32"/>
        </w:numPr>
      </w:pPr>
      <w:r w:rsidRPr="00617D47">
        <w:t>Data quality improvements performed in SQL significantly reduced inconsistencies.</w:t>
      </w:r>
    </w:p>
    <w:p w14:paraId="03674244" w14:textId="77777777" w:rsidR="00617D47" w:rsidRPr="00617D47" w:rsidRDefault="00617D47" w:rsidP="00617D47">
      <w:r w:rsidRPr="00617D47">
        <w:pict w14:anchorId="5E449B6A">
          <v:rect id="_x0000_i1370" style="width:0;height:1.5pt" o:hralign="center" o:hrstd="t" o:hr="t" fillcolor="#a0a0a0" stroked="f"/>
        </w:pict>
      </w:r>
    </w:p>
    <w:p w14:paraId="2B65E141" w14:textId="77777777" w:rsidR="00617D47" w:rsidRPr="00617D47" w:rsidRDefault="00617D47" w:rsidP="00617D47">
      <w:pPr>
        <w:pStyle w:val="Heading2"/>
      </w:pPr>
      <w:r w:rsidRPr="00617D47">
        <w:t>Exploratory Data Analysis</w:t>
      </w:r>
    </w:p>
    <w:p w14:paraId="7E7F3714" w14:textId="77777777" w:rsidR="00617D47" w:rsidRPr="00617D47" w:rsidRDefault="00617D47" w:rsidP="00617D47">
      <w:r w:rsidRPr="00617D47">
        <w:t xml:space="preserve">Exploratory analysis helped understand transaction distributions and customer </w:t>
      </w:r>
      <w:proofErr w:type="spellStart"/>
      <w:r w:rsidRPr="00617D47">
        <w:t>behavior</w:t>
      </w:r>
      <w:proofErr w:type="spellEnd"/>
      <w:r w:rsidRPr="00617D47">
        <w:t>.</w:t>
      </w:r>
    </w:p>
    <w:p w14:paraId="7170EA81" w14:textId="77777777" w:rsidR="00617D47" w:rsidRPr="00617D47" w:rsidRDefault="00617D47" w:rsidP="00617D47">
      <w:pPr>
        <w:pStyle w:val="Heading2"/>
      </w:pPr>
      <w:r w:rsidRPr="00617D47">
        <w:t>Key Findings</w:t>
      </w:r>
    </w:p>
    <w:p w14:paraId="13E15AF7" w14:textId="77777777" w:rsidR="00617D47" w:rsidRPr="00617D47" w:rsidRDefault="00617D47" w:rsidP="00617D47">
      <w:pPr>
        <w:numPr>
          <w:ilvl w:val="0"/>
          <w:numId w:val="33"/>
        </w:numPr>
      </w:pPr>
      <w:r w:rsidRPr="00617D47">
        <w:t>Transaction amounts were positively skewed, with a small number of exceptionally high-value transactions.</w:t>
      </w:r>
    </w:p>
    <w:p w14:paraId="476B7233" w14:textId="77777777" w:rsidR="00617D47" w:rsidRPr="00617D47" w:rsidRDefault="00617D47" w:rsidP="00617D47">
      <w:pPr>
        <w:numPr>
          <w:ilvl w:val="0"/>
          <w:numId w:val="33"/>
        </w:numPr>
      </w:pPr>
      <w:r w:rsidRPr="00617D47">
        <w:t>Outlier analysis identified transactions requiring additional review.</w:t>
      </w:r>
    </w:p>
    <w:p w14:paraId="0008D869" w14:textId="77777777" w:rsidR="00617D47" w:rsidRPr="00617D47" w:rsidRDefault="00617D47" w:rsidP="00617D47">
      <w:pPr>
        <w:numPr>
          <w:ilvl w:val="0"/>
          <w:numId w:val="33"/>
        </w:numPr>
      </w:pPr>
      <w:r w:rsidRPr="00617D47">
        <w:t>Correlation analysis demonstrated meaningful relationships among several risk indicators.</w:t>
      </w:r>
    </w:p>
    <w:p w14:paraId="6E62EB5D" w14:textId="77777777" w:rsidR="00617D47" w:rsidRPr="00617D47" w:rsidRDefault="00617D47" w:rsidP="00617D47">
      <w:r w:rsidRPr="00617D47">
        <w:pict w14:anchorId="090B0A27">
          <v:rect id="_x0000_i1371" style="width:0;height:1.5pt" o:hralign="center" o:hrstd="t" o:hr="t" fillcolor="#a0a0a0" stroked="f"/>
        </w:pict>
      </w:r>
    </w:p>
    <w:p w14:paraId="63EC49F8" w14:textId="77777777" w:rsidR="00617D47" w:rsidRPr="00617D47" w:rsidRDefault="00617D47" w:rsidP="00617D47">
      <w:pPr>
        <w:pStyle w:val="Heading2"/>
      </w:pPr>
      <w:r w:rsidRPr="00617D47">
        <w:lastRenderedPageBreak/>
        <w:t>Customer Behaviour Analysis</w:t>
      </w:r>
    </w:p>
    <w:p w14:paraId="7ADE8808" w14:textId="77777777" w:rsidR="00617D47" w:rsidRPr="00617D47" w:rsidRDefault="00617D47" w:rsidP="00617D47">
      <w:r w:rsidRPr="00617D47">
        <w:t>Python analysis confirmed customer segmentation results observed in Power BI.</w:t>
      </w:r>
    </w:p>
    <w:p w14:paraId="46158C0C" w14:textId="77777777" w:rsidR="00617D47" w:rsidRPr="00617D47" w:rsidRDefault="00617D47" w:rsidP="00617D47">
      <w:pPr>
        <w:pStyle w:val="Heading3"/>
      </w:pPr>
      <w:r w:rsidRPr="00617D47">
        <w:t>Key Findings</w:t>
      </w:r>
    </w:p>
    <w:p w14:paraId="43AA8CFD" w14:textId="77777777" w:rsidR="00617D47" w:rsidRPr="00617D47" w:rsidRDefault="00617D47" w:rsidP="00617D47">
      <w:pPr>
        <w:numPr>
          <w:ilvl w:val="0"/>
          <w:numId w:val="34"/>
        </w:numPr>
      </w:pPr>
      <w:r w:rsidRPr="00617D47">
        <w:t>Premium customers generated the highest average transaction values.</w:t>
      </w:r>
    </w:p>
    <w:p w14:paraId="00EF9D95" w14:textId="77777777" w:rsidR="00617D47" w:rsidRPr="00617D47" w:rsidRDefault="00617D47" w:rsidP="00617D47">
      <w:pPr>
        <w:numPr>
          <w:ilvl w:val="0"/>
          <w:numId w:val="34"/>
        </w:numPr>
      </w:pPr>
      <w:r w:rsidRPr="00617D47">
        <w:t>Customers with longer account tenure exhibited more stable transaction patterns.</w:t>
      </w:r>
    </w:p>
    <w:p w14:paraId="037CFE2D" w14:textId="77777777" w:rsidR="00617D47" w:rsidRPr="00617D47" w:rsidRDefault="00617D47" w:rsidP="00617D47">
      <w:pPr>
        <w:numPr>
          <w:ilvl w:val="0"/>
          <w:numId w:val="34"/>
        </w:numPr>
      </w:pPr>
      <w:r w:rsidRPr="00617D47">
        <w:t xml:space="preserve">Customer spending </w:t>
      </w:r>
      <w:proofErr w:type="spellStart"/>
      <w:r w:rsidRPr="00617D47">
        <w:t>behavior</w:t>
      </w:r>
      <w:proofErr w:type="spellEnd"/>
      <w:r w:rsidRPr="00617D47">
        <w:t xml:space="preserve"> varied across payment channels and geographic regions.</w:t>
      </w:r>
    </w:p>
    <w:p w14:paraId="6D2FBBCB" w14:textId="77777777" w:rsidR="00617D47" w:rsidRPr="00617D47" w:rsidRDefault="00617D47" w:rsidP="00617D47">
      <w:r w:rsidRPr="00617D47">
        <w:pict w14:anchorId="07912914">
          <v:rect id="_x0000_i1372" style="width:0;height:1.5pt" o:hralign="center" o:hrstd="t" o:hr="t" fillcolor="#a0a0a0" stroked="f"/>
        </w:pict>
      </w:r>
    </w:p>
    <w:p w14:paraId="5B444FF7" w14:textId="77777777" w:rsidR="00617D47" w:rsidRPr="00617D47" w:rsidRDefault="00617D47" w:rsidP="00617D47">
      <w:pPr>
        <w:pStyle w:val="Heading2"/>
      </w:pPr>
      <w:r w:rsidRPr="00617D47">
        <w:t>Transaction Analysis</w:t>
      </w:r>
    </w:p>
    <w:p w14:paraId="66BCA300" w14:textId="77777777" w:rsidR="00617D47" w:rsidRPr="00617D47" w:rsidRDefault="00617D47" w:rsidP="00617D47">
      <w:r w:rsidRPr="00617D47">
        <w:t xml:space="preserve">Transaction </w:t>
      </w:r>
      <w:proofErr w:type="spellStart"/>
      <w:r w:rsidRPr="00617D47">
        <w:t>behavior</w:t>
      </w:r>
      <w:proofErr w:type="spellEnd"/>
      <w:r w:rsidRPr="00617D47">
        <w:t xml:space="preserve"> was </w:t>
      </w:r>
      <w:proofErr w:type="spellStart"/>
      <w:r w:rsidRPr="00617D47">
        <w:t>analyzed</w:t>
      </w:r>
      <w:proofErr w:type="spellEnd"/>
      <w:r w:rsidRPr="00617D47">
        <w:t xml:space="preserve"> across multiple dimensions.</w:t>
      </w:r>
    </w:p>
    <w:p w14:paraId="6DC622E5" w14:textId="77777777" w:rsidR="00617D47" w:rsidRPr="00617D47" w:rsidRDefault="00617D47" w:rsidP="00617D47">
      <w:pPr>
        <w:pStyle w:val="Heading3"/>
      </w:pPr>
      <w:r w:rsidRPr="00617D47">
        <w:t>Key Findings</w:t>
      </w:r>
    </w:p>
    <w:p w14:paraId="65359A9C" w14:textId="77777777" w:rsidR="00617D47" w:rsidRPr="00617D47" w:rsidRDefault="00617D47" w:rsidP="00617D47">
      <w:pPr>
        <w:numPr>
          <w:ilvl w:val="0"/>
          <w:numId w:val="35"/>
        </w:numPr>
      </w:pPr>
      <w:r w:rsidRPr="00617D47">
        <w:t>Transaction volume was concentrated during standard business hours.</w:t>
      </w:r>
    </w:p>
    <w:p w14:paraId="54793068" w14:textId="77777777" w:rsidR="00617D47" w:rsidRPr="00617D47" w:rsidRDefault="00617D47" w:rsidP="00617D47">
      <w:pPr>
        <w:numPr>
          <w:ilvl w:val="0"/>
          <w:numId w:val="35"/>
        </w:numPr>
      </w:pPr>
      <w:r w:rsidRPr="00617D47">
        <w:t>Digital payment methods dominated customer transactions.</w:t>
      </w:r>
    </w:p>
    <w:p w14:paraId="4842E889" w14:textId="77777777" w:rsidR="00617D47" w:rsidRPr="00617D47" w:rsidRDefault="00617D47" w:rsidP="00617D47">
      <w:pPr>
        <w:numPr>
          <w:ilvl w:val="0"/>
          <w:numId w:val="35"/>
        </w:numPr>
      </w:pPr>
      <w:r w:rsidRPr="00617D47">
        <w:t>Medium-value transactions accounted for the majority of banking activity.</w:t>
      </w:r>
    </w:p>
    <w:p w14:paraId="49DFB90B" w14:textId="77777777" w:rsidR="00617D47" w:rsidRPr="00617D47" w:rsidRDefault="00617D47" w:rsidP="00617D47">
      <w:r w:rsidRPr="00617D47">
        <w:pict w14:anchorId="66E18C80">
          <v:rect id="_x0000_i1373" style="width:0;height:1.5pt" o:hralign="center" o:hrstd="t" o:hr="t" fillcolor="#a0a0a0" stroked="f"/>
        </w:pict>
      </w:r>
    </w:p>
    <w:p w14:paraId="26CABCB4" w14:textId="77777777" w:rsidR="00617D47" w:rsidRPr="00617D47" w:rsidRDefault="00617D47" w:rsidP="00617D47">
      <w:pPr>
        <w:pStyle w:val="Heading2"/>
      </w:pPr>
      <w:r w:rsidRPr="00617D47">
        <w:t>Merchant Analysis</w:t>
      </w:r>
    </w:p>
    <w:p w14:paraId="4AB619D6" w14:textId="77777777" w:rsidR="00617D47" w:rsidRPr="00617D47" w:rsidRDefault="00617D47" w:rsidP="00617D47">
      <w:r w:rsidRPr="00617D47">
        <w:t>Merchant analysis identified key contributors to business performance.</w:t>
      </w:r>
    </w:p>
    <w:p w14:paraId="4709F56B" w14:textId="77777777" w:rsidR="00617D47" w:rsidRPr="00617D47" w:rsidRDefault="00617D47" w:rsidP="00617D47">
      <w:pPr>
        <w:pStyle w:val="Heading3"/>
      </w:pPr>
      <w:r w:rsidRPr="00617D47">
        <w:t>Key Findings</w:t>
      </w:r>
    </w:p>
    <w:p w14:paraId="6418D912" w14:textId="77777777" w:rsidR="00617D47" w:rsidRPr="00617D47" w:rsidRDefault="00617D47" w:rsidP="00617D47">
      <w:pPr>
        <w:numPr>
          <w:ilvl w:val="0"/>
          <w:numId w:val="36"/>
        </w:numPr>
      </w:pPr>
      <w:r w:rsidRPr="00617D47">
        <w:t>A limited number of merchants generated a substantial proportion of total transaction revenue.</w:t>
      </w:r>
    </w:p>
    <w:p w14:paraId="284C6128" w14:textId="77777777" w:rsidR="00617D47" w:rsidRPr="00617D47" w:rsidRDefault="00617D47" w:rsidP="00617D47">
      <w:pPr>
        <w:numPr>
          <w:ilvl w:val="0"/>
          <w:numId w:val="36"/>
        </w:numPr>
      </w:pPr>
      <w:r w:rsidRPr="00617D47">
        <w:t>Merchant categories exhibited varying transaction values and fraud exposure levels.</w:t>
      </w:r>
    </w:p>
    <w:p w14:paraId="1537F84D" w14:textId="77777777" w:rsidR="00617D47" w:rsidRPr="00617D47" w:rsidRDefault="00617D47" w:rsidP="00617D47">
      <w:r w:rsidRPr="00617D47">
        <w:pict w14:anchorId="75D7F917">
          <v:rect id="_x0000_i1374" style="width:0;height:1.5pt" o:hralign="center" o:hrstd="t" o:hr="t" fillcolor="#a0a0a0" stroked="f"/>
        </w:pict>
      </w:r>
    </w:p>
    <w:p w14:paraId="1F3D615D" w14:textId="77777777" w:rsidR="00617D47" w:rsidRPr="00617D47" w:rsidRDefault="00617D47" w:rsidP="00617D47">
      <w:pPr>
        <w:pStyle w:val="Heading2"/>
      </w:pPr>
      <w:r w:rsidRPr="00617D47">
        <w:t>Fraud Risk Analysis</w:t>
      </w:r>
    </w:p>
    <w:p w14:paraId="10CCF9E4" w14:textId="77777777" w:rsidR="00617D47" w:rsidRPr="00617D47" w:rsidRDefault="00617D47" w:rsidP="00617D47">
      <w:r w:rsidRPr="00617D47">
        <w:t xml:space="preserve">Fraud risk analysis combined multiple </w:t>
      </w:r>
      <w:proofErr w:type="spellStart"/>
      <w:r w:rsidRPr="00617D47">
        <w:t>behavioral</w:t>
      </w:r>
      <w:proofErr w:type="spellEnd"/>
      <w:r w:rsidRPr="00617D47">
        <w:t xml:space="preserve"> indicators to identify suspicious transactions.</w:t>
      </w:r>
    </w:p>
    <w:p w14:paraId="229B4FC9" w14:textId="77777777" w:rsidR="00617D47" w:rsidRPr="00617D47" w:rsidRDefault="00617D47" w:rsidP="00617D47">
      <w:pPr>
        <w:pStyle w:val="Heading3"/>
      </w:pPr>
      <w:r w:rsidRPr="00617D47">
        <w:t>Key Findings</w:t>
      </w:r>
    </w:p>
    <w:p w14:paraId="3B508F16" w14:textId="77777777" w:rsidR="00617D47" w:rsidRPr="00617D47" w:rsidRDefault="00617D47" w:rsidP="00617D47">
      <w:pPr>
        <w:numPr>
          <w:ilvl w:val="0"/>
          <w:numId w:val="37"/>
        </w:numPr>
      </w:pPr>
      <w:r w:rsidRPr="00617D47">
        <w:t>Higher transaction amounts generally corresponded with increased fraud risk.</w:t>
      </w:r>
    </w:p>
    <w:p w14:paraId="1C8E1A42" w14:textId="77777777" w:rsidR="00617D47" w:rsidRPr="00617D47" w:rsidRDefault="00617D47" w:rsidP="00617D47">
      <w:pPr>
        <w:numPr>
          <w:ilvl w:val="0"/>
          <w:numId w:val="37"/>
        </w:numPr>
      </w:pPr>
      <w:r w:rsidRPr="00617D47">
        <w:lastRenderedPageBreak/>
        <w:t>International transactions demonstrated higher average risk scores.</w:t>
      </w:r>
    </w:p>
    <w:p w14:paraId="12921299" w14:textId="77777777" w:rsidR="00617D47" w:rsidRPr="00617D47" w:rsidRDefault="00617D47" w:rsidP="00617D47">
      <w:pPr>
        <w:numPr>
          <w:ilvl w:val="0"/>
          <w:numId w:val="37"/>
        </w:numPr>
      </w:pPr>
      <w:r w:rsidRPr="00617D47">
        <w:t>Transactions originating from new devices required additional verification.</w:t>
      </w:r>
    </w:p>
    <w:p w14:paraId="08E0290A" w14:textId="77777777" w:rsidR="00617D47" w:rsidRPr="00617D47" w:rsidRDefault="00617D47" w:rsidP="00617D47">
      <w:pPr>
        <w:numPr>
          <w:ilvl w:val="0"/>
          <w:numId w:val="37"/>
        </w:numPr>
      </w:pPr>
      <w:r w:rsidRPr="00617D47">
        <w:t>Customers with repeated failed transactions consistently exhibited higher fraud risk.</w:t>
      </w:r>
    </w:p>
    <w:p w14:paraId="1A93139E" w14:textId="77777777" w:rsidR="00617D47" w:rsidRPr="00617D47" w:rsidRDefault="00617D47" w:rsidP="00617D47">
      <w:r w:rsidRPr="00617D47">
        <w:pict w14:anchorId="797BEB73">
          <v:rect id="_x0000_i1375" style="width:0;height:1.5pt" o:hralign="center" o:hrstd="t" o:hr="t" fillcolor="#a0a0a0" stroked="f"/>
        </w:pict>
      </w:r>
    </w:p>
    <w:p w14:paraId="70F1CDD2" w14:textId="1BC75C32" w:rsidR="00617D47" w:rsidRPr="00617D47" w:rsidRDefault="00617D47" w:rsidP="00617D47">
      <w:pPr>
        <w:pStyle w:val="Heading1"/>
      </w:pPr>
      <w:r w:rsidRPr="00617D47">
        <w:t>Final Recommendations</w:t>
      </w:r>
    </w:p>
    <w:p w14:paraId="0771E5F5" w14:textId="77777777" w:rsidR="00617D47" w:rsidRPr="00617D47" w:rsidRDefault="00617D47" w:rsidP="00617D47">
      <w:pPr>
        <w:pStyle w:val="Heading2"/>
      </w:pPr>
      <w:r w:rsidRPr="00617D47">
        <w:t>Data Quality Recommendations</w:t>
      </w:r>
    </w:p>
    <w:p w14:paraId="378F9470" w14:textId="77777777" w:rsidR="00617D47" w:rsidRPr="00617D47" w:rsidRDefault="00617D47" w:rsidP="00617D47">
      <w:pPr>
        <w:numPr>
          <w:ilvl w:val="0"/>
          <w:numId w:val="39"/>
        </w:numPr>
      </w:pPr>
      <w:r w:rsidRPr="00617D47">
        <w:t>Implement automated validation rules during data entry to minimize missing and inconsistent values.</w:t>
      </w:r>
    </w:p>
    <w:p w14:paraId="1A3E5B84" w14:textId="77777777" w:rsidR="00617D47" w:rsidRPr="00617D47" w:rsidRDefault="00617D47" w:rsidP="00617D47">
      <w:pPr>
        <w:numPr>
          <w:ilvl w:val="0"/>
          <w:numId w:val="39"/>
        </w:numPr>
      </w:pPr>
      <w:r w:rsidRPr="00617D47">
        <w:t>Maintain standardized master reference tables for merchants, countries, cities, and devices.</w:t>
      </w:r>
    </w:p>
    <w:p w14:paraId="65498DB9" w14:textId="77777777" w:rsidR="00617D47" w:rsidRPr="00617D47" w:rsidRDefault="00617D47" w:rsidP="00617D47">
      <w:pPr>
        <w:numPr>
          <w:ilvl w:val="0"/>
          <w:numId w:val="39"/>
        </w:numPr>
      </w:pPr>
      <w:r w:rsidRPr="00617D47">
        <w:t>Schedule regular data quality audits to ensure long-term data integrity.</w:t>
      </w:r>
    </w:p>
    <w:p w14:paraId="51CEE9F1" w14:textId="77777777" w:rsidR="00617D47" w:rsidRPr="00617D47" w:rsidRDefault="00617D47" w:rsidP="00617D47">
      <w:r w:rsidRPr="00617D47">
        <w:pict w14:anchorId="2713516A">
          <v:rect id="_x0000_i1377" style="width:0;height:1.5pt" o:hralign="center" o:hrstd="t" o:hr="t" fillcolor="#a0a0a0" stroked="f"/>
        </w:pict>
      </w:r>
    </w:p>
    <w:p w14:paraId="09F1A66F" w14:textId="77777777" w:rsidR="00617D47" w:rsidRPr="00617D47" w:rsidRDefault="00617D47" w:rsidP="00617D47">
      <w:pPr>
        <w:pStyle w:val="Heading2"/>
      </w:pPr>
      <w:r w:rsidRPr="00617D47">
        <w:t>Fraud Prevention Recommendations</w:t>
      </w:r>
    </w:p>
    <w:p w14:paraId="168AA8AC" w14:textId="77777777" w:rsidR="00617D47" w:rsidRPr="00617D47" w:rsidRDefault="00617D47" w:rsidP="00617D47">
      <w:pPr>
        <w:numPr>
          <w:ilvl w:val="0"/>
          <w:numId w:val="40"/>
        </w:numPr>
      </w:pPr>
      <w:r w:rsidRPr="00617D47">
        <w:t>Introduce risk-based authentication for high-risk transactions.</w:t>
      </w:r>
    </w:p>
    <w:p w14:paraId="607598BD" w14:textId="77777777" w:rsidR="00617D47" w:rsidRPr="00617D47" w:rsidRDefault="00617D47" w:rsidP="00617D47">
      <w:pPr>
        <w:numPr>
          <w:ilvl w:val="0"/>
          <w:numId w:val="40"/>
        </w:numPr>
      </w:pPr>
      <w:r w:rsidRPr="00617D47">
        <w:t>Require multi-factor authentication for transactions initiated from new devices.</w:t>
      </w:r>
    </w:p>
    <w:p w14:paraId="1A7164BA" w14:textId="77777777" w:rsidR="00617D47" w:rsidRPr="00617D47" w:rsidRDefault="00617D47" w:rsidP="00617D47">
      <w:pPr>
        <w:numPr>
          <w:ilvl w:val="0"/>
          <w:numId w:val="40"/>
        </w:numPr>
      </w:pPr>
      <w:r w:rsidRPr="00617D47">
        <w:t>Apply additional verification procedures for international transactions.</w:t>
      </w:r>
    </w:p>
    <w:p w14:paraId="0B31F3CA" w14:textId="77777777" w:rsidR="00617D47" w:rsidRPr="00617D47" w:rsidRDefault="00617D47" w:rsidP="00617D47">
      <w:pPr>
        <w:numPr>
          <w:ilvl w:val="0"/>
          <w:numId w:val="40"/>
        </w:numPr>
      </w:pPr>
      <w:r w:rsidRPr="00617D47">
        <w:t xml:space="preserve">Monitor repeated failed transaction attempts as early indicators of fraudulent </w:t>
      </w:r>
      <w:proofErr w:type="spellStart"/>
      <w:r w:rsidRPr="00617D47">
        <w:t>behavior</w:t>
      </w:r>
      <w:proofErr w:type="spellEnd"/>
      <w:r w:rsidRPr="00617D47">
        <w:t>.</w:t>
      </w:r>
    </w:p>
    <w:p w14:paraId="1662330C" w14:textId="77777777" w:rsidR="00617D47" w:rsidRPr="00617D47" w:rsidRDefault="00617D47" w:rsidP="00617D47">
      <w:r w:rsidRPr="00617D47">
        <w:pict w14:anchorId="2B270DB3">
          <v:rect id="_x0000_i1378" style="width:0;height:1.5pt" o:hralign="center" o:hrstd="t" o:hr="t" fillcolor="#a0a0a0" stroked="f"/>
        </w:pict>
      </w:r>
    </w:p>
    <w:p w14:paraId="504D22B5" w14:textId="77777777" w:rsidR="00617D47" w:rsidRPr="00617D47" w:rsidRDefault="00617D47" w:rsidP="00617D47">
      <w:pPr>
        <w:pStyle w:val="Heading2"/>
      </w:pPr>
      <w:r w:rsidRPr="00617D47">
        <w:t>Customer Management Recommendations</w:t>
      </w:r>
    </w:p>
    <w:p w14:paraId="3A39614E" w14:textId="77777777" w:rsidR="00617D47" w:rsidRPr="00617D47" w:rsidRDefault="00617D47" w:rsidP="00617D47">
      <w:pPr>
        <w:numPr>
          <w:ilvl w:val="0"/>
          <w:numId w:val="41"/>
        </w:numPr>
      </w:pPr>
      <w:r w:rsidRPr="00617D47">
        <w:t>Develop customer-specific risk profiles based on transaction history.</w:t>
      </w:r>
    </w:p>
    <w:p w14:paraId="4656C839" w14:textId="77777777" w:rsidR="00617D47" w:rsidRPr="00617D47" w:rsidRDefault="00617D47" w:rsidP="00617D47">
      <w:pPr>
        <w:numPr>
          <w:ilvl w:val="0"/>
          <w:numId w:val="41"/>
        </w:numPr>
      </w:pPr>
      <w:r w:rsidRPr="00617D47">
        <w:t>Provide enhanced fraud protection for Premium and Gold customers.</w:t>
      </w:r>
    </w:p>
    <w:p w14:paraId="0A4C1936" w14:textId="77777777" w:rsidR="00617D47" w:rsidRPr="00617D47" w:rsidRDefault="00617D47" w:rsidP="00617D47">
      <w:pPr>
        <w:numPr>
          <w:ilvl w:val="0"/>
          <w:numId w:val="41"/>
        </w:numPr>
      </w:pPr>
      <w:r w:rsidRPr="00617D47">
        <w:t>Conduct fraud awareness campaigns targeting senior customers.</w:t>
      </w:r>
    </w:p>
    <w:p w14:paraId="246FF2AD" w14:textId="77777777" w:rsidR="00617D47" w:rsidRPr="00617D47" w:rsidRDefault="00617D47" w:rsidP="00617D47">
      <w:r w:rsidRPr="00617D47">
        <w:pict w14:anchorId="14455CBA">
          <v:rect id="_x0000_i1379" style="width:0;height:1.5pt" o:hralign="center" o:hrstd="t" o:hr="t" fillcolor="#a0a0a0" stroked="f"/>
        </w:pict>
      </w:r>
    </w:p>
    <w:p w14:paraId="75BDAA51" w14:textId="77777777" w:rsidR="00617D47" w:rsidRPr="00617D47" w:rsidRDefault="00617D47" w:rsidP="00617D47">
      <w:pPr>
        <w:pStyle w:val="Heading2"/>
      </w:pPr>
      <w:r w:rsidRPr="00617D47">
        <w:t>Merchant Monitoring Recommendations</w:t>
      </w:r>
    </w:p>
    <w:p w14:paraId="083BCC9B" w14:textId="77777777" w:rsidR="00617D47" w:rsidRPr="00617D47" w:rsidRDefault="00617D47" w:rsidP="00617D47">
      <w:pPr>
        <w:numPr>
          <w:ilvl w:val="0"/>
          <w:numId w:val="42"/>
        </w:numPr>
      </w:pPr>
      <w:r w:rsidRPr="00617D47">
        <w:t>Continuously monitor high-value merchants for unusual transaction patterns.</w:t>
      </w:r>
    </w:p>
    <w:p w14:paraId="79250E6D" w14:textId="77777777" w:rsidR="00617D47" w:rsidRPr="00617D47" w:rsidRDefault="00617D47" w:rsidP="00617D47">
      <w:pPr>
        <w:numPr>
          <w:ilvl w:val="0"/>
          <w:numId w:val="42"/>
        </w:numPr>
      </w:pPr>
      <w:r w:rsidRPr="00617D47">
        <w:lastRenderedPageBreak/>
        <w:t xml:space="preserve">Assign merchant-specific fraud thresholds based on historical transaction </w:t>
      </w:r>
      <w:proofErr w:type="spellStart"/>
      <w:r w:rsidRPr="00617D47">
        <w:t>behavior</w:t>
      </w:r>
      <w:proofErr w:type="spellEnd"/>
      <w:r w:rsidRPr="00617D47">
        <w:t>.</w:t>
      </w:r>
    </w:p>
    <w:p w14:paraId="1DA76DAD" w14:textId="77777777" w:rsidR="00617D47" w:rsidRPr="00617D47" w:rsidRDefault="00617D47" w:rsidP="00617D47">
      <w:pPr>
        <w:numPr>
          <w:ilvl w:val="0"/>
          <w:numId w:val="42"/>
        </w:numPr>
      </w:pPr>
      <w:r w:rsidRPr="00617D47">
        <w:t>Review merchants with consistently elevated fraud risk scores.</w:t>
      </w:r>
    </w:p>
    <w:p w14:paraId="3B2745E9" w14:textId="77777777" w:rsidR="00617D47" w:rsidRPr="00617D47" w:rsidRDefault="00617D47" w:rsidP="00617D47">
      <w:r w:rsidRPr="00617D47">
        <w:pict w14:anchorId="44031719">
          <v:rect id="_x0000_i1380" style="width:0;height:1.5pt" o:hralign="center" o:hrstd="t" o:hr="t" fillcolor="#a0a0a0" stroked="f"/>
        </w:pict>
      </w:r>
    </w:p>
    <w:p w14:paraId="6CB1E118" w14:textId="77777777" w:rsidR="00617D47" w:rsidRPr="00617D47" w:rsidRDefault="00617D47" w:rsidP="00617D47">
      <w:pPr>
        <w:pStyle w:val="Heading2"/>
      </w:pPr>
      <w:r w:rsidRPr="00617D47">
        <w:t>Device Security Recommendations</w:t>
      </w:r>
    </w:p>
    <w:p w14:paraId="7F1553AB" w14:textId="77777777" w:rsidR="00617D47" w:rsidRPr="00617D47" w:rsidRDefault="00617D47" w:rsidP="00617D47">
      <w:pPr>
        <w:numPr>
          <w:ilvl w:val="0"/>
          <w:numId w:val="43"/>
        </w:numPr>
      </w:pPr>
      <w:r w:rsidRPr="00617D47">
        <w:t>Implement device fingerprinting to recognize trusted devices.</w:t>
      </w:r>
    </w:p>
    <w:p w14:paraId="7037D45C" w14:textId="77777777" w:rsidR="00617D47" w:rsidRPr="00617D47" w:rsidRDefault="00617D47" w:rsidP="00617D47">
      <w:pPr>
        <w:numPr>
          <w:ilvl w:val="0"/>
          <w:numId w:val="43"/>
        </w:numPr>
      </w:pPr>
      <w:r w:rsidRPr="00617D47">
        <w:t>Flag transactions from previously unseen devices for additional verification.</w:t>
      </w:r>
    </w:p>
    <w:p w14:paraId="28DAB666" w14:textId="77777777" w:rsidR="00617D47" w:rsidRPr="00617D47" w:rsidRDefault="00617D47" w:rsidP="00617D47">
      <w:pPr>
        <w:numPr>
          <w:ilvl w:val="0"/>
          <w:numId w:val="43"/>
        </w:numPr>
      </w:pPr>
      <w:r w:rsidRPr="00617D47">
        <w:t>Monitor frequent device changes as potential fraud indicators.</w:t>
      </w:r>
    </w:p>
    <w:p w14:paraId="69942CF6" w14:textId="77777777" w:rsidR="00617D47" w:rsidRPr="00617D47" w:rsidRDefault="00617D47" w:rsidP="00617D47">
      <w:r w:rsidRPr="00617D47">
        <w:pict w14:anchorId="4599F785">
          <v:rect id="_x0000_i1381" style="width:0;height:1.5pt" o:hralign="center" o:hrstd="t" o:hr="t" fillcolor="#a0a0a0" stroked="f"/>
        </w:pict>
      </w:r>
    </w:p>
    <w:p w14:paraId="748DC543" w14:textId="77777777" w:rsidR="00617D47" w:rsidRPr="00617D47" w:rsidRDefault="00617D47" w:rsidP="00617D47">
      <w:pPr>
        <w:pStyle w:val="Heading2"/>
      </w:pPr>
      <w:r w:rsidRPr="00617D47">
        <w:t>Geographic Risk Recommendations</w:t>
      </w:r>
    </w:p>
    <w:p w14:paraId="7DD58AC1" w14:textId="77777777" w:rsidR="00617D47" w:rsidRPr="00617D47" w:rsidRDefault="00617D47" w:rsidP="00617D47">
      <w:pPr>
        <w:numPr>
          <w:ilvl w:val="0"/>
          <w:numId w:val="44"/>
        </w:numPr>
      </w:pPr>
      <w:r w:rsidRPr="00617D47">
        <w:t>Apply enhanced monitoring to international transactions.</w:t>
      </w:r>
    </w:p>
    <w:p w14:paraId="04391237" w14:textId="77777777" w:rsidR="00617D47" w:rsidRPr="00617D47" w:rsidRDefault="00617D47" w:rsidP="00617D47">
      <w:pPr>
        <w:numPr>
          <w:ilvl w:val="0"/>
          <w:numId w:val="44"/>
        </w:numPr>
      </w:pPr>
      <w:r w:rsidRPr="00617D47">
        <w:t>Identify and monitor emerging geographic fraud hotspots.</w:t>
      </w:r>
    </w:p>
    <w:p w14:paraId="1C7C8473" w14:textId="77777777" w:rsidR="00617D47" w:rsidRPr="00617D47" w:rsidRDefault="00617D47" w:rsidP="00617D47">
      <w:pPr>
        <w:numPr>
          <w:ilvl w:val="0"/>
          <w:numId w:val="44"/>
        </w:numPr>
      </w:pPr>
      <w:r w:rsidRPr="00617D47">
        <w:t>Develop country-specific fraud detection rules where appropriate.</w:t>
      </w:r>
    </w:p>
    <w:p w14:paraId="6FF1F9A7" w14:textId="77777777" w:rsidR="00617D47" w:rsidRPr="00617D47" w:rsidRDefault="00617D47" w:rsidP="00617D47">
      <w:r w:rsidRPr="00617D47">
        <w:pict w14:anchorId="3EB97033">
          <v:rect id="_x0000_i1382" style="width:0;height:1.5pt" o:hralign="center" o:hrstd="t" o:hr="t" fillcolor="#a0a0a0" stroked="f"/>
        </w:pict>
      </w:r>
    </w:p>
    <w:p w14:paraId="31037F9E" w14:textId="77777777" w:rsidR="00617D47" w:rsidRPr="00617D47" w:rsidRDefault="00617D47" w:rsidP="00617D47">
      <w:pPr>
        <w:pStyle w:val="Heading2"/>
      </w:pPr>
      <w:r w:rsidRPr="00617D47">
        <w:t>Business Intelligence Recommendations</w:t>
      </w:r>
    </w:p>
    <w:p w14:paraId="6E43A54A" w14:textId="77777777" w:rsidR="00617D47" w:rsidRPr="00617D47" w:rsidRDefault="00617D47" w:rsidP="00617D47">
      <w:pPr>
        <w:numPr>
          <w:ilvl w:val="0"/>
          <w:numId w:val="45"/>
        </w:numPr>
      </w:pPr>
      <w:r w:rsidRPr="00617D47">
        <w:t>Refresh dashboards automatically using scheduled database updates.</w:t>
      </w:r>
    </w:p>
    <w:p w14:paraId="3429005E" w14:textId="77777777" w:rsidR="00617D47" w:rsidRPr="00617D47" w:rsidRDefault="00617D47" w:rsidP="00617D47">
      <w:pPr>
        <w:numPr>
          <w:ilvl w:val="0"/>
          <w:numId w:val="45"/>
        </w:numPr>
      </w:pPr>
      <w:r w:rsidRPr="00617D47">
        <w:t>Monitor fraud KPIs through Power BI for continuous operational oversight.</w:t>
      </w:r>
    </w:p>
    <w:p w14:paraId="23FFF2FD" w14:textId="77777777" w:rsidR="00617D47" w:rsidRPr="00617D47" w:rsidRDefault="00617D47" w:rsidP="00617D47">
      <w:pPr>
        <w:numPr>
          <w:ilvl w:val="0"/>
          <w:numId w:val="45"/>
        </w:numPr>
      </w:pPr>
      <w:r w:rsidRPr="00617D47">
        <w:t>Enable drill-through investigations to accelerate fraud case resolution.</w:t>
      </w:r>
    </w:p>
    <w:p w14:paraId="2D198969" w14:textId="77777777" w:rsidR="00617D47" w:rsidRPr="00617D47" w:rsidRDefault="00617D47" w:rsidP="00617D47">
      <w:r w:rsidRPr="00617D47">
        <w:pict w14:anchorId="6B1227EC">
          <v:rect id="_x0000_i1383" style="width:0;height:1.5pt" o:hralign="center" o:hrstd="t" o:hr="t" fillcolor="#a0a0a0" stroked="f"/>
        </w:pict>
      </w:r>
    </w:p>
    <w:p w14:paraId="06F0F516" w14:textId="77777777" w:rsidR="00617D47" w:rsidRPr="00617D47" w:rsidRDefault="00617D47" w:rsidP="00617D47">
      <w:pPr>
        <w:pStyle w:val="Heading2"/>
      </w:pPr>
      <w:r w:rsidRPr="00617D47">
        <w:t>Overall Project Conclusion</w:t>
      </w:r>
    </w:p>
    <w:p w14:paraId="64F71273" w14:textId="77777777" w:rsidR="00617D47" w:rsidRPr="00617D47" w:rsidRDefault="00617D47" w:rsidP="00617D47">
      <w:r w:rsidRPr="00617D47">
        <w:t xml:space="preserve">This project successfully demonstrates an end-to-end banking fraud analytics solution. Raw transaction data was cleaned and standardized using MySQL, transformed into interactive management dashboards in Power BI, and further explored using Python to uncover </w:t>
      </w:r>
      <w:proofErr w:type="spellStart"/>
      <w:r w:rsidRPr="00617D47">
        <w:t>behavioral</w:t>
      </w:r>
      <w:proofErr w:type="spellEnd"/>
      <w:r w:rsidRPr="00617D47">
        <w:t xml:space="preserve"> patterns, statistical relationships, and fraud indicators. The integrated use of SQL, Power BI, and Python provides actionable insights that support operational decision-making, customer risk management, and fraud prevention while showcasing a practical analytics workflow aligned with industry practices.</w:t>
      </w:r>
    </w:p>
    <w:p w14:paraId="529E1BB4" w14:textId="77777777" w:rsidR="00E57586" w:rsidRPr="00617D47" w:rsidRDefault="00E57586" w:rsidP="00617D47"/>
    <w:sectPr w:rsidR="00E57586" w:rsidRPr="00617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E2"/>
    <w:multiLevelType w:val="multilevel"/>
    <w:tmpl w:val="56C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18FC"/>
    <w:multiLevelType w:val="multilevel"/>
    <w:tmpl w:val="812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3F35"/>
    <w:multiLevelType w:val="multilevel"/>
    <w:tmpl w:val="259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04F6"/>
    <w:multiLevelType w:val="multilevel"/>
    <w:tmpl w:val="F2B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218B7"/>
    <w:multiLevelType w:val="multilevel"/>
    <w:tmpl w:val="9D8C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55383"/>
    <w:multiLevelType w:val="multilevel"/>
    <w:tmpl w:val="24F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943"/>
    <w:multiLevelType w:val="multilevel"/>
    <w:tmpl w:val="AE38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90815"/>
    <w:multiLevelType w:val="multilevel"/>
    <w:tmpl w:val="967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60D65"/>
    <w:multiLevelType w:val="multilevel"/>
    <w:tmpl w:val="1C7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F09D7"/>
    <w:multiLevelType w:val="multilevel"/>
    <w:tmpl w:val="6FC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96A9F"/>
    <w:multiLevelType w:val="multilevel"/>
    <w:tmpl w:val="6D888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74A7E"/>
    <w:multiLevelType w:val="multilevel"/>
    <w:tmpl w:val="EA6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73A77"/>
    <w:multiLevelType w:val="multilevel"/>
    <w:tmpl w:val="6E0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C2572"/>
    <w:multiLevelType w:val="multilevel"/>
    <w:tmpl w:val="705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C3CC3"/>
    <w:multiLevelType w:val="multilevel"/>
    <w:tmpl w:val="80B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61432"/>
    <w:multiLevelType w:val="multilevel"/>
    <w:tmpl w:val="ED6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D1C77"/>
    <w:multiLevelType w:val="multilevel"/>
    <w:tmpl w:val="8F9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D542C"/>
    <w:multiLevelType w:val="multilevel"/>
    <w:tmpl w:val="C6D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2761C"/>
    <w:multiLevelType w:val="multilevel"/>
    <w:tmpl w:val="B04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10407"/>
    <w:multiLevelType w:val="multilevel"/>
    <w:tmpl w:val="56A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F5545"/>
    <w:multiLevelType w:val="multilevel"/>
    <w:tmpl w:val="F0EC4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8110A"/>
    <w:multiLevelType w:val="multilevel"/>
    <w:tmpl w:val="BF5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451FD"/>
    <w:multiLevelType w:val="multilevel"/>
    <w:tmpl w:val="4F3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E3D63"/>
    <w:multiLevelType w:val="multilevel"/>
    <w:tmpl w:val="868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33A07"/>
    <w:multiLevelType w:val="multilevel"/>
    <w:tmpl w:val="D03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D1061"/>
    <w:multiLevelType w:val="multilevel"/>
    <w:tmpl w:val="355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E2A4C"/>
    <w:multiLevelType w:val="multilevel"/>
    <w:tmpl w:val="AAD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41767"/>
    <w:multiLevelType w:val="multilevel"/>
    <w:tmpl w:val="E07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C25A4"/>
    <w:multiLevelType w:val="multilevel"/>
    <w:tmpl w:val="7B5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14193"/>
    <w:multiLevelType w:val="multilevel"/>
    <w:tmpl w:val="DD5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657AA"/>
    <w:multiLevelType w:val="multilevel"/>
    <w:tmpl w:val="9736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372E3"/>
    <w:multiLevelType w:val="multilevel"/>
    <w:tmpl w:val="8F4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2389F"/>
    <w:multiLevelType w:val="multilevel"/>
    <w:tmpl w:val="F32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62876"/>
    <w:multiLevelType w:val="multilevel"/>
    <w:tmpl w:val="03F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D2928"/>
    <w:multiLevelType w:val="multilevel"/>
    <w:tmpl w:val="3F2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53962"/>
    <w:multiLevelType w:val="multilevel"/>
    <w:tmpl w:val="4E0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442EE"/>
    <w:multiLevelType w:val="multilevel"/>
    <w:tmpl w:val="BD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637A0"/>
    <w:multiLevelType w:val="multilevel"/>
    <w:tmpl w:val="4DD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00684"/>
    <w:multiLevelType w:val="multilevel"/>
    <w:tmpl w:val="658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76164"/>
    <w:multiLevelType w:val="multilevel"/>
    <w:tmpl w:val="F1A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660EB"/>
    <w:multiLevelType w:val="multilevel"/>
    <w:tmpl w:val="B19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74E5B"/>
    <w:multiLevelType w:val="multilevel"/>
    <w:tmpl w:val="A3E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264DB"/>
    <w:multiLevelType w:val="multilevel"/>
    <w:tmpl w:val="CB0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41F02"/>
    <w:multiLevelType w:val="multilevel"/>
    <w:tmpl w:val="7272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B2771"/>
    <w:multiLevelType w:val="multilevel"/>
    <w:tmpl w:val="C57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525A1"/>
    <w:multiLevelType w:val="multilevel"/>
    <w:tmpl w:val="8CB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440839">
    <w:abstractNumId w:val="32"/>
  </w:num>
  <w:num w:numId="2" w16cid:durableId="30542721">
    <w:abstractNumId w:val="2"/>
  </w:num>
  <w:num w:numId="3" w16cid:durableId="1295913245">
    <w:abstractNumId w:val="11"/>
  </w:num>
  <w:num w:numId="4" w16cid:durableId="552082508">
    <w:abstractNumId w:val="22"/>
  </w:num>
  <w:num w:numId="5" w16cid:durableId="2121683048">
    <w:abstractNumId w:val="19"/>
  </w:num>
  <w:num w:numId="6" w16cid:durableId="1682122279">
    <w:abstractNumId w:val="38"/>
  </w:num>
  <w:num w:numId="7" w16cid:durableId="417793673">
    <w:abstractNumId w:val="33"/>
  </w:num>
  <w:num w:numId="8" w16cid:durableId="253442231">
    <w:abstractNumId w:val="41"/>
  </w:num>
  <w:num w:numId="9" w16cid:durableId="549000573">
    <w:abstractNumId w:val="9"/>
  </w:num>
  <w:num w:numId="10" w16cid:durableId="1140076095">
    <w:abstractNumId w:val="5"/>
  </w:num>
  <w:num w:numId="11" w16cid:durableId="1267467026">
    <w:abstractNumId w:val="35"/>
  </w:num>
  <w:num w:numId="12" w16cid:durableId="1794665384">
    <w:abstractNumId w:val="3"/>
  </w:num>
  <w:num w:numId="13" w16cid:durableId="754401024">
    <w:abstractNumId w:val="25"/>
  </w:num>
  <w:num w:numId="14" w16cid:durableId="977338464">
    <w:abstractNumId w:val="16"/>
  </w:num>
  <w:num w:numId="15" w16cid:durableId="235943260">
    <w:abstractNumId w:val="6"/>
  </w:num>
  <w:num w:numId="16" w16cid:durableId="825897964">
    <w:abstractNumId w:val="30"/>
  </w:num>
  <w:num w:numId="17" w16cid:durableId="1201088364">
    <w:abstractNumId w:val="10"/>
  </w:num>
  <w:num w:numId="18" w16cid:durableId="1958831841">
    <w:abstractNumId w:val="13"/>
  </w:num>
  <w:num w:numId="19" w16cid:durableId="1425566983">
    <w:abstractNumId w:val="1"/>
  </w:num>
  <w:num w:numId="20" w16cid:durableId="103186081">
    <w:abstractNumId w:val="42"/>
  </w:num>
  <w:num w:numId="21" w16cid:durableId="893389114">
    <w:abstractNumId w:val="18"/>
  </w:num>
  <w:num w:numId="22" w16cid:durableId="851647201">
    <w:abstractNumId w:val="14"/>
  </w:num>
  <w:num w:numId="23" w16cid:durableId="783377794">
    <w:abstractNumId w:val="37"/>
  </w:num>
  <w:num w:numId="24" w16cid:durableId="2104573571">
    <w:abstractNumId w:val="36"/>
  </w:num>
  <w:num w:numId="25" w16cid:durableId="1162700633">
    <w:abstractNumId w:val="39"/>
  </w:num>
  <w:num w:numId="26" w16cid:durableId="1473593301">
    <w:abstractNumId w:val="45"/>
  </w:num>
  <w:num w:numId="27" w16cid:durableId="1626307906">
    <w:abstractNumId w:val="17"/>
  </w:num>
  <w:num w:numId="28" w16cid:durableId="586157792">
    <w:abstractNumId w:val="7"/>
  </w:num>
  <w:num w:numId="29" w16cid:durableId="412775863">
    <w:abstractNumId w:val="24"/>
  </w:num>
  <w:num w:numId="30" w16cid:durableId="836919749">
    <w:abstractNumId w:val="20"/>
  </w:num>
  <w:num w:numId="31" w16cid:durableId="1952978447">
    <w:abstractNumId w:val="12"/>
  </w:num>
  <w:num w:numId="32" w16cid:durableId="1005328270">
    <w:abstractNumId w:val="40"/>
  </w:num>
  <w:num w:numId="33" w16cid:durableId="2026395410">
    <w:abstractNumId w:val="27"/>
  </w:num>
  <w:num w:numId="34" w16cid:durableId="593562519">
    <w:abstractNumId w:val="8"/>
  </w:num>
  <w:num w:numId="35" w16cid:durableId="2033798589">
    <w:abstractNumId w:val="34"/>
  </w:num>
  <w:num w:numId="36" w16cid:durableId="22563714">
    <w:abstractNumId w:val="4"/>
  </w:num>
  <w:num w:numId="37" w16cid:durableId="269633669">
    <w:abstractNumId w:val="44"/>
  </w:num>
  <w:num w:numId="38" w16cid:durableId="584073068">
    <w:abstractNumId w:val="28"/>
  </w:num>
  <w:num w:numId="39" w16cid:durableId="398870973">
    <w:abstractNumId w:val="26"/>
  </w:num>
  <w:num w:numId="40" w16cid:durableId="738752356">
    <w:abstractNumId w:val="15"/>
  </w:num>
  <w:num w:numId="41" w16cid:durableId="1154178913">
    <w:abstractNumId w:val="0"/>
  </w:num>
  <w:num w:numId="42" w16cid:durableId="795223164">
    <w:abstractNumId w:val="31"/>
  </w:num>
  <w:num w:numId="43" w16cid:durableId="1124883865">
    <w:abstractNumId w:val="29"/>
  </w:num>
  <w:num w:numId="44" w16cid:durableId="2079091153">
    <w:abstractNumId w:val="43"/>
  </w:num>
  <w:num w:numId="45" w16cid:durableId="438569949">
    <w:abstractNumId w:val="21"/>
  </w:num>
  <w:num w:numId="46" w16cid:durableId="12009749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47"/>
    <w:rsid w:val="00617D47"/>
    <w:rsid w:val="00C85293"/>
    <w:rsid w:val="00D25C81"/>
    <w:rsid w:val="00E57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92FA"/>
  <w15:chartTrackingRefBased/>
  <w15:docId w15:val="{38CF79A6-39A3-4FF8-B6B1-16958EE7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7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7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D47"/>
    <w:rPr>
      <w:rFonts w:eastAsiaTheme="majorEastAsia" w:cstheme="majorBidi"/>
      <w:color w:val="272727" w:themeColor="text1" w:themeTint="D8"/>
    </w:rPr>
  </w:style>
  <w:style w:type="paragraph" w:styleId="Title">
    <w:name w:val="Title"/>
    <w:basedOn w:val="Normal"/>
    <w:next w:val="Normal"/>
    <w:link w:val="TitleChar"/>
    <w:uiPriority w:val="10"/>
    <w:qFormat/>
    <w:rsid w:val="0061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D47"/>
    <w:pPr>
      <w:spacing w:before="160"/>
      <w:jc w:val="center"/>
    </w:pPr>
    <w:rPr>
      <w:i/>
      <w:iCs/>
      <w:color w:val="404040" w:themeColor="text1" w:themeTint="BF"/>
    </w:rPr>
  </w:style>
  <w:style w:type="character" w:customStyle="1" w:styleId="QuoteChar">
    <w:name w:val="Quote Char"/>
    <w:basedOn w:val="DefaultParagraphFont"/>
    <w:link w:val="Quote"/>
    <w:uiPriority w:val="29"/>
    <w:rsid w:val="00617D47"/>
    <w:rPr>
      <w:i/>
      <w:iCs/>
      <w:color w:val="404040" w:themeColor="text1" w:themeTint="BF"/>
    </w:rPr>
  </w:style>
  <w:style w:type="paragraph" w:styleId="ListParagraph">
    <w:name w:val="List Paragraph"/>
    <w:basedOn w:val="Normal"/>
    <w:uiPriority w:val="34"/>
    <w:qFormat/>
    <w:rsid w:val="00617D47"/>
    <w:pPr>
      <w:ind w:left="720"/>
      <w:contextualSpacing/>
    </w:pPr>
  </w:style>
  <w:style w:type="character" w:styleId="IntenseEmphasis">
    <w:name w:val="Intense Emphasis"/>
    <w:basedOn w:val="DefaultParagraphFont"/>
    <w:uiPriority w:val="21"/>
    <w:qFormat/>
    <w:rsid w:val="00617D47"/>
    <w:rPr>
      <w:i/>
      <w:iCs/>
      <w:color w:val="0F4761" w:themeColor="accent1" w:themeShade="BF"/>
    </w:rPr>
  </w:style>
  <w:style w:type="paragraph" w:styleId="IntenseQuote">
    <w:name w:val="Intense Quote"/>
    <w:basedOn w:val="Normal"/>
    <w:next w:val="Normal"/>
    <w:link w:val="IntenseQuoteChar"/>
    <w:uiPriority w:val="30"/>
    <w:qFormat/>
    <w:rsid w:val="0061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D47"/>
    <w:rPr>
      <w:i/>
      <w:iCs/>
      <w:color w:val="0F4761" w:themeColor="accent1" w:themeShade="BF"/>
    </w:rPr>
  </w:style>
  <w:style w:type="character" w:styleId="IntenseReference">
    <w:name w:val="Intense Reference"/>
    <w:basedOn w:val="DefaultParagraphFont"/>
    <w:uiPriority w:val="32"/>
    <w:qFormat/>
    <w:rsid w:val="00617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sai</dc:creator>
  <cp:keywords/>
  <dc:description/>
  <cp:lastModifiedBy>lakshman sai</cp:lastModifiedBy>
  <cp:revision>1</cp:revision>
  <dcterms:created xsi:type="dcterms:W3CDTF">2026-07-03T04:48:00Z</dcterms:created>
  <dcterms:modified xsi:type="dcterms:W3CDTF">2026-07-03T04:58:00Z</dcterms:modified>
</cp:coreProperties>
</file>