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2A9B2F17" w:rsidR="00FC0E1C" w:rsidRPr="00E65791" w:rsidRDefault="00FB070D" w:rsidP="00FC0E1C">
      <w:pPr>
        <w:spacing w:line="360" w:lineRule="auto"/>
        <w:ind w:left="360"/>
        <w:jc w:val="center"/>
        <w:rPr>
          <w:rFonts w:ascii="Times New Roman" w:hAnsi="Times New Roman" w:cs="Times New Roman"/>
          <w:sz w:val="28"/>
          <w:szCs w:val="28"/>
        </w:rPr>
      </w:pPr>
      <w:r w:rsidRPr="00E65791">
        <w:rPr>
          <w:rFonts w:ascii="Times New Roman" w:hAnsi="Times New Roman" w:cs="Times New Roman"/>
          <w:b/>
          <w:bCs/>
          <w:sz w:val="28"/>
          <w:szCs w:val="28"/>
        </w:rPr>
        <w:t>v</w:t>
      </w:r>
      <w:r w:rsidR="002E26FA" w:rsidRPr="00E65791">
        <w:rPr>
          <w:rFonts w:ascii="Times New Roman" w:hAnsi="Times New Roman" w:cs="Times New Roman"/>
          <w:b/>
          <w:bCs/>
          <w:sz w:val="28"/>
          <w:szCs w:val="28"/>
        </w:rPr>
        <w:t>6</w:t>
      </w:r>
      <w:r w:rsidR="00FC0E1C" w:rsidRPr="00E65791">
        <w:rPr>
          <w:rFonts w:ascii="Times New Roman" w:hAnsi="Times New Roman" w:cs="Times New Roman"/>
          <w:b/>
          <w:bCs/>
          <w:sz w:val="28"/>
          <w:szCs w:val="28"/>
        </w:rPr>
        <w:t>.</w:t>
      </w:r>
      <w:r w:rsidR="00A15779">
        <w:rPr>
          <w:rFonts w:ascii="Times New Roman" w:hAnsi="Times New Roman" w:cs="Times New Roman"/>
          <w:b/>
          <w:bCs/>
          <w:sz w:val="28"/>
          <w:szCs w:val="28"/>
        </w:rPr>
        <w:t>7</w:t>
      </w:r>
      <w:r w:rsidR="00C714A1">
        <w:rPr>
          <w:rFonts w:ascii="Times New Roman" w:hAnsi="Times New Roman" w:cs="Times New Roman"/>
          <w:b/>
          <w:bCs/>
          <w:sz w:val="28"/>
          <w:szCs w:val="28"/>
        </w:rPr>
        <w:t>5</w:t>
      </w:r>
      <w:r w:rsidR="00FC0E1C" w:rsidRPr="00E65791">
        <w:rPr>
          <w:rFonts w:ascii="Times New Roman" w:hAnsi="Times New Roman" w:cs="Times New Roman"/>
          <w:sz w:val="28"/>
          <w:szCs w:val="28"/>
        </w:rPr>
        <w:t xml:space="preserve"> </w:t>
      </w:r>
      <w:r w:rsidR="00C714A1">
        <w:rPr>
          <w:rFonts w:ascii="Times New Roman" w:hAnsi="Times New Roman" w:cs="Times New Roman"/>
          <w:sz w:val="28"/>
          <w:szCs w:val="28"/>
        </w:rPr>
        <w:t>11</w:t>
      </w:r>
      <w:r w:rsidR="00FC0E1C" w:rsidRPr="00E65791">
        <w:rPr>
          <w:rFonts w:ascii="Times New Roman" w:hAnsi="Times New Roman" w:cs="Times New Roman"/>
          <w:sz w:val="28"/>
          <w:szCs w:val="28"/>
        </w:rPr>
        <w:t xml:space="preserve"> </w:t>
      </w:r>
      <w:r w:rsidR="00A15779">
        <w:rPr>
          <w:rFonts w:ascii="Times New Roman" w:hAnsi="Times New Roman" w:cs="Times New Roman"/>
          <w:sz w:val="28"/>
          <w:szCs w:val="28"/>
        </w:rPr>
        <w:t>May</w:t>
      </w:r>
      <w:r w:rsidR="00033C36" w:rsidRPr="00E65791">
        <w:rPr>
          <w:rFonts w:ascii="Times New Roman" w:hAnsi="Times New Roman" w:cs="Times New Roman"/>
          <w:sz w:val="28"/>
          <w:szCs w:val="28"/>
        </w:rPr>
        <w:t xml:space="preserve"> </w:t>
      </w:r>
      <w:r w:rsidR="006031BD" w:rsidRPr="00E65791">
        <w:rPr>
          <w:rFonts w:ascii="Times New Roman" w:hAnsi="Times New Roman" w:cs="Times New Roman"/>
          <w:sz w:val="28"/>
          <w:szCs w:val="28"/>
        </w:rPr>
        <w:t>20</w:t>
      </w:r>
      <w:r w:rsidR="002E26FA" w:rsidRPr="00E65791">
        <w:rPr>
          <w:rFonts w:ascii="Times New Roman" w:hAnsi="Times New Roman" w:cs="Times New Roman"/>
          <w:sz w:val="28"/>
          <w:szCs w:val="28"/>
        </w:rPr>
        <w:t>2</w:t>
      </w:r>
      <w:r w:rsidR="00A15779">
        <w:rPr>
          <w:rFonts w:ascii="Times New Roman" w:hAnsi="Times New Roman" w:cs="Times New Roman"/>
          <w:sz w:val="28"/>
          <w:szCs w:val="28"/>
        </w:rPr>
        <w:t>5</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w:t>
      </w:r>
      <w:proofErr w:type="spellStart"/>
      <w:r>
        <w:rPr>
          <w:rFonts w:ascii="Times New Roman" w:eastAsiaTheme="minorEastAsia" w:hAnsi="Times New Roman" w:cs="Times New Roman"/>
          <w:sz w:val="24"/>
          <w:szCs w:val="24"/>
        </w:rPr>
        <w:t>ovide</w:t>
      </w:r>
      <w:proofErr w:type="spellEnd"/>
      <w:r>
        <w:rPr>
          <w:rFonts w:ascii="Times New Roman" w:eastAsiaTheme="minorEastAsia" w:hAnsi="Times New Roman" w:cs="Times New Roman"/>
          <w:sz w:val="24"/>
          <w:szCs w:val="24"/>
        </w:rPr>
        <w:t xml:space="preserv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proofErr w:type="spellStart"/>
      <w:r w:rsidR="007F07E8">
        <w:rPr>
          <w:rFonts w:ascii="Times New Roman" w:eastAsiaTheme="minorEastAsia" w:hAnsi="Times New Roman" w:cs="Times New Roman"/>
          <w:sz w:val="24"/>
          <w:szCs w:val="24"/>
        </w:rPr>
        <w:t>s</w:t>
      </w:r>
      <w:proofErr w:type="spellEnd"/>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w:t>
      </w:r>
      <w:proofErr w:type="gramStart"/>
      <w:r>
        <w:rPr>
          <w:rFonts w:ascii="Times New Roman" w:eastAsiaTheme="minorEastAsia" w:hAnsi="Times New Roman" w:cs="Times New Roman"/>
          <w:sz w:val="24"/>
          <w:szCs w:val="24"/>
        </w:rPr>
        <w:t>return</w:t>
      </w:r>
      <w:proofErr w:type="gramEnd"/>
      <w:r>
        <w:rPr>
          <w:rFonts w:ascii="Times New Roman" w:eastAsiaTheme="minorEastAsia" w:hAnsi="Times New Roman" w:cs="Times New Roman"/>
          <w:sz w:val="24"/>
          <w:szCs w:val="24"/>
        </w:rPr>
        <w:t xml:space="preserve">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hyperlink r:id="rId9" w:history="1">
        <w:r w:rsidRPr="00D12E00">
          <w:rPr>
            <w:rStyle w:val="Hyperlink"/>
            <w:rFonts w:ascii="Times New Roman" w:hAnsi="Times New Roman" w:cs="Times New Roman"/>
            <w:sz w:val="24"/>
            <w:szCs w:val="24"/>
          </w:rPr>
          <w:t>Modern Portfolio Theory (Wiki)</w:t>
        </w:r>
      </w:hyperlink>
      <w:r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w:t>
      </w:r>
      <w:proofErr w:type="gramStart"/>
      <w:r>
        <w:rPr>
          <w:rFonts w:ascii="Times New Roman" w:hAnsi="Times New Roman" w:cs="Times New Roman"/>
          <w:sz w:val="24"/>
          <w:szCs w:val="24"/>
        </w:rPr>
        <w:t>in excess of</w:t>
      </w:r>
      <w:proofErr w:type="gramEnd"/>
      <w:r>
        <w:rPr>
          <w:rFonts w:ascii="Times New Roman" w:hAnsi="Times New Roman" w:cs="Times New Roman"/>
          <w:sz w:val="24"/>
          <w:szCs w:val="24"/>
        </w:rPr>
        <w:t xml:space="preserve">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w:t>
      </w:r>
      <w:proofErr w:type="gramStart"/>
      <w:r>
        <w:rPr>
          <w:rFonts w:ascii="Times New Roman" w:eastAsiaTheme="minorEastAsia" w:hAnsi="Times New Roman" w:cs="Times New Roman"/>
          <w:sz w:val="24"/>
          <w:szCs w:val="24"/>
        </w:rPr>
        <w:t>in excess of</w:t>
      </w:r>
      <w:proofErr w:type="gramEnd"/>
      <w:r>
        <w:rPr>
          <w:rFonts w:ascii="Times New Roman" w:eastAsiaTheme="minorEastAsia" w:hAnsi="Times New Roman" w:cs="Times New Roman"/>
          <w:sz w:val="24"/>
          <w:szCs w:val="24"/>
        </w:rPr>
        <w:t xml:space="preserve">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xml:space="preserve">: The expression at equilibrium above states that the excess returns on the portfolio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w:t>
      </w:r>
      <w:proofErr w:type="gramStart"/>
      <w:r>
        <w:rPr>
          <w:rFonts w:ascii="Times New Roman" w:eastAsiaTheme="minorEastAsia" w:hAnsi="Times New Roman" w:cs="Times New Roman"/>
          <w:sz w:val="24"/>
          <w:szCs w:val="24"/>
        </w:rPr>
        <w:t>really confident</w:t>
      </w:r>
      <w:proofErr w:type="gramEnd"/>
      <w:r>
        <w:rPr>
          <w:rFonts w:ascii="Times New Roman" w:eastAsiaTheme="minorEastAsia" w:hAnsi="Times New Roman" w:cs="Times New Roman"/>
          <w:sz w:val="24"/>
          <w:szCs w:val="24"/>
        </w:rPr>
        <w:t xml:space="preserve">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xml:space="preserve">: </w:t>
      </w:r>
      <w:proofErr w:type="gramStart"/>
      <w:r w:rsidRPr="00D8069F">
        <w:rPr>
          <w:rFonts w:ascii="Times New Roman" w:hAnsi="Times New Roman" w:cs="Times New Roman"/>
          <w:sz w:val="24"/>
          <w:szCs w:val="24"/>
        </w:rPr>
        <w:t>In order to</w:t>
      </w:r>
      <w:proofErr w:type="gramEnd"/>
      <w:r w:rsidRPr="00D8069F">
        <w:rPr>
          <w:rFonts w:ascii="Times New Roman" w:hAnsi="Times New Roman" w:cs="Times New Roman"/>
          <w:sz w:val="24"/>
          <w:szCs w:val="24"/>
        </w:rPr>
        <w:t xml:space="preserve">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securities whose fluctuations are highly correlated, with one much more liquid than the other, an optimal strategy could direct rapidly </w:t>
      </w:r>
      <w:proofErr w:type="gramStart"/>
      <w:r w:rsidR="003B2C2A">
        <w:rPr>
          <w:rFonts w:ascii="Times New Roman" w:hAnsi="Times New Roman" w:cs="Times New Roman"/>
          <w:sz w:val="24"/>
          <w:szCs w:val="24"/>
        </w:rPr>
        <w:t>going</w:t>
      </w:r>
      <w:proofErr w:type="gramEnd"/>
      <w:r w:rsidR="003B2C2A">
        <w:rPr>
          <w:rFonts w:ascii="Times New Roman" w:hAnsi="Times New Roman" w:cs="Times New Roman"/>
          <w:sz w:val="24"/>
          <w:szCs w:val="24"/>
        </w:rPr>
        <w:t xml:space="preserve">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proofErr w:type="gramStart"/>
      <w:r>
        <w:rPr>
          <w:rFonts w:ascii="Times New Roman" w:hAnsi="Times New Roman" w:cs="Times New Roman"/>
          <w:sz w:val="24"/>
          <w:szCs w:val="24"/>
        </w:rPr>
        <w:t>”</w:t>
      </w:r>
      <w:r w:rsidR="0093069E">
        <w:rPr>
          <w:rFonts w:ascii="Times New Roman" w:hAnsi="Times New Roman" w:cs="Times New Roman"/>
          <w:sz w:val="24"/>
          <w:szCs w:val="24"/>
        </w:rPr>
        <w:t>.</w:t>
      </w:r>
      <w:proofErr w:type="gramEnd"/>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and the trade is reducing in position,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for sells.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proofErr w:type="gramStart"/>
      <w:r w:rsidRPr="00443ADA">
        <w:rPr>
          <w:rFonts w:ascii="Times New Roman" w:hAnsi="Times New Roman" w:cs="Times New Roman"/>
          <w:i/>
          <w:iCs/>
          <w:sz w:val="24"/>
          <w:szCs w:val="24"/>
        </w:rPr>
        <w:t>custom:bookYield</w:t>
      </w:r>
      <w:proofErr w:type="gramEnd"/>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roofErr w:type="gramStart"/>
      <w:r w:rsidR="006C6BAF">
        <w:rPr>
          <w:rFonts w:ascii="Times New Roman" w:hAnsi="Times New Roman" w:cs="Times New Roman"/>
          <w:sz w:val="24"/>
          <w:szCs w:val="24"/>
        </w:rPr>
        <w:t>”.</w:t>
      </w:r>
      <w:proofErr w:type="gramEnd"/>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219BDE96" w:rsidR="00A15779" w:rsidRDefault="00A15779">
      <w:pPr>
        <w:rPr>
          <w:rFonts w:ascii="Times New Roman" w:hAnsi="Times New Roman" w:cs="Times New Roman"/>
          <w:sz w:val="24"/>
          <w:szCs w:val="24"/>
        </w:rPr>
      </w:pPr>
      <w:r>
        <w:rPr>
          <w:rFonts w:ascii="Times New Roman" w:hAnsi="Times New Roman" w:cs="Times New Roman"/>
          <w:sz w:val="24"/>
          <w:szCs w:val="24"/>
        </w:rPr>
        <w:br w:type="page"/>
      </w:r>
    </w:p>
    <w:p w14:paraId="73B6EC3E" w14:textId="77777777" w:rsidR="006C6BAF" w:rsidRDefault="006C6BAF" w:rsidP="00A15779">
      <w:pPr>
        <w:spacing w:line="360" w:lineRule="auto"/>
        <w:rPr>
          <w:rFonts w:ascii="Times New Roman" w:hAnsi="Times New Roman" w:cs="Times New Roman"/>
          <w:sz w:val="24"/>
          <w:szCs w:val="24"/>
        </w:rPr>
      </w:pPr>
    </w:p>
    <w:p w14:paraId="3A051751" w14:textId="0BB97BC7" w:rsidR="00A15779" w:rsidRPr="00A15779" w:rsidRDefault="00A15779" w:rsidP="00A15779">
      <w:pPr>
        <w:spacing w:line="360" w:lineRule="auto"/>
        <w:jc w:val="center"/>
        <w:rPr>
          <w:rFonts w:ascii="Times New Roman" w:hAnsi="Times New Roman" w:cs="Times New Roman"/>
          <w:b/>
          <w:bCs/>
          <w:sz w:val="32"/>
          <w:szCs w:val="32"/>
        </w:rPr>
      </w:pPr>
      <w:r w:rsidRPr="00A15779">
        <w:rPr>
          <w:rFonts w:ascii="Times New Roman" w:hAnsi="Times New Roman" w:cs="Times New Roman"/>
          <w:b/>
          <w:bCs/>
          <w:sz w:val="32"/>
          <w:szCs w:val="32"/>
        </w:rPr>
        <w:t>Muni Cash Raise Rebalancer Process</w:t>
      </w:r>
    </w:p>
    <w:p w14:paraId="22FD8B81" w14:textId="77777777" w:rsidR="00A15779" w:rsidRDefault="00A15779" w:rsidP="00A15779">
      <w:pPr>
        <w:spacing w:line="360" w:lineRule="auto"/>
        <w:rPr>
          <w:rFonts w:ascii="Times New Roman" w:hAnsi="Times New Roman" w:cs="Times New Roman"/>
          <w:sz w:val="24"/>
          <w:szCs w:val="24"/>
        </w:rPr>
      </w:pPr>
    </w:p>
    <w:p w14:paraId="644E4C44" w14:textId="77777777" w:rsidR="00A15779" w:rsidRDefault="00A15779" w:rsidP="00A15779">
      <w:pPr>
        <w:spacing w:line="360" w:lineRule="auto"/>
        <w:rPr>
          <w:rFonts w:ascii="Times New Roman" w:hAnsi="Times New Roman" w:cs="Times New Roman"/>
          <w:sz w:val="24"/>
          <w:szCs w:val="24"/>
        </w:rPr>
      </w:pPr>
    </w:p>
    <w:p w14:paraId="34C5247A" w14:textId="21B64363" w:rsidR="00A15779" w:rsidRPr="00A15779" w:rsidRDefault="00A15779" w:rsidP="00A15779">
      <w:pPr>
        <w:spacing w:line="360" w:lineRule="auto"/>
        <w:rPr>
          <w:rFonts w:ascii="Times New Roman" w:hAnsi="Times New Roman" w:cs="Times New Roman"/>
          <w:b/>
          <w:bCs/>
          <w:sz w:val="28"/>
          <w:szCs w:val="28"/>
        </w:rPr>
      </w:pPr>
      <w:r w:rsidRPr="00A15779">
        <w:rPr>
          <w:rFonts w:ascii="Times New Roman" w:hAnsi="Times New Roman" w:cs="Times New Roman"/>
          <w:b/>
          <w:bCs/>
          <w:sz w:val="28"/>
          <w:szCs w:val="28"/>
        </w:rPr>
        <w:t>Rebalancer Target – Maximize Book Yield</w:t>
      </w:r>
    </w:p>
    <w:p w14:paraId="581853F9" w14:textId="77777777" w:rsidR="00A15779" w:rsidRDefault="00A15779" w:rsidP="00A15779">
      <w:pPr>
        <w:spacing w:line="360" w:lineRule="auto"/>
        <w:rPr>
          <w:rFonts w:ascii="Times New Roman" w:hAnsi="Times New Roman" w:cs="Times New Roman"/>
          <w:sz w:val="24"/>
          <w:szCs w:val="24"/>
        </w:rPr>
      </w:pPr>
    </w:p>
    <w:p w14:paraId="7AEAEDEB" w14:textId="5EF912EA" w:rsidR="00A15779" w:rsidRDefault="00A15779" w:rsidP="00A15779">
      <w:pPr>
        <w:pStyle w:val="ListParagraph"/>
        <w:numPr>
          <w:ilvl w:val="0"/>
          <w:numId w:val="83"/>
        </w:numPr>
        <w:spacing w:line="360" w:lineRule="auto"/>
        <w:rPr>
          <w:rFonts w:ascii="Times New Roman" w:hAnsi="Times New Roman" w:cs="Times New Roman"/>
          <w:sz w:val="24"/>
          <w:szCs w:val="24"/>
        </w:rPr>
      </w:pPr>
      <w:r w:rsidRPr="00A15779">
        <w:rPr>
          <w:rFonts w:ascii="Times New Roman" w:hAnsi="Times New Roman" w:cs="Times New Roman"/>
          <w:sz w:val="24"/>
          <w:szCs w:val="24"/>
          <w:u w:val="single"/>
        </w:rPr>
        <w:t>Holdings are Limited to Municipals in the Accounts</w:t>
      </w:r>
      <w:r w:rsidRPr="00A15779">
        <w:rPr>
          <w:rFonts w:ascii="Times New Roman" w:hAnsi="Times New Roman" w:cs="Times New Roman"/>
          <w:sz w:val="24"/>
          <w:szCs w:val="24"/>
        </w:rPr>
        <w:t xml:space="preserve">: </w:t>
      </w:r>
      <w:r w:rsidR="00471E52">
        <w:rPr>
          <w:rFonts w:ascii="Times New Roman" w:hAnsi="Times New Roman" w:cs="Times New Roman"/>
          <w:sz w:val="24"/>
          <w:szCs w:val="24"/>
        </w:rPr>
        <w:t>Their cumulative weight is set to an upper threshold to leave some cash.</w:t>
      </w:r>
    </w:p>
    <w:p w14:paraId="3AB8AF79" w14:textId="74A5F4D5"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Lots Applied</w:t>
      </w:r>
    </w:p>
    <w:p w14:paraId="4AC1B027" w14:textId="15D92624"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Allowed to go Negative Relative to the Model</w:t>
      </w:r>
    </w:p>
    <w:p w14:paraId="71E5F1DC" w14:textId="70E8903F"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Ability to Bundle Sells if needed in a Separate Workflow Scenario</w:t>
      </w:r>
    </w:p>
    <w:p w14:paraId="0EDB0D35" w14:textId="1B5735B9" w:rsidR="00471E52" w:rsidRPr="00A15779"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Do not sell Bonds not settled</w:t>
      </w:r>
    </w:p>
    <w:p w14:paraId="0F3C052A" w14:textId="77777777" w:rsidR="001A4F8D" w:rsidRDefault="001A4F8D" w:rsidP="001A4F8D">
      <w:pPr>
        <w:spacing w:line="360" w:lineRule="auto"/>
        <w:rPr>
          <w:rFonts w:ascii="Times New Roman" w:hAnsi="Times New Roman" w:cs="Times New Roman"/>
          <w:sz w:val="24"/>
          <w:szCs w:val="24"/>
        </w:rPr>
      </w:pPr>
    </w:p>
    <w:p w14:paraId="74A6498D" w14:textId="77777777" w:rsidR="00471E52" w:rsidRDefault="00471E52" w:rsidP="001A4F8D">
      <w:pPr>
        <w:spacing w:line="360" w:lineRule="auto"/>
        <w:rPr>
          <w:rFonts w:ascii="Times New Roman" w:hAnsi="Times New Roman" w:cs="Times New Roman"/>
          <w:sz w:val="24"/>
          <w:szCs w:val="24"/>
        </w:rPr>
      </w:pPr>
    </w:p>
    <w:p w14:paraId="58565B59" w14:textId="09CEDE31" w:rsidR="00471E52" w:rsidRPr="00471E52" w:rsidRDefault="00471E52" w:rsidP="001A4F8D">
      <w:pPr>
        <w:spacing w:line="360" w:lineRule="auto"/>
        <w:rPr>
          <w:rFonts w:ascii="Times New Roman" w:hAnsi="Times New Roman" w:cs="Times New Roman"/>
          <w:b/>
          <w:bCs/>
          <w:sz w:val="28"/>
          <w:szCs w:val="28"/>
        </w:rPr>
      </w:pPr>
      <w:r w:rsidRPr="00471E52">
        <w:rPr>
          <w:rFonts w:ascii="Times New Roman" w:hAnsi="Times New Roman" w:cs="Times New Roman"/>
          <w:b/>
          <w:bCs/>
          <w:sz w:val="28"/>
          <w:szCs w:val="28"/>
        </w:rPr>
        <w:t>Rebalancer Constraints</w:t>
      </w:r>
    </w:p>
    <w:p w14:paraId="7D94532F" w14:textId="77777777" w:rsidR="00471E52" w:rsidRDefault="00471E52" w:rsidP="001A4F8D">
      <w:pPr>
        <w:spacing w:line="360" w:lineRule="auto"/>
        <w:rPr>
          <w:rFonts w:ascii="Times New Roman" w:hAnsi="Times New Roman" w:cs="Times New Roman"/>
          <w:sz w:val="24"/>
          <w:szCs w:val="24"/>
        </w:rPr>
      </w:pPr>
    </w:p>
    <w:p w14:paraId="3644D34C" w14:textId="12E093B4" w:rsidR="00471E52" w:rsidRDefault="00471E52" w:rsidP="00353A91">
      <w:pPr>
        <w:pStyle w:val="ListParagraph"/>
        <w:numPr>
          <w:ilvl w:val="0"/>
          <w:numId w:val="84"/>
        </w:numPr>
        <w:spacing w:line="360" w:lineRule="auto"/>
        <w:rPr>
          <w:rFonts w:ascii="Times New Roman" w:hAnsi="Times New Roman" w:cs="Times New Roman"/>
          <w:sz w:val="24"/>
          <w:szCs w:val="24"/>
        </w:rPr>
      </w:pPr>
      <w:r w:rsidRPr="00353A91">
        <w:rPr>
          <w:rFonts w:ascii="Times New Roman" w:hAnsi="Times New Roman" w:cs="Times New Roman"/>
          <w:sz w:val="24"/>
          <w:szCs w:val="24"/>
          <w:u w:val="single"/>
        </w:rPr>
        <w:t>Post Withdrawal</w:t>
      </w:r>
      <w:r w:rsidRPr="00353A91">
        <w:rPr>
          <w:rFonts w:ascii="Times New Roman" w:hAnsi="Times New Roman" w:cs="Times New Roman"/>
          <w:sz w:val="24"/>
          <w:szCs w:val="24"/>
        </w:rPr>
        <w:t>:</w:t>
      </w:r>
      <w:r w:rsidR="00353A91" w:rsidRPr="00353A91">
        <w:rPr>
          <w:rFonts w:ascii="Times New Roman" w:hAnsi="Times New Roman" w:cs="Times New Roman"/>
          <w:sz w:val="24"/>
          <w:szCs w:val="24"/>
        </w:rPr>
        <w:t xml:space="preserve"> Must respect the constraints, visualized from a post-cash perspective</w:t>
      </w:r>
    </w:p>
    <w:p w14:paraId="0F49D55B" w14:textId="7582ED4B"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Floor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Model-0.5</m:t>
        </m:r>
      </m:oMath>
    </w:p>
    <w:p w14:paraId="5BF0C5EA" w14:textId="4EE50049"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Ceiling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Model+1.0</m:t>
        </m:r>
      </m:oMath>
    </w:p>
    <w:p w14:paraId="2A3A9CE4" w14:textId="65C453A7" w:rsidR="00353A91" w:rsidRDefault="00365A0D"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Utility </w:t>
      </w:r>
      <w:r w:rsidR="00353A91">
        <w:rPr>
          <w:rFonts w:ascii="Times New Roman" w:hAnsi="Times New Roman" w:cs="Times New Roman"/>
          <w:sz w:val="24"/>
          <w:szCs w:val="24"/>
          <w:u w:val="single"/>
        </w:rPr>
        <w:t>Muni-sector Post-Trade Limit</w:t>
      </w:r>
      <w:r w:rsidR="00353A91">
        <w:rPr>
          <w:rFonts w:ascii="Times New Roman" w:hAnsi="Times New Roman" w:cs="Times New Roman"/>
          <w:sz w:val="24"/>
          <w:szCs w:val="24"/>
        </w:rPr>
        <w:t>: E.g., 25% in the following combined:</w:t>
      </w:r>
    </w:p>
    <w:p w14:paraId="3ED3DAB0"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Education</w:t>
      </w:r>
    </w:p>
    <w:p w14:paraId="18DD245A"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Electricity</w:t>
      </w:r>
    </w:p>
    <w:p w14:paraId="664E6921"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Leasing</w:t>
      </w:r>
    </w:p>
    <w:p w14:paraId="40E90E91" w14:textId="0FD863B9"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Special Tax</w:t>
      </w:r>
    </w:p>
    <w:p w14:paraId="099E4DF2" w14:textId="34057E8D"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Transportation – Sum of Airports and Ex-airports</w:t>
      </w:r>
    </w:p>
    <w:p w14:paraId="678CB0AD" w14:textId="4E8B759A" w:rsidR="00353A91" w:rsidRP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Water and Sewer</w:t>
      </w:r>
    </w:p>
    <w:p w14:paraId="75FD8C39" w14:textId="5F7196A9"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Healthcare Muni-sector Post-Trade Limit</w:t>
      </w:r>
      <w:r>
        <w:rPr>
          <w:rFonts w:ascii="Times New Roman" w:hAnsi="Times New Roman" w:cs="Times New Roman"/>
          <w:sz w:val="24"/>
          <w:szCs w:val="24"/>
        </w:rPr>
        <w:t>: E.g., 15% in the following combined:</w:t>
      </w:r>
    </w:p>
    <w:p w14:paraId="53064BB6" w14:textId="33DC175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Hospitals</w:t>
      </w:r>
    </w:p>
    <w:p w14:paraId="3393622E" w14:textId="6C17B2E5"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Resource Recovery</w:t>
      </w:r>
    </w:p>
    <w:p w14:paraId="382A491E" w14:textId="1A3E5BC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IDR/PCR</w:t>
      </w:r>
    </w:p>
    <w:p w14:paraId="29FBEDD9" w14:textId="4055FF41"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State/Local GOs</w:t>
      </w:r>
      <w:r>
        <w:rPr>
          <w:rFonts w:ascii="Times New Roman" w:hAnsi="Times New Roman" w:cs="Times New Roman"/>
          <w:sz w:val="24"/>
          <w:szCs w:val="24"/>
        </w:rPr>
        <w:t>: No cap</w:t>
      </w:r>
    </w:p>
    <w:p w14:paraId="0FA2FC0C" w14:textId="7D9CB094"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 Level Holdings Maximum Limit</w:t>
      </w:r>
      <w:r>
        <w:rPr>
          <w:rFonts w:ascii="Times New Roman" w:hAnsi="Times New Roman" w:cs="Times New Roman"/>
          <w:sz w:val="24"/>
          <w:szCs w:val="24"/>
        </w:rPr>
        <w:t>: E.g., 50% in CA/MA/NJ/NY/PA</w:t>
      </w:r>
    </w:p>
    <w:p w14:paraId="7AAC13A0" w14:textId="05C53F4A"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Sell-only</w:t>
      </w:r>
      <w:r>
        <w:rPr>
          <w:rFonts w:ascii="Times New Roman" w:hAnsi="Times New Roman" w:cs="Times New Roman"/>
          <w:sz w:val="24"/>
          <w:szCs w:val="24"/>
        </w:rPr>
        <w:t>: To prevent buys, retain the final holdings in each security to be less than or equal to the initial holdings.</w:t>
      </w:r>
    </w:p>
    <w:p w14:paraId="79F4E6BB" w14:textId="77777777" w:rsidR="00471E52" w:rsidRDefault="00471E52" w:rsidP="001A4F8D">
      <w:pPr>
        <w:spacing w:line="360" w:lineRule="auto"/>
        <w:rPr>
          <w:rFonts w:ascii="Times New Roman" w:hAnsi="Times New Roman" w:cs="Times New Roman"/>
          <w:sz w:val="24"/>
          <w:szCs w:val="24"/>
        </w:rPr>
      </w:pPr>
    </w:p>
    <w:p w14:paraId="1E61FAA2" w14:textId="77777777" w:rsidR="009F0683" w:rsidRDefault="009F0683" w:rsidP="001A4F8D">
      <w:pPr>
        <w:spacing w:line="360" w:lineRule="auto"/>
        <w:rPr>
          <w:rFonts w:ascii="Times New Roman" w:hAnsi="Times New Roman" w:cs="Times New Roman"/>
          <w:sz w:val="24"/>
          <w:szCs w:val="24"/>
        </w:rPr>
      </w:pPr>
    </w:p>
    <w:p w14:paraId="3D65CC57" w14:textId="59236F5B" w:rsidR="009F0683" w:rsidRPr="009F0683" w:rsidRDefault="009F0683" w:rsidP="001A4F8D">
      <w:pPr>
        <w:spacing w:line="360" w:lineRule="auto"/>
        <w:rPr>
          <w:rFonts w:ascii="Times New Roman" w:hAnsi="Times New Roman" w:cs="Times New Roman"/>
          <w:b/>
          <w:bCs/>
          <w:sz w:val="28"/>
          <w:szCs w:val="28"/>
        </w:rPr>
      </w:pPr>
      <w:r w:rsidRPr="009F0683">
        <w:rPr>
          <w:rFonts w:ascii="Times New Roman" w:hAnsi="Times New Roman" w:cs="Times New Roman"/>
          <w:b/>
          <w:bCs/>
          <w:sz w:val="28"/>
          <w:szCs w:val="28"/>
        </w:rPr>
        <w:t>Priority Sells</w:t>
      </w:r>
    </w:p>
    <w:p w14:paraId="5BEF7A36" w14:textId="77777777" w:rsidR="009F0683" w:rsidRDefault="009F0683" w:rsidP="001A4F8D">
      <w:pPr>
        <w:spacing w:line="360" w:lineRule="auto"/>
        <w:rPr>
          <w:rFonts w:ascii="Times New Roman" w:hAnsi="Times New Roman" w:cs="Times New Roman"/>
          <w:sz w:val="24"/>
          <w:szCs w:val="24"/>
        </w:rPr>
      </w:pPr>
    </w:p>
    <w:p w14:paraId="13D4606C" w14:textId="24217F26" w:rsidR="009F0683" w:rsidRDefault="009F0683" w:rsidP="009F0683">
      <w:pPr>
        <w:pStyle w:val="ListParagraph"/>
        <w:numPr>
          <w:ilvl w:val="0"/>
          <w:numId w:val="85"/>
        </w:numPr>
        <w:spacing w:line="360" w:lineRule="auto"/>
        <w:rPr>
          <w:rFonts w:ascii="Times New Roman" w:hAnsi="Times New Roman" w:cs="Times New Roman"/>
          <w:sz w:val="24"/>
          <w:szCs w:val="24"/>
        </w:rPr>
      </w:pPr>
      <w:r w:rsidRPr="009F0683">
        <w:rPr>
          <w:rFonts w:ascii="Times New Roman" w:hAnsi="Times New Roman" w:cs="Times New Roman"/>
          <w:sz w:val="24"/>
          <w:szCs w:val="24"/>
          <w:u w:val="single"/>
        </w:rPr>
        <w:t>Always Sell these First in the Priority Order</w:t>
      </w:r>
      <w:r w:rsidRPr="009F0683">
        <w:rPr>
          <w:rFonts w:ascii="Times New Roman" w:hAnsi="Times New Roman" w:cs="Times New Roman"/>
          <w:sz w:val="24"/>
          <w:szCs w:val="24"/>
        </w:rPr>
        <w:t xml:space="preserve">: </w:t>
      </w:r>
      <w:r>
        <w:rPr>
          <w:rFonts w:ascii="Times New Roman" w:hAnsi="Times New Roman" w:cs="Times New Roman"/>
          <w:sz w:val="24"/>
          <w:szCs w:val="24"/>
        </w:rPr>
        <w:t>One way is by setting the corresponding securities’ book yield to zero. Only sell if they are in the account, AND if they are not excluded by the constraints</w:t>
      </w:r>
      <w:r w:rsidR="00953CFF">
        <w:rPr>
          <w:rFonts w:ascii="Times New Roman" w:hAnsi="Times New Roman" w:cs="Times New Roman"/>
          <w:sz w:val="24"/>
          <w:szCs w:val="24"/>
        </w:rPr>
        <w:t>.</w:t>
      </w:r>
    </w:p>
    <w:p w14:paraId="701D1762" w14:textId="4A66690A" w:rsidR="00953CFF" w:rsidRPr="009F0683" w:rsidRDefault="00953CFF" w:rsidP="009F0683">
      <w:pPr>
        <w:pStyle w:val="ListParagraph"/>
        <w:numPr>
          <w:ilvl w:val="0"/>
          <w:numId w:val="85"/>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Priority Sell Filters Criterion</w:t>
      </w:r>
      <w:r w:rsidRPr="00953CFF">
        <w:rPr>
          <w:rFonts w:ascii="Times New Roman" w:hAnsi="Times New Roman" w:cs="Times New Roman"/>
          <w:sz w:val="24"/>
          <w:szCs w:val="24"/>
        </w:rPr>
        <w:t>:</w:t>
      </w:r>
      <w:r>
        <w:rPr>
          <w:rFonts w:ascii="Times New Roman" w:hAnsi="Times New Roman" w:cs="Times New Roman"/>
          <w:sz w:val="24"/>
          <w:szCs w:val="24"/>
        </w:rPr>
        <w:t xml:space="preserve"> Muni Credit Flag, Muni Credit Trend, Muni Credit Rating. Instrument Type.</w:t>
      </w:r>
    </w:p>
    <w:p w14:paraId="2DF7E399" w14:textId="77777777" w:rsidR="009F0683" w:rsidRDefault="009F0683" w:rsidP="001A4F8D">
      <w:pPr>
        <w:spacing w:line="360" w:lineRule="auto"/>
        <w:rPr>
          <w:rFonts w:ascii="Times New Roman" w:hAnsi="Times New Roman" w:cs="Times New Roman"/>
          <w:sz w:val="24"/>
          <w:szCs w:val="24"/>
        </w:rPr>
      </w:pPr>
    </w:p>
    <w:p w14:paraId="64DC6F06" w14:textId="77777777" w:rsidR="00CD660E" w:rsidRDefault="00CD660E" w:rsidP="001A4F8D">
      <w:pPr>
        <w:spacing w:line="360" w:lineRule="auto"/>
        <w:rPr>
          <w:rFonts w:ascii="Times New Roman" w:hAnsi="Times New Roman" w:cs="Times New Roman"/>
          <w:sz w:val="24"/>
          <w:szCs w:val="24"/>
        </w:rPr>
      </w:pPr>
    </w:p>
    <w:p w14:paraId="3EE7DB0F" w14:textId="4679A8DC" w:rsidR="00CD660E" w:rsidRPr="00AA23C8" w:rsidRDefault="00CD660E" w:rsidP="001A4F8D">
      <w:pPr>
        <w:spacing w:line="360" w:lineRule="auto"/>
        <w:rPr>
          <w:rFonts w:ascii="Times New Roman" w:hAnsi="Times New Roman" w:cs="Times New Roman"/>
          <w:b/>
          <w:bCs/>
          <w:sz w:val="28"/>
          <w:szCs w:val="28"/>
        </w:rPr>
      </w:pPr>
      <w:r w:rsidRPr="00AA23C8">
        <w:rPr>
          <w:rFonts w:ascii="Times New Roman" w:hAnsi="Times New Roman" w:cs="Times New Roman"/>
          <w:b/>
          <w:bCs/>
          <w:sz w:val="28"/>
          <w:szCs w:val="28"/>
        </w:rPr>
        <w:t>Workflow</w:t>
      </w:r>
    </w:p>
    <w:p w14:paraId="32C2CC56" w14:textId="77777777" w:rsidR="00CD660E" w:rsidRDefault="00CD660E" w:rsidP="001A4F8D">
      <w:pPr>
        <w:spacing w:line="360" w:lineRule="auto"/>
        <w:rPr>
          <w:rFonts w:ascii="Times New Roman" w:hAnsi="Times New Roman" w:cs="Times New Roman"/>
          <w:sz w:val="24"/>
          <w:szCs w:val="24"/>
        </w:rPr>
      </w:pPr>
    </w:p>
    <w:p w14:paraId="23E0997E" w14:textId="04C1CA9E" w:rsid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t>Invoke all Sell-only Scenarios</w:t>
      </w:r>
      <w:r w:rsidRPr="00CD660E">
        <w:rPr>
          <w:rFonts w:ascii="Times New Roman" w:hAnsi="Times New Roman" w:cs="Times New Roman"/>
          <w:sz w:val="24"/>
          <w:szCs w:val="24"/>
        </w:rPr>
        <w:t>: To generate the list of adjusted target accounts:</w:t>
      </w:r>
    </w:p>
    <w:p w14:paraId="6DDA88BA" w14:textId="26463CB6"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 Maximize Duration Rebalancer Scenario</w:t>
      </w:r>
    </w:p>
    <w:p w14:paraId="15718E7A" w14:textId="7CD2E624"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Sell-only-within-Duration Rebalancer Scenario</w:t>
      </w:r>
    </w:p>
    <w:p w14:paraId="78406452" w14:textId="731BB90F"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All-sells Rebalancer Scenario</w:t>
      </w:r>
    </w:p>
    <w:p w14:paraId="120CC04C" w14:textId="6A4492AF" w:rsidR="00CD660E" w:rsidRP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lastRenderedPageBreak/>
        <w:t>Remove Over-sells</w:t>
      </w:r>
      <w:r>
        <w:rPr>
          <w:rFonts w:ascii="Times New Roman" w:hAnsi="Times New Roman" w:cs="Times New Roman"/>
          <w:sz w:val="24"/>
          <w:szCs w:val="24"/>
        </w:rPr>
        <w:t>: Oversells across the scenarios are removed using an additional scenario that generates the target cash.</w:t>
      </w:r>
    </w:p>
    <w:p w14:paraId="47B51040" w14:textId="77777777" w:rsidR="00CD660E" w:rsidRPr="001A4F8D" w:rsidRDefault="00CD660E" w:rsidP="001A4F8D">
      <w:pPr>
        <w:spacing w:line="360" w:lineRule="auto"/>
        <w:rPr>
          <w:rFonts w:ascii="Times New Roman" w:hAnsi="Times New Roman" w:cs="Times New Roman"/>
          <w:sz w:val="24"/>
          <w:szCs w:val="24"/>
        </w:rPr>
      </w:pPr>
    </w:p>
    <w:sectPr w:rsidR="00CD660E" w:rsidRPr="001A4F8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E7946" w14:textId="77777777" w:rsidR="00913ADA" w:rsidRDefault="00913ADA" w:rsidP="00B479DC">
      <w:pPr>
        <w:spacing w:after="0" w:line="240" w:lineRule="auto"/>
      </w:pPr>
      <w:r>
        <w:separator/>
      </w:r>
    </w:p>
  </w:endnote>
  <w:endnote w:type="continuationSeparator" w:id="0">
    <w:p w14:paraId="0D22F166" w14:textId="77777777" w:rsidR="00913ADA" w:rsidRDefault="00913ADA"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68C8F" w14:textId="77777777" w:rsidR="00913ADA" w:rsidRDefault="00913ADA" w:rsidP="00B479DC">
      <w:pPr>
        <w:spacing w:after="0" w:line="240" w:lineRule="auto"/>
      </w:pPr>
      <w:r>
        <w:separator/>
      </w:r>
    </w:p>
  </w:footnote>
  <w:footnote w:type="continuationSeparator" w:id="0">
    <w:p w14:paraId="63D3CB28" w14:textId="77777777" w:rsidR="00913ADA" w:rsidRDefault="00913ADA"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3E31540"/>
    <w:multiLevelType w:val="hybridMultilevel"/>
    <w:tmpl w:val="D0FE4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1211BF8"/>
    <w:multiLevelType w:val="hybridMultilevel"/>
    <w:tmpl w:val="7C6EF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F157FF1"/>
    <w:multiLevelType w:val="hybridMultilevel"/>
    <w:tmpl w:val="23EA3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D11CAD"/>
    <w:multiLevelType w:val="hybridMultilevel"/>
    <w:tmpl w:val="B832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7"/>
  </w:num>
  <w:num w:numId="2" w16cid:durableId="1370884117">
    <w:abstractNumId w:val="10"/>
  </w:num>
  <w:num w:numId="3" w16cid:durableId="1740204297">
    <w:abstractNumId w:val="80"/>
  </w:num>
  <w:num w:numId="4" w16cid:durableId="2067530606">
    <w:abstractNumId w:val="85"/>
  </w:num>
  <w:num w:numId="5" w16cid:durableId="1033919987">
    <w:abstractNumId w:val="13"/>
  </w:num>
  <w:num w:numId="6" w16cid:durableId="1233809991">
    <w:abstractNumId w:val="18"/>
  </w:num>
  <w:num w:numId="7" w16cid:durableId="1637493497">
    <w:abstractNumId w:val="43"/>
  </w:num>
  <w:num w:numId="8" w16cid:durableId="373239253">
    <w:abstractNumId w:val="64"/>
  </w:num>
  <w:num w:numId="9" w16cid:durableId="567348206">
    <w:abstractNumId w:val="28"/>
  </w:num>
  <w:num w:numId="10" w16cid:durableId="1297686917">
    <w:abstractNumId w:val="46"/>
  </w:num>
  <w:num w:numId="11" w16cid:durableId="1355154516">
    <w:abstractNumId w:val="29"/>
  </w:num>
  <w:num w:numId="12" w16cid:durableId="587540028">
    <w:abstractNumId w:val="48"/>
  </w:num>
  <w:num w:numId="13" w16cid:durableId="752707543">
    <w:abstractNumId w:val="31"/>
  </w:num>
  <w:num w:numId="14" w16cid:durableId="635335823">
    <w:abstractNumId w:val="63"/>
  </w:num>
  <w:num w:numId="15" w16cid:durableId="40833041">
    <w:abstractNumId w:val="41"/>
  </w:num>
  <w:num w:numId="16" w16cid:durableId="551114227">
    <w:abstractNumId w:val="76"/>
  </w:num>
  <w:num w:numId="17" w16cid:durableId="1798639831">
    <w:abstractNumId w:val="1"/>
  </w:num>
  <w:num w:numId="18" w16cid:durableId="868179906">
    <w:abstractNumId w:val="47"/>
  </w:num>
  <w:num w:numId="19" w16cid:durableId="701519897">
    <w:abstractNumId w:val="11"/>
  </w:num>
  <w:num w:numId="20" w16cid:durableId="75632823">
    <w:abstractNumId w:val="66"/>
  </w:num>
  <w:num w:numId="21" w16cid:durableId="1245410354">
    <w:abstractNumId w:val="12"/>
  </w:num>
  <w:num w:numId="22" w16cid:durableId="1234509375">
    <w:abstractNumId w:val="22"/>
  </w:num>
  <w:num w:numId="23" w16cid:durableId="1883127437">
    <w:abstractNumId w:val="58"/>
  </w:num>
  <w:num w:numId="24" w16cid:durableId="785082388">
    <w:abstractNumId w:val="30"/>
  </w:num>
  <w:num w:numId="25" w16cid:durableId="2071464317">
    <w:abstractNumId w:val="62"/>
  </w:num>
  <w:num w:numId="26" w16cid:durableId="272909702">
    <w:abstractNumId w:val="6"/>
  </w:num>
  <w:num w:numId="27" w16cid:durableId="1036277067">
    <w:abstractNumId w:val="25"/>
  </w:num>
  <w:num w:numId="28" w16cid:durableId="1728649938">
    <w:abstractNumId w:val="56"/>
  </w:num>
  <w:num w:numId="29" w16cid:durableId="480463083">
    <w:abstractNumId w:val="34"/>
  </w:num>
  <w:num w:numId="30" w16cid:durableId="985931575">
    <w:abstractNumId w:val="15"/>
  </w:num>
  <w:num w:numId="31" w16cid:durableId="1302923230">
    <w:abstractNumId w:val="44"/>
  </w:num>
  <w:num w:numId="32" w16cid:durableId="299311359">
    <w:abstractNumId w:val="9"/>
  </w:num>
  <w:num w:numId="33" w16cid:durableId="1081296375">
    <w:abstractNumId w:val="82"/>
  </w:num>
  <w:num w:numId="34" w16cid:durableId="140730327">
    <w:abstractNumId w:val="23"/>
  </w:num>
  <w:num w:numId="35" w16cid:durableId="632298078">
    <w:abstractNumId w:val="19"/>
  </w:num>
  <w:num w:numId="36" w16cid:durableId="1801413325">
    <w:abstractNumId w:val="7"/>
  </w:num>
  <w:num w:numId="37" w16cid:durableId="1441101859">
    <w:abstractNumId w:val="78"/>
  </w:num>
  <w:num w:numId="38" w16cid:durableId="1674644738">
    <w:abstractNumId w:val="65"/>
  </w:num>
  <w:num w:numId="39" w16cid:durableId="2118914126">
    <w:abstractNumId w:val="38"/>
  </w:num>
  <w:num w:numId="40" w16cid:durableId="1776052830">
    <w:abstractNumId w:val="52"/>
  </w:num>
  <w:num w:numId="41" w16cid:durableId="594020566">
    <w:abstractNumId w:val="5"/>
  </w:num>
  <w:num w:numId="42" w16cid:durableId="416485055">
    <w:abstractNumId w:val="21"/>
  </w:num>
  <w:num w:numId="43" w16cid:durableId="1838809154">
    <w:abstractNumId w:val="77"/>
  </w:num>
  <w:num w:numId="44" w16cid:durableId="1688095302">
    <w:abstractNumId w:val="55"/>
  </w:num>
  <w:num w:numId="45" w16cid:durableId="865942645">
    <w:abstractNumId w:val="74"/>
  </w:num>
  <w:num w:numId="46" w16cid:durableId="1448308941">
    <w:abstractNumId w:val="4"/>
  </w:num>
  <w:num w:numId="47" w16cid:durableId="677730983">
    <w:abstractNumId w:val="37"/>
  </w:num>
  <w:num w:numId="48" w16cid:durableId="693382168">
    <w:abstractNumId w:val="40"/>
  </w:num>
  <w:num w:numId="49" w16cid:durableId="1449545059">
    <w:abstractNumId w:val="54"/>
  </w:num>
  <w:num w:numId="50" w16cid:durableId="1764261063">
    <w:abstractNumId w:val="84"/>
  </w:num>
  <w:num w:numId="51" w16cid:durableId="1215308268">
    <w:abstractNumId w:val="20"/>
  </w:num>
  <w:num w:numId="52" w16cid:durableId="408381471">
    <w:abstractNumId w:val="57"/>
  </w:num>
  <w:num w:numId="53" w16cid:durableId="1565947782">
    <w:abstractNumId w:val="50"/>
  </w:num>
  <w:num w:numId="54" w16cid:durableId="1901398025">
    <w:abstractNumId w:val="32"/>
  </w:num>
  <w:num w:numId="55" w16cid:durableId="4599361">
    <w:abstractNumId w:val="33"/>
  </w:num>
  <w:num w:numId="56" w16cid:durableId="526338627">
    <w:abstractNumId w:val="36"/>
  </w:num>
  <w:num w:numId="57" w16cid:durableId="486898119">
    <w:abstractNumId w:val="2"/>
  </w:num>
  <w:num w:numId="58" w16cid:durableId="629822443">
    <w:abstractNumId w:val="35"/>
  </w:num>
  <w:num w:numId="59" w16cid:durableId="1658341922">
    <w:abstractNumId w:val="49"/>
  </w:num>
  <w:num w:numId="60" w16cid:durableId="972490273">
    <w:abstractNumId w:val="53"/>
  </w:num>
  <w:num w:numId="61" w16cid:durableId="228612621">
    <w:abstractNumId w:val="72"/>
  </w:num>
  <w:num w:numId="62" w16cid:durableId="1934706179">
    <w:abstractNumId w:val="24"/>
  </w:num>
  <w:num w:numId="63" w16cid:durableId="1340624596">
    <w:abstractNumId w:val="60"/>
  </w:num>
  <w:num w:numId="64" w16cid:durableId="1146125653">
    <w:abstractNumId w:val="81"/>
  </w:num>
  <w:num w:numId="65" w16cid:durableId="75247551">
    <w:abstractNumId w:val="83"/>
  </w:num>
  <w:num w:numId="66" w16cid:durableId="1684933596">
    <w:abstractNumId w:val="16"/>
  </w:num>
  <w:num w:numId="67" w16cid:durableId="41027138">
    <w:abstractNumId w:val="61"/>
  </w:num>
  <w:num w:numId="68" w16cid:durableId="551307764">
    <w:abstractNumId w:val="51"/>
  </w:num>
  <w:num w:numId="69" w16cid:durableId="1831289174">
    <w:abstractNumId w:val="39"/>
  </w:num>
  <w:num w:numId="70" w16cid:durableId="360015494">
    <w:abstractNumId w:val="70"/>
  </w:num>
  <w:num w:numId="71" w16cid:durableId="1476949552">
    <w:abstractNumId w:val="75"/>
  </w:num>
  <w:num w:numId="72" w16cid:durableId="394857909">
    <w:abstractNumId w:val="0"/>
  </w:num>
  <w:num w:numId="73" w16cid:durableId="1125200962">
    <w:abstractNumId w:val="79"/>
  </w:num>
  <w:num w:numId="74" w16cid:durableId="1120957377">
    <w:abstractNumId w:val="3"/>
  </w:num>
  <w:num w:numId="75" w16cid:durableId="849485996">
    <w:abstractNumId w:val="17"/>
  </w:num>
  <w:num w:numId="76" w16cid:durableId="1795056820">
    <w:abstractNumId w:val="14"/>
  </w:num>
  <w:num w:numId="77" w16cid:durableId="1026365847">
    <w:abstractNumId w:val="73"/>
  </w:num>
  <w:num w:numId="78" w16cid:durableId="1213032326">
    <w:abstractNumId w:val="42"/>
  </w:num>
  <w:num w:numId="79" w16cid:durableId="218131438">
    <w:abstractNumId w:val="69"/>
  </w:num>
  <w:num w:numId="80" w16cid:durableId="428506147">
    <w:abstractNumId w:val="26"/>
  </w:num>
  <w:num w:numId="81" w16cid:durableId="561720788">
    <w:abstractNumId w:val="68"/>
  </w:num>
  <w:num w:numId="82" w16cid:durableId="904798490">
    <w:abstractNumId w:val="8"/>
  </w:num>
  <w:num w:numId="83" w16cid:durableId="1956594284">
    <w:abstractNumId w:val="71"/>
  </w:num>
  <w:num w:numId="84" w16cid:durableId="1186747068">
    <w:abstractNumId w:val="45"/>
  </w:num>
  <w:num w:numId="85" w16cid:durableId="1718237860">
    <w:abstractNumId w:val="67"/>
  </w:num>
  <w:num w:numId="86" w16cid:durableId="2008359823">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3A91"/>
    <w:rsid w:val="00354395"/>
    <w:rsid w:val="00354F0C"/>
    <w:rsid w:val="0036303F"/>
    <w:rsid w:val="00364307"/>
    <w:rsid w:val="00364C18"/>
    <w:rsid w:val="00365A0D"/>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C2A"/>
    <w:rsid w:val="003B6C8E"/>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1E52"/>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4FF0"/>
    <w:rsid w:val="00597E1C"/>
    <w:rsid w:val="005A3BE6"/>
    <w:rsid w:val="005B0FFA"/>
    <w:rsid w:val="005B3BFF"/>
    <w:rsid w:val="005C0071"/>
    <w:rsid w:val="005C35CF"/>
    <w:rsid w:val="005C4B13"/>
    <w:rsid w:val="005C7E45"/>
    <w:rsid w:val="005E1F5A"/>
    <w:rsid w:val="005E3933"/>
    <w:rsid w:val="005E3AFB"/>
    <w:rsid w:val="005E4D78"/>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6533"/>
    <w:rsid w:val="006D7040"/>
    <w:rsid w:val="006F22FD"/>
    <w:rsid w:val="006F3E19"/>
    <w:rsid w:val="006F5C58"/>
    <w:rsid w:val="006F5DA1"/>
    <w:rsid w:val="006F655A"/>
    <w:rsid w:val="006F6E45"/>
    <w:rsid w:val="00703EBD"/>
    <w:rsid w:val="00704549"/>
    <w:rsid w:val="007112D8"/>
    <w:rsid w:val="00713E4A"/>
    <w:rsid w:val="007179E4"/>
    <w:rsid w:val="00717B43"/>
    <w:rsid w:val="00720034"/>
    <w:rsid w:val="007204C8"/>
    <w:rsid w:val="007228B7"/>
    <w:rsid w:val="007234B5"/>
    <w:rsid w:val="007243BB"/>
    <w:rsid w:val="00724F38"/>
    <w:rsid w:val="0072532A"/>
    <w:rsid w:val="0072718C"/>
    <w:rsid w:val="007272C6"/>
    <w:rsid w:val="007351CF"/>
    <w:rsid w:val="00740B88"/>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3A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3CFF"/>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F0683"/>
    <w:rsid w:val="009F343B"/>
    <w:rsid w:val="009F4291"/>
    <w:rsid w:val="00A01099"/>
    <w:rsid w:val="00A112C1"/>
    <w:rsid w:val="00A15138"/>
    <w:rsid w:val="00A15779"/>
    <w:rsid w:val="00A20132"/>
    <w:rsid w:val="00A202B0"/>
    <w:rsid w:val="00A2777C"/>
    <w:rsid w:val="00A30F47"/>
    <w:rsid w:val="00A371DA"/>
    <w:rsid w:val="00A4017B"/>
    <w:rsid w:val="00A42B09"/>
    <w:rsid w:val="00A45981"/>
    <w:rsid w:val="00A45D35"/>
    <w:rsid w:val="00A52B42"/>
    <w:rsid w:val="00A5311A"/>
    <w:rsid w:val="00A570FE"/>
    <w:rsid w:val="00A6434A"/>
    <w:rsid w:val="00A64A27"/>
    <w:rsid w:val="00A66024"/>
    <w:rsid w:val="00A677D1"/>
    <w:rsid w:val="00A746B8"/>
    <w:rsid w:val="00A80FA5"/>
    <w:rsid w:val="00A82FCB"/>
    <w:rsid w:val="00A8681C"/>
    <w:rsid w:val="00A90664"/>
    <w:rsid w:val="00A9200D"/>
    <w:rsid w:val="00AA23C8"/>
    <w:rsid w:val="00AA2B4E"/>
    <w:rsid w:val="00AA6D7C"/>
    <w:rsid w:val="00AB2CAB"/>
    <w:rsid w:val="00AB52B6"/>
    <w:rsid w:val="00AB5452"/>
    <w:rsid w:val="00AB6E97"/>
    <w:rsid w:val="00AC47BD"/>
    <w:rsid w:val="00AC4AD9"/>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6887"/>
    <w:rsid w:val="00BB788E"/>
    <w:rsid w:val="00BC68BA"/>
    <w:rsid w:val="00BD2D2F"/>
    <w:rsid w:val="00BE1A6E"/>
    <w:rsid w:val="00BE367A"/>
    <w:rsid w:val="00BE7332"/>
    <w:rsid w:val="00C021E2"/>
    <w:rsid w:val="00C02B78"/>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14A1"/>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660E"/>
    <w:rsid w:val="00CD77F9"/>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4807"/>
    <w:rsid w:val="00E07749"/>
    <w:rsid w:val="00E11B18"/>
    <w:rsid w:val="00E11BD8"/>
    <w:rsid w:val="00E12AF4"/>
    <w:rsid w:val="00E14FEA"/>
    <w:rsid w:val="00E159DF"/>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5791"/>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0524"/>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5729"/>
    <w:rsid w:val="00FB70F4"/>
    <w:rsid w:val="00FC032A"/>
    <w:rsid w:val="00FC0E1C"/>
    <w:rsid w:val="00FC582F"/>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261</Pages>
  <Words>44517</Words>
  <Characters>253747</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3</cp:revision>
  <cp:lastPrinted>2025-05-11T04:35:00Z</cp:lastPrinted>
  <dcterms:created xsi:type="dcterms:W3CDTF">2025-05-11T04:34:00Z</dcterms:created>
  <dcterms:modified xsi:type="dcterms:W3CDTF">2025-05-11T04:36:00Z</dcterms:modified>
</cp:coreProperties>
</file>