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Project Design Phase-II</w:t>
      </w:r>
      <w:bookmarkStart w:id="0" w:name="_GoBack"/>
      <w:bookmarkEnd w:id="0"/>
    </w:p>
    <w:p w14:paraId="000000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Technology Stack (Architecture &amp; Stack)</w:t>
      </w:r>
    </w:p>
    <w:p w14:paraId="00000003">
      <w:pPr>
        <w:spacing w:after="0"/>
        <w:jc w:val="center"/>
        <w:rPr>
          <w:rFonts w:ascii="Arial" w:hAnsi="Arial" w:eastAsia="Arial" w:cs="Arial"/>
          <w:b/>
        </w:rPr>
      </w:pPr>
    </w:p>
    <w:tbl>
      <w:tblPr>
        <w:tblStyle w:val="19"/>
        <w:tblW w:w="93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4E12CB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  <w:vAlign w:val="top"/>
          </w:tcPr>
          <w:p w14:paraId="00000004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Calibri" w:hAnsi="Calibri" w:eastAsia="Calibri" w:cs="Calibri"/>
                <w:rtl w:val="0"/>
              </w:rPr>
              <w:t>Date</w:t>
            </w:r>
          </w:p>
        </w:tc>
        <w:tc>
          <w:tcPr>
            <w:tcW w:w="4843" w:type="dxa"/>
            <w:vAlign w:val="top"/>
          </w:tcPr>
          <w:p w14:paraId="00000005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>29/JUN/2025</w:t>
            </w:r>
          </w:p>
        </w:tc>
      </w:tr>
      <w:tr w14:paraId="6ABFE8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  <w:vAlign w:val="top"/>
          </w:tcPr>
          <w:p w14:paraId="00000006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Calibri" w:hAnsi="Calibri" w:eastAsia="Calibri" w:cs="Calibri"/>
                <w:rtl w:val="0"/>
              </w:rPr>
              <w:t>Team ID</w:t>
            </w:r>
          </w:p>
        </w:tc>
        <w:tc>
          <w:tcPr>
            <w:tcW w:w="4843" w:type="dxa"/>
            <w:vAlign w:val="top"/>
          </w:tcPr>
          <w:p w14:paraId="00000007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5"/>
                <w:szCs w:val="15"/>
                <w:shd w:val="clear" w:fill="FFFFFF"/>
              </w:rPr>
              <w:t>LTVIP2025TMID32012</w:t>
            </w:r>
          </w:p>
        </w:tc>
      </w:tr>
      <w:tr w14:paraId="5BF61E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  <w:vAlign w:val="top"/>
          </w:tcPr>
          <w:p w14:paraId="00000008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Calibri" w:hAnsi="Calibri" w:eastAsia="Calibri" w:cs="Calibri"/>
                <w:rtl w:val="0"/>
              </w:rPr>
              <w:t>Project Name</w:t>
            </w:r>
          </w:p>
        </w:tc>
        <w:tc>
          <w:tcPr>
            <w:tcW w:w="4843" w:type="dxa"/>
            <w:vAlign w:val="top"/>
          </w:tcPr>
          <w:p w14:paraId="00000009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/>
                <w:lang w:val="en-US"/>
              </w:rPr>
              <w:t>Citizen-ai</w:t>
            </w:r>
          </w:p>
        </w:tc>
      </w:tr>
      <w:tr w14:paraId="7FD1A5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08" w:type="dxa"/>
            <w:vAlign w:val="top"/>
          </w:tcPr>
          <w:p w14:paraId="0000000A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Calibri" w:hAnsi="Calibri" w:eastAsia="Calibri" w:cs="Calibri"/>
                <w:rtl w:val="0"/>
              </w:rPr>
              <w:t>Maximum Marks</w:t>
            </w:r>
          </w:p>
        </w:tc>
        <w:tc>
          <w:tcPr>
            <w:tcW w:w="4843" w:type="dxa"/>
            <w:vAlign w:val="top"/>
          </w:tcPr>
          <w:p w14:paraId="0000000B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>4 MARKS</w:t>
            </w:r>
          </w:p>
        </w:tc>
      </w:tr>
    </w:tbl>
    <w:p w14:paraId="0000000C">
      <w:pPr>
        <w:rPr>
          <w:rFonts w:ascii="Arial" w:hAnsi="Arial" w:eastAsia="Arial" w:cs="Arial"/>
          <w:b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272415</wp:posOffset>
                </wp:positionV>
                <wp:extent cx="4685665" cy="4249420"/>
                <wp:effectExtent l="4445" t="4445" r="19050" b="13335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1100" y="2468725"/>
                          <a:ext cx="4685665" cy="4249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3A362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</w:pPr>
                            <w:r>
                              <w:t>Technical Architecture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CIT-AI is a web-based citizen engagement platform connecting citizens to Indian government services.</w:t>
                            </w:r>
                          </w:p>
                          <w:p w14:paraId="7E0B9D0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The architecture includes:</w:t>
                            </w:r>
                          </w:p>
                          <w:p w14:paraId="5F7ACE5D">
                            <w:pPr>
                              <w:pStyle w:val="11"/>
                              <w:keepNext w:val="0"/>
                              <w:keepLines w:val="0"/>
                              <w:widowControl/>
                              <w:suppressLineNumbers w:val="0"/>
                              <w:ind w:right="720"/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12"/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Frontend: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 xml:space="preserve"> HTML, CSS, JavaScript for the web UI and chatbot interface</w:t>
                            </w:r>
                          </w:p>
                          <w:p w14:paraId="412FEEC9">
                            <w:pPr>
                              <w:pStyle w:val="11"/>
                              <w:keepNext w:val="0"/>
                              <w:keepLines w:val="0"/>
                              <w:widowControl/>
                              <w:suppressLineNumbers w:val="0"/>
                              <w:ind w:right="720"/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12"/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Backend: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 xml:space="preserve"> Python (Flask) for routing, business logic, and integrating AI services</w:t>
                            </w:r>
                          </w:p>
                          <w:p w14:paraId="5B242E8D">
                            <w:pPr>
                              <w:pStyle w:val="11"/>
                              <w:keepNext w:val="0"/>
                              <w:keepLines w:val="0"/>
                              <w:widowControl/>
                              <w:suppressLineNumbers w:val="0"/>
                              <w:ind w:right="720"/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12"/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AI Services: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 xml:space="preserve"> Google Gemini or IBM Watson for NLP, translation, and speech services</w:t>
                            </w:r>
                          </w:p>
                          <w:p w14:paraId="40FF1C36">
                            <w:pPr>
                              <w:pStyle w:val="11"/>
                              <w:keepNext w:val="0"/>
                              <w:keepLines w:val="0"/>
                              <w:widowControl/>
                              <w:suppressLineNumbers w:val="0"/>
                              <w:ind w:right="720"/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12"/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Database: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 xml:space="preserve"> Firebase Realtime Database to store user info, chat logs, and form data</w:t>
                            </w:r>
                          </w:p>
                          <w:p w14:paraId="69849C7C">
                            <w:pPr>
                              <w:pStyle w:val="11"/>
                              <w:keepNext w:val="0"/>
                              <w:keepLines w:val="0"/>
                              <w:widowControl/>
                              <w:suppressLineNumbers w:val="0"/>
                              <w:ind w:right="720"/>
                            </w:pPr>
                            <w:r>
                              <w:rPr>
                                <w:rStyle w:val="12"/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External APIs: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 xml:space="preserve"> Government e-governance APIs for services like Aadhaar, PAN</w:t>
                            </w:r>
                          </w:p>
                          <w:p w14:paraId="39401057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spacing w:before="0" w:beforeAutospacing="1" w:after="0" w:afterAutospacing="1"/>
                              <w:ind w:left="2882" w:right="1440" w:hanging="360"/>
                            </w:pPr>
                          </w:p>
                          <w:p w14:paraId="27C83B81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spacing w:before="0" w:beforeAutospacing="1" w:after="0" w:afterAutospacing="1"/>
                              <w:ind w:left="2882" w:right="1440" w:hanging="360"/>
                            </w:pPr>
                          </w:p>
                          <w:p w14:paraId="17611591">
                            <w:pPr>
                              <w:pStyle w:val="11"/>
                              <w:keepNext w:val="0"/>
                              <w:keepLines w:val="0"/>
                              <w:widowControl/>
                              <w:suppressLineNumbers w:val="0"/>
                              <w:ind w:left="1440" w:right="720"/>
                            </w:pPr>
                            <w:r>
                              <w:rPr>
                                <w:rStyle w:val="12"/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>Cloud Deployment: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4"/>
                                <w:szCs w:val="24"/>
                              </w:rPr>
                              <w:t xml:space="preserve"> Hosted on cloud servers for scalability and high availability</w:t>
                            </w:r>
                          </w:p>
                          <w:p w14:paraId="5FBA1872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spacing w:before="0" w:beforeAutospacing="1" w:after="0" w:afterAutospacing="1"/>
                              <w:ind w:left="2882" w:right="1440" w:hanging="360"/>
                            </w:pPr>
                          </w:p>
                          <w:p w14:paraId="014EC593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3.8pt;margin-top:21.45pt;height:334.6pt;width:368.95pt;z-index:251659264;mso-width-relative:page;mso-height-relative:page;" fillcolor="#FFFFFF [3201]" filled="t" stroked="t" coordsize="21600,21600" o:gfxdata="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kHEYzYAAAACwEAAA8AAAAAAAAAAQAgAAAA&#10;IgAAAGRycy9kb3ducmV2LnhtbFBLAQIUABQAAAAIAIdO4kDaM0F4RAIAALYEAAAOAAAAAAAAAAEA&#10;IAAAACcBAABkcnMvZTJvRG9jLnhtbFBLBQYAAAAABgAGAFkBAADdBQAAAAA=&#10;">
                <v:fill on="t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083A362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</w:pPr>
                      <w:r>
                        <w:t>Technical Architecture</w:t>
                      </w:r>
                      <w:r>
                        <w:rPr>
                          <w:rFonts w:hint="default"/>
                          <w:lang w:val="en-US"/>
                        </w:rPr>
                        <w:t>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CIT-AI is a web-based citizen engagement platform connecting citizens to Indian government services.</w:t>
                      </w:r>
                    </w:p>
                    <w:p w14:paraId="7E0B9D0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The architecture includes:</w:t>
                      </w:r>
                    </w:p>
                    <w:p w14:paraId="5F7ACE5D">
                      <w:pPr>
                        <w:pStyle w:val="11"/>
                        <w:keepNext w:val="0"/>
                        <w:keepLines w:val="0"/>
                        <w:widowControl/>
                        <w:suppressLineNumbers w:val="0"/>
                        <w:ind w:right="720"/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</w:pPr>
                      <w:r>
                        <w:rPr>
                          <w:rStyle w:val="12"/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Frontend: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 xml:space="preserve"> HTML, CSS, JavaScript for the web UI and chatbot interface</w:t>
                      </w:r>
                    </w:p>
                    <w:p w14:paraId="412FEEC9">
                      <w:pPr>
                        <w:pStyle w:val="11"/>
                        <w:keepNext w:val="0"/>
                        <w:keepLines w:val="0"/>
                        <w:widowControl/>
                        <w:suppressLineNumbers w:val="0"/>
                        <w:ind w:right="720"/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</w:pPr>
                      <w:r>
                        <w:rPr>
                          <w:rStyle w:val="12"/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Backend: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 xml:space="preserve"> Python (Flask) for routing, business logic, and integrating AI services</w:t>
                      </w:r>
                    </w:p>
                    <w:p w14:paraId="5B242E8D">
                      <w:pPr>
                        <w:pStyle w:val="11"/>
                        <w:keepNext w:val="0"/>
                        <w:keepLines w:val="0"/>
                        <w:widowControl/>
                        <w:suppressLineNumbers w:val="0"/>
                        <w:ind w:right="720"/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</w:pPr>
                      <w:r>
                        <w:rPr>
                          <w:rStyle w:val="12"/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AI Services: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 xml:space="preserve"> Google Gemini or IBM Watson for NLP, translation, and speech services</w:t>
                      </w:r>
                    </w:p>
                    <w:p w14:paraId="40FF1C36">
                      <w:pPr>
                        <w:pStyle w:val="11"/>
                        <w:keepNext w:val="0"/>
                        <w:keepLines w:val="0"/>
                        <w:widowControl/>
                        <w:suppressLineNumbers w:val="0"/>
                        <w:ind w:right="720"/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</w:pPr>
                      <w:r>
                        <w:rPr>
                          <w:rStyle w:val="12"/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Database: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 xml:space="preserve"> Firebase Realtime Database to store user info, chat logs, and form data</w:t>
                      </w:r>
                    </w:p>
                    <w:p w14:paraId="69849C7C">
                      <w:pPr>
                        <w:pStyle w:val="11"/>
                        <w:keepNext w:val="0"/>
                        <w:keepLines w:val="0"/>
                        <w:widowControl/>
                        <w:suppressLineNumbers w:val="0"/>
                        <w:ind w:right="720"/>
                      </w:pPr>
                      <w:r>
                        <w:rPr>
                          <w:rStyle w:val="12"/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External APIs: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 xml:space="preserve"> Government e-governance APIs for services like Aadhaar, PAN</w:t>
                      </w:r>
                    </w:p>
                    <w:p w14:paraId="39401057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spacing w:before="0" w:beforeAutospacing="1" w:after="0" w:afterAutospacing="1"/>
                        <w:ind w:left="2882" w:right="1440" w:hanging="360"/>
                      </w:pPr>
                    </w:p>
                    <w:p w14:paraId="27C83B81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spacing w:before="0" w:beforeAutospacing="1" w:after="0" w:afterAutospacing="1"/>
                        <w:ind w:left="2882" w:right="1440" w:hanging="360"/>
                      </w:pPr>
                    </w:p>
                    <w:p w14:paraId="17611591">
                      <w:pPr>
                        <w:pStyle w:val="11"/>
                        <w:keepNext w:val="0"/>
                        <w:keepLines w:val="0"/>
                        <w:widowControl/>
                        <w:suppressLineNumbers w:val="0"/>
                        <w:ind w:left="1440" w:right="720"/>
                      </w:pPr>
                      <w:r>
                        <w:rPr>
                          <w:rStyle w:val="12"/>
                          <w:rFonts w:hint="eastAsia" w:ascii="SimSun" w:hAnsi="SimSun" w:eastAsia="SimSun" w:cs="SimSun"/>
                          <w:sz w:val="24"/>
                          <w:szCs w:val="24"/>
                        </w:rPr>
                        <w:t>Cloud Deployment:</w:t>
                      </w:r>
                      <w:r>
                        <w:rPr>
                          <w:rFonts w:hint="eastAsia" w:ascii="SimSun" w:hAnsi="SimSun" w:eastAsia="SimSun" w:cs="SimSun"/>
                          <w:sz w:val="24"/>
                          <w:szCs w:val="24"/>
                        </w:rPr>
                        <w:t xml:space="preserve"> Hosted on cloud servers for scalability and high availability</w:t>
                      </w:r>
                    </w:p>
                    <w:p w14:paraId="5FBA1872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spacing w:before="0" w:beforeAutospacing="1" w:after="0" w:afterAutospacing="1"/>
                        <w:ind w:left="2882" w:right="1440" w:hanging="360"/>
                      </w:pPr>
                    </w:p>
                    <w:p w14:paraId="014EC593"/>
                  </w:txbxContent>
                </v:textbox>
              </v:rect>
            </w:pict>
          </mc:Fallback>
        </mc:AlternateContent>
      </w:r>
    </w:p>
    <w:p w14:paraId="0000000D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Technical Architecture:</w:t>
      </w:r>
    </w:p>
    <w:p w14:paraId="00000011">
      <w:pPr>
        <w:rPr>
          <w:rFonts w:hint="default" w:ascii="Arial" w:hAnsi="Arial" w:eastAsia="Arial" w:cs="Arial"/>
          <w:b/>
          <w:lang w:val="en-US"/>
        </w:rPr>
      </w:pPr>
      <w:r>
        <w:rPr>
          <w:rFonts w:hint="default" w:ascii="Arial" w:hAnsi="Arial" w:eastAsia="Arial" w:cs="Arial"/>
          <w:b/>
          <w:lang w:val="en-US"/>
        </w:rPr>
        <w:drawing>
          <wp:inline distT="0" distB="0" distL="114300" distR="114300">
            <wp:extent cx="3950335" cy="3952240"/>
            <wp:effectExtent l="0" t="0" r="12065" b="10160"/>
            <wp:docPr id="1" name="Picture 1" descr="20250628_1339_CIT-AI Architecture Diagram_simple_compose_01jyts86rdeddspqvenwxfv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50628_1339_CIT-AI Architecture Diagram_simple_compose_01jyts86rdeddspqvenwxfvc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BE7C">
      <w:pPr>
        <w:tabs>
          <w:tab w:val="left" w:pos="2320"/>
        </w:tabs>
        <w:rPr>
          <w:rFonts w:ascii="Arial" w:hAnsi="Arial" w:eastAsia="Arial" w:cs="Arial"/>
          <w:b/>
          <w:bCs/>
          <w:sz w:val="28"/>
          <w:szCs w:val="28"/>
          <w:rtl w:val="0"/>
        </w:rPr>
      </w:pPr>
      <w:r>
        <w:rPr>
          <w:rFonts w:ascii="SimSun" w:hAnsi="SimSun" w:eastAsia="SimSun" w:cs="SimSun"/>
          <w:b/>
          <w:bCs/>
          <w:sz w:val="28"/>
          <w:szCs w:val="28"/>
        </w:rPr>
        <w:t>Table-1: Components &amp; Technologies</w:t>
      </w:r>
    </w:p>
    <w:tbl>
      <w:tblPr>
        <w:tblStyle w:val="20"/>
        <w:tblW w:w="14193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"/>
        <w:gridCol w:w="4006"/>
        <w:gridCol w:w="5218"/>
        <w:gridCol w:w="4135"/>
      </w:tblGrid>
      <w:tr w14:paraId="1C1EFE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834" w:type="dxa"/>
            <w:vAlign w:val="center"/>
          </w:tcPr>
          <w:p w14:paraId="00000016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S.No</w:t>
            </w:r>
          </w:p>
        </w:tc>
        <w:tc>
          <w:tcPr>
            <w:tcW w:w="4006" w:type="dxa"/>
            <w:vAlign w:val="center"/>
          </w:tcPr>
          <w:p w14:paraId="00000017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Component</w:t>
            </w:r>
          </w:p>
        </w:tc>
        <w:tc>
          <w:tcPr>
            <w:tcW w:w="5218" w:type="dxa"/>
            <w:vAlign w:val="center"/>
          </w:tcPr>
          <w:p w14:paraId="00000018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135" w:type="dxa"/>
            <w:vAlign w:val="center"/>
          </w:tcPr>
          <w:p w14:paraId="00000019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Technology</w:t>
            </w:r>
          </w:p>
        </w:tc>
      </w:tr>
      <w:tr w14:paraId="012F96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1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006" w:type="dxa"/>
            <w:vAlign w:val="center"/>
          </w:tcPr>
          <w:p w14:paraId="0000001B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 Interface</w:t>
            </w:r>
          </w:p>
        </w:tc>
        <w:tc>
          <w:tcPr>
            <w:tcW w:w="5218" w:type="dxa"/>
            <w:vAlign w:val="center"/>
          </w:tcPr>
          <w:p w14:paraId="0000001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Web UI, chatbot interface, dashboards</w:t>
            </w:r>
          </w:p>
        </w:tc>
        <w:tc>
          <w:tcPr>
            <w:tcW w:w="4135" w:type="dxa"/>
            <w:vAlign w:val="center"/>
          </w:tcPr>
          <w:p w14:paraId="0000001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HTML, CSS, JavaScript</w:t>
            </w:r>
          </w:p>
        </w:tc>
      </w:tr>
      <w:tr w14:paraId="50F62E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834" w:type="dxa"/>
            <w:vAlign w:val="center"/>
          </w:tcPr>
          <w:p w14:paraId="0000001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006" w:type="dxa"/>
            <w:vAlign w:val="center"/>
          </w:tcPr>
          <w:p w14:paraId="0000002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Application Logic-1</w:t>
            </w:r>
          </w:p>
        </w:tc>
        <w:tc>
          <w:tcPr>
            <w:tcW w:w="5218" w:type="dxa"/>
            <w:vAlign w:val="center"/>
          </w:tcPr>
          <w:p w14:paraId="0000002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Handles routes, user auth, and request processing</w:t>
            </w:r>
          </w:p>
        </w:tc>
        <w:tc>
          <w:tcPr>
            <w:tcW w:w="4135" w:type="dxa"/>
            <w:vAlign w:val="center"/>
          </w:tcPr>
          <w:p w14:paraId="0000002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Python (Flask)</w:t>
            </w:r>
          </w:p>
        </w:tc>
      </w:tr>
      <w:tr w14:paraId="125C17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834" w:type="dxa"/>
            <w:vAlign w:val="center"/>
          </w:tcPr>
          <w:p w14:paraId="0000002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006" w:type="dxa"/>
            <w:vAlign w:val="center"/>
          </w:tcPr>
          <w:p w14:paraId="0000002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Application Logic-2</w:t>
            </w:r>
          </w:p>
        </w:tc>
        <w:tc>
          <w:tcPr>
            <w:tcW w:w="5218" w:type="dxa"/>
            <w:vAlign w:val="center"/>
          </w:tcPr>
          <w:p w14:paraId="0000002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Voice processing: speech-to-text and text-to-speech</w:t>
            </w:r>
          </w:p>
        </w:tc>
        <w:tc>
          <w:tcPr>
            <w:tcW w:w="4135" w:type="dxa"/>
            <w:vAlign w:val="center"/>
          </w:tcPr>
          <w:p w14:paraId="00000026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Google STT/TTS APIs, IBM Watson STT/TTS</w:t>
            </w:r>
          </w:p>
        </w:tc>
      </w:tr>
      <w:tr w14:paraId="7A619F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834" w:type="dxa"/>
            <w:vAlign w:val="center"/>
          </w:tcPr>
          <w:p w14:paraId="0000002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006" w:type="dxa"/>
            <w:vAlign w:val="center"/>
          </w:tcPr>
          <w:p w14:paraId="0000002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Application Logic-3</w:t>
            </w:r>
          </w:p>
        </w:tc>
        <w:tc>
          <w:tcPr>
            <w:tcW w:w="5218" w:type="dxa"/>
            <w:vAlign w:val="center"/>
          </w:tcPr>
          <w:p w14:paraId="00000029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Chatbot conversation handling and NLP</w:t>
            </w:r>
          </w:p>
        </w:tc>
        <w:tc>
          <w:tcPr>
            <w:tcW w:w="4135" w:type="dxa"/>
            <w:vAlign w:val="center"/>
          </w:tcPr>
          <w:p w14:paraId="0000002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Google Gemini, IBM Watson Assistant</w:t>
            </w:r>
          </w:p>
        </w:tc>
      </w:tr>
      <w:tr w14:paraId="3E338E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2B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006" w:type="dxa"/>
            <w:vAlign w:val="center"/>
          </w:tcPr>
          <w:p w14:paraId="0000002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Database</w:t>
            </w:r>
          </w:p>
        </w:tc>
        <w:tc>
          <w:tcPr>
            <w:tcW w:w="5218" w:type="dxa"/>
            <w:vAlign w:val="center"/>
          </w:tcPr>
          <w:p w14:paraId="0000002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Stores user data, chat logs, form details</w:t>
            </w:r>
          </w:p>
        </w:tc>
        <w:tc>
          <w:tcPr>
            <w:tcW w:w="4135" w:type="dxa"/>
            <w:vAlign w:val="center"/>
          </w:tcPr>
          <w:p w14:paraId="0000002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Firebase Realtime Database</w:t>
            </w:r>
          </w:p>
        </w:tc>
      </w:tr>
      <w:tr w14:paraId="23B942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2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006" w:type="dxa"/>
            <w:vAlign w:val="center"/>
          </w:tcPr>
          <w:p w14:paraId="0000003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Cloud Database</w:t>
            </w:r>
          </w:p>
        </w:tc>
        <w:tc>
          <w:tcPr>
            <w:tcW w:w="5218" w:type="dxa"/>
            <w:vAlign w:val="center"/>
          </w:tcPr>
          <w:p w14:paraId="0000003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Managed database for scalability</w:t>
            </w:r>
          </w:p>
        </w:tc>
        <w:tc>
          <w:tcPr>
            <w:tcW w:w="4135" w:type="dxa"/>
            <w:vAlign w:val="center"/>
          </w:tcPr>
          <w:p w14:paraId="0000003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Firebase (Google Cloud)</w:t>
            </w:r>
          </w:p>
        </w:tc>
      </w:tr>
      <w:tr w14:paraId="0D8A5C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3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006" w:type="dxa"/>
            <w:vAlign w:val="center"/>
          </w:tcPr>
          <w:p w14:paraId="0000003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 Storage</w:t>
            </w:r>
          </w:p>
        </w:tc>
        <w:tc>
          <w:tcPr>
            <w:tcW w:w="5218" w:type="dxa"/>
            <w:vAlign w:val="center"/>
          </w:tcPr>
          <w:p w14:paraId="0000003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Stores uploaded documents and generated files</w:t>
            </w:r>
          </w:p>
        </w:tc>
        <w:tc>
          <w:tcPr>
            <w:tcW w:w="4135" w:type="dxa"/>
            <w:vAlign w:val="center"/>
          </w:tcPr>
          <w:p w14:paraId="00000036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Firebase Storage</w:t>
            </w:r>
          </w:p>
        </w:tc>
      </w:tr>
      <w:tr w14:paraId="505C79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3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4006" w:type="dxa"/>
            <w:vAlign w:val="center"/>
          </w:tcPr>
          <w:p w14:paraId="0000003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External API-1</w:t>
            </w:r>
          </w:p>
        </w:tc>
        <w:tc>
          <w:tcPr>
            <w:tcW w:w="5218" w:type="dxa"/>
            <w:vAlign w:val="center"/>
          </w:tcPr>
          <w:p w14:paraId="00000039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Provides translation for multilingual chatbot</w:t>
            </w:r>
          </w:p>
        </w:tc>
        <w:tc>
          <w:tcPr>
            <w:tcW w:w="4135" w:type="dxa"/>
            <w:vAlign w:val="center"/>
          </w:tcPr>
          <w:p w14:paraId="0000003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Google Translate API</w:t>
            </w:r>
          </w:p>
        </w:tc>
      </w:tr>
      <w:tr w14:paraId="763D07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3B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  <w:tc>
          <w:tcPr>
            <w:tcW w:w="4006" w:type="dxa"/>
            <w:vAlign w:val="center"/>
          </w:tcPr>
          <w:p w14:paraId="0000003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External API-2</w:t>
            </w:r>
          </w:p>
        </w:tc>
        <w:tc>
          <w:tcPr>
            <w:tcW w:w="5218" w:type="dxa"/>
            <w:vAlign w:val="center"/>
          </w:tcPr>
          <w:p w14:paraId="0000003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Interfaces with government services</w:t>
            </w:r>
          </w:p>
        </w:tc>
        <w:tc>
          <w:tcPr>
            <w:tcW w:w="4135" w:type="dxa"/>
            <w:vAlign w:val="center"/>
          </w:tcPr>
          <w:p w14:paraId="0000003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Government e-Governance APIs</w:t>
            </w:r>
          </w:p>
        </w:tc>
      </w:tr>
      <w:tr w14:paraId="40BC42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3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4006" w:type="dxa"/>
            <w:vAlign w:val="center"/>
          </w:tcPr>
          <w:p w14:paraId="0000004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Machine Learning Model</w:t>
            </w:r>
          </w:p>
        </w:tc>
        <w:tc>
          <w:tcPr>
            <w:tcW w:w="5218" w:type="dxa"/>
            <w:vAlign w:val="center"/>
          </w:tcPr>
          <w:p w14:paraId="0000004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Natural language understanding, intent detection</w:t>
            </w:r>
          </w:p>
        </w:tc>
        <w:tc>
          <w:tcPr>
            <w:tcW w:w="4135" w:type="dxa"/>
            <w:vAlign w:val="center"/>
          </w:tcPr>
          <w:p w14:paraId="0000004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Google Gemini, IBM Watson NLU</w:t>
            </w:r>
          </w:p>
        </w:tc>
      </w:tr>
      <w:tr w14:paraId="3D5968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834" w:type="dxa"/>
            <w:vAlign w:val="center"/>
          </w:tcPr>
          <w:p w14:paraId="0000004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4006" w:type="dxa"/>
            <w:vAlign w:val="center"/>
          </w:tcPr>
          <w:p w14:paraId="0000004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Infrastructure</w:t>
            </w:r>
          </w:p>
        </w:tc>
        <w:tc>
          <w:tcPr>
            <w:tcW w:w="5218" w:type="dxa"/>
            <w:vAlign w:val="center"/>
          </w:tcPr>
          <w:p w14:paraId="0000004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Hosting and deployment on cloud or local servers</w:t>
            </w:r>
          </w:p>
        </w:tc>
        <w:tc>
          <w:tcPr>
            <w:tcW w:w="4135" w:type="dxa"/>
            <w:vAlign w:val="center"/>
          </w:tcPr>
          <w:p w14:paraId="0000004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AWS EC2, GCP App Engine, Heroku, etc.</w:t>
            </w:r>
          </w:p>
        </w:tc>
      </w:tr>
    </w:tbl>
    <w:p w14:paraId="00000049">
      <w:pPr>
        <w:tabs>
          <w:tab w:val="left" w:pos="2320"/>
        </w:tabs>
        <w:rPr>
          <w:rFonts w:ascii="Arial" w:hAnsi="Arial" w:eastAsia="Arial" w:cs="Arial"/>
          <w:b/>
        </w:rPr>
      </w:pPr>
    </w:p>
    <w:p w14:paraId="0000004A">
      <w:pPr>
        <w:tabs>
          <w:tab w:val="left" w:pos="2320"/>
        </w:tabs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Table-2: Application Characteristics: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9"/>
        <w:gridCol w:w="2667"/>
        <w:gridCol w:w="6680"/>
        <w:gridCol w:w="4731"/>
      </w:tblGrid>
      <w:tr w14:paraId="37E179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47D515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S.No</w:t>
            </w:r>
          </w:p>
        </w:tc>
        <w:tc>
          <w:tcPr>
            <w:tcW w:w="0" w:type="auto"/>
            <w:shd w:val="clear"/>
            <w:vAlign w:val="center"/>
          </w:tcPr>
          <w:p w14:paraId="7ED164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Characteristics</w:t>
            </w:r>
          </w:p>
        </w:tc>
        <w:tc>
          <w:tcPr>
            <w:tcW w:w="0" w:type="auto"/>
            <w:shd w:val="clear"/>
            <w:vAlign w:val="center"/>
          </w:tcPr>
          <w:p w14:paraId="48CBCE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/>
            <w:vAlign w:val="center"/>
          </w:tcPr>
          <w:p w14:paraId="12EEC84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Technology</w:t>
            </w:r>
          </w:p>
        </w:tc>
      </w:tr>
      <w:tr w14:paraId="041553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461D7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59ED3A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Open-Source Frameworks</w:t>
            </w:r>
          </w:p>
        </w:tc>
        <w:tc>
          <w:tcPr>
            <w:tcW w:w="0" w:type="auto"/>
            <w:shd w:val="clear"/>
            <w:vAlign w:val="center"/>
          </w:tcPr>
          <w:p w14:paraId="18565C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Frameworks used for backend, frontend, and integration</w:t>
            </w:r>
          </w:p>
        </w:tc>
        <w:tc>
          <w:tcPr>
            <w:tcW w:w="0" w:type="auto"/>
            <w:shd w:val="clear"/>
            <w:vAlign w:val="center"/>
          </w:tcPr>
          <w:p w14:paraId="1B0945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Flask (Python), Bootstrap, jQuery, Firebase SDK</w:t>
            </w:r>
          </w:p>
        </w:tc>
      </w:tr>
      <w:tr w14:paraId="6B9021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E207B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139122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Security Implementations</w:t>
            </w:r>
          </w:p>
        </w:tc>
        <w:tc>
          <w:tcPr>
            <w:tcW w:w="0" w:type="auto"/>
            <w:shd w:val="clear"/>
            <w:vAlign w:val="center"/>
          </w:tcPr>
          <w:p w14:paraId="394A74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Encryption, secure communication, authentication, API key handling</w:t>
            </w:r>
          </w:p>
        </w:tc>
        <w:tc>
          <w:tcPr>
            <w:tcW w:w="0" w:type="auto"/>
            <w:shd w:val="clear"/>
            <w:vAlign w:val="center"/>
          </w:tcPr>
          <w:p w14:paraId="4D1A43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HTTPS, JWT, Firebase Authentication, Google IAM</w:t>
            </w:r>
          </w:p>
        </w:tc>
      </w:tr>
      <w:tr w14:paraId="37FFE8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0CC1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0191D3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Scalable Architecture</w:t>
            </w:r>
          </w:p>
        </w:tc>
        <w:tc>
          <w:tcPr>
            <w:tcW w:w="0" w:type="auto"/>
            <w:shd w:val="clear"/>
            <w:vAlign w:val="center"/>
          </w:tcPr>
          <w:p w14:paraId="42AAAB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Scalable microservices-based architecture with cloud resources</w:t>
            </w:r>
          </w:p>
        </w:tc>
        <w:tc>
          <w:tcPr>
            <w:tcW w:w="0" w:type="auto"/>
            <w:shd w:val="clear"/>
            <w:vAlign w:val="center"/>
          </w:tcPr>
          <w:p w14:paraId="21C342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Flask microservices, Firebase Cloud</w:t>
            </w:r>
          </w:p>
        </w:tc>
      </w:tr>
      <w:tr w14:paraId="383B97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44AA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/>
            <w:vAlign w:val="center"/>
          </w:tcPr>
          <w:p w14:paraId="31CFBB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Availability</w:t>
            </w:r>
          </w:p>
        </w:tc>
        <w:tc>
          <w:tcPr>
            <w:tcW w:w="0" w:type="auto"/>
            <w:shd w:val="clear"/>
            <w:vAlign w:val="center"/>
          </w:tcPr>
          <w:p w14:paraId="3908ED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 availability ensured through cloud load balancing and redundancy</w:t>
            </w:r>
          </w:p>
        </w:tc>
        <w:tc>
          <w:tcPr>
            <w:tcW w:w="0" w:type="auto"/>
            <w:shd w:val="clear"/>
            <w:vAlign w:val="center"/>
          </w:tcPr>
          <w:p w14:paraId="505B4F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Cloud Load Balancers, Multi-region deployment</w:t>
            </w:r>
          </w:p>
        </w:tc>
      </w:tr>
      <w:tr w14:paraId="598C45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035B1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2DDA30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Performance</w:t>
            </w:r>
          </w:p>
        </w:tc>
        <w:tc>
          <w:tcPr>
            <w:tcW w:w="0" w:type="auto"/>
            <w:shd w:val="clear"/>
            <w:vAlign w:val="center"/>
          </w:tcPr>
          <w:p w14:paraId="4434B1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Fast responses, caching, CDN for static assets</w:t>
            </w:r>
          </w:p>
        </w:tc>
        <w:tc>
          <w:tcPr>
            <w:tcW w:w="0" w:type="auto"/>
            <w:shd w:val="clear"/>
            <w:vAlign w:val="center"/>
          </w:tcPr>
          <w:p w14:paraId="6D9A02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Firebase caching, CDN, optimized API calls</w:t>
            </w:r>
          </w:p>
        </w:tc>
      </w:tr>
    </w:tbl>
    <w:p w14:paraId="0000006B">
      <w:pPr>
        <w:rPr>
          <w:rFonts w:ascii="Arial" w:hAnsi="Arial" w:eastAsia="Arial" w:cs="Arial"/>
          <w:b/>
        </w:rPr>
      </w:pPr>
    </w:p>
    <w:p w14:paraId="0000006C">
      <w:pPr>
        <w:rPr>
          <w:rFonts w:ascii="Arial" w:hAnsi="Arial" w:eastAsia="Arial" w:cs="Arial"/>
          <w:b/>
        </w:rPr>
      </w:pPr>
    </w:p>
    <w:p w14:paraId="0BB43C9B">
      <w:pPr>
        <w:rPr>
          <w:rFonts w:ascii="Arial" w:hAnsi="Arial" w:eastAsia="Arial" w:cs="Arial"/>
          <w:b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744642"/>
    <w:multiLevelType w:val="multilevel"/>
    <w:tmpl w:val="9C7446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7CF804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2">
    <w:name w:val="Strong"/>
    <w:basedOn w:val="8"/>
    <w:qFormat/>
    <w:uiPriority w:val="0"/>
    <w:rPr>
      <w:b/>
      <w:bCs/>
    </w:rPr>
  </w:style>
  <w:style w:type="paragraph" w:styleId="13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4">
    <w:name w:val="Table Grid"/>
    <w:basedOn w:val="1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">
    <w:name w:val="Table Normal1"/>
    <w:uiPriority w:val="0"/>
  </w:style>
  <w:style w:type="paragraph" w:styleId="16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customStyle="1" w:styleId="17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table" w:customStyle="1" w:styleId="19">
    <w:name w:val="_Style 17"/>
    <w:basedOn w:val="15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_Style 18"/>
    <w:basedOn w:val="15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_Style 19"/>
    <w:basedOn w:val="15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_Style 10"/>
    <w:basedOn w:val="15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Lakshmi bramham Kolakani</cp:lastModifiedBy>
  <dcterms:modified xsi:type="dcterms:W3CDTF">2025-06-28T08:10:59Z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B91AADD3B84043DAB7284C35CD09FEC3_12</vt:lpwstr>
  </property>
</Properties>
</file>