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9E1B1B"/>
          <w:sz w:val="30"/>
          <w:szCs w:val="30"/>
        </w:rPr>
        <w:t xml:space="preserve">KONERU LAKSHMAIAH EDUCATION FOUNDATION</w:t>
      </w:r>
    </w:p>
    <w:p>
      <w:pPr>
        <w:spacing w:after="0"/>
        <w:jc w:val="center"/>
      </w:pPr>
      <w:r>
        <w:rPr>
          <w:color w:val="9E1B1B"/>
          <w:sz w:val="20"/>
          <w:szCs w:val="20"/>
        </w:rPr>
        <w:t xml:space="preserve">(Deemed to be University)</w:t>
      </w:r>
    </w:p>
    <w:p>
      <w:pPr>
        <w:spacing w:after="200"/>
        <w:jc w:val="center"/>
      </w:pPr>
      <w:r>
        <w:rPr>
          <w:color w:val="9E1B1B"/>
          <w:sz w:val="20"/>
          <w:szCs w:val="20"/>
        </w:rPr>
        <w:t xml:space="preserve">KLH Hyderabad Off-Campus, Bachupally</w:t>
      </w:r>
    </w:p>
    <w:p>
      <w:pPr>
        <w:pBdr>
          <w:bottom w:val="single" w:color="9E1B1B" w:sz="12"/>
        </w:pBdr>
        <w:spacing w:after="300"/>
      </w:pPr>
    </w:p>
    <w:p>
      <w:pPr>
        <w:spacing w:after="250"/>
        <w:jc w:val="center"/>
      </w:pPr>
      <w:r>
        <w:rPr>
          <w:b/>
          <w:bCs/>
          <w:sz w:val="32"/>
          <w:szCs w:val="32"/>
        </w:rPr>
        <w:t xml:space="preserve">STUDENT LAB EXECUTION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Deepika</w:t>
            </w:r>
          </w:p>
        </w:tc>
      </w:tr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2520030137</w:t>
            </w:r>
          </w:p>
        </w:tc>
      </w:tr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Management Systems (DBMS)</w:t>
            </w:r>
          </w:p>
        </w:tc>
      </w:tr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9 — CO3</w:t>
            </w:r>
          </w:p>
        </w:tc>
      </w:tr>
      <w:tr>
        <w:tc>
          <w:tcPr>
            <w:tcW w:type="dxa" w:w="300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Experiment Title</w:t>
            </w:r>
          </w:p>
        </w:tc>
        <w:tc>
          <w:tcPr>
            <w:tcW w:type="dxa" w:w="6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REST API with Spring Boot, MySQL and a React Frontend (Product Management System)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1. Aim</w:t>
      </w:r>
    </w:p>
    <w:p>
      <w:pPr>
        <w:spacing w:after="150"/>
      </w:pPr>
      <w:r>
        <w:rPr>
          <w:sz w:val="22"/>
          <w:szCs w:val="22"/>
        </w:rPr>
        <w:t xml:space="preserve">To design and implement a full CRUD (Create, Read, Update, Delete) REST API for a Product Management System using Spring Boot and Spring Data JPA, backed by a MySQL database, and to verify the API end-to-end using an HTML test client and a React frontend.</w:t>
      </w:r>
    </w:p>
    <w:p>
      <w:pPr>
        <w:pStyle w:val="Heading1"/>
        <w:spacing w:after="150" w:before="300"/>
      </w:pPr>
      <w:r>
        <w:t xml:space="preserve">2. Tools and Technologies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Spring Tools for Eclipse (STS) 5.4.0.RELEASE — backend development 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Java 21 (JDK 21.0.12.1) with Spring Boot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Spring Web, Spring Data JPA, Hibernate (ORM)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MySQL 8.0 with MySQL Workbench for database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HikariCP — JDBC connection pooling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HTML/JavaScript (Fetch API) — test.html client for manual endpoint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+ Vite — frontend product management UI (localhost:5173)</w:t>
      </w:r>
    </w:p>
    <w:p>
      <w:pPr>
        <w:pStyle w:val="Heading1"/>
        <w:spacing w:after="150" w:before="300"/>
      </w:pPr>
      <w:r>
        <w:t xml:space="preserve">3. Project Structure</w:t>
      </w:r>
    </w:p>
    <w:p>
      <w:pPr>
        <w:spacing w:after="150"/>
      </w:pPr>
      <w:r>
        <w:rPr>
          <w:sz w:val="22"/>
          <w:szCs w:val="22"/>
        </w:rPr>
        <w:t xml:space="preserve">The Spring Boot project (week9_co3) follows a standard layered architecture: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com.klu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|-- Week9Co3Application.java        (Spring Boot entry point)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|-- 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    |-- ProductController.java     (REST endpoints)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|--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    |-- ProductService.java        (Service interface)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    |-- ProductServiceImpl.java    (Service implementation)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|-- 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     |-- ProductRepository.java     (Spring Data JPA repository)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|--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|-- Product.java               (Entity: id, name, description, price, quantity)</w:t>
            </w:r>
          </w:p>
        </w:tc>
      </w:tr>
    </w:tbl>
    <w:p>
      <w:pPr>
        <w:spacing w:after="100"/>
      </w:pPr>
    </w:p>
    <w:p>
      <w:pPr>
        <w:spacing w:after="100" w:before="150"/>
        <w:jc w:val="center"/>
      </w:pPr>
      <w:r>
        <w:drawing>
          <wp:inline distT="0" distB="0" distL="0" distR="0">
            <wp:extent cx="3619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3.1 — Week9Co3Application.java, the Spring Boot application entry point</w:t>
      </w:r>
    </w:p>
    <w:p>
      <w:pPr>
        <w:pStyle w:val="Heading1"/>
        <w:spacing w:after="150" w:before="300"/>
      </w:pPr>
      <w:r>
        <w:t xml:space="preserve">4. Database Design</w:t>
      </w:r>
    </w:p>
    <w:p>
      <w:pPr>
        <w:spacing w:after="150"/>
      </w:pPr>
      <w:r>
        <w:rPr>
          <w:sz w:val="22"/>
          <w:szCs w:val="22"/>
        </w:rPr>
        <w:t xml:space="preserve">The MySQL schema (database: kluh) contains a single products table, auto-generated by Hibernate from the Product entity. Its structure was verified in MySQL Workbench using SHOW TABLES and DESCRIBE products:</w:t>
      </w:r>
    </w:p>
    <w:p>
      <w:pPr>
        <w:spacing w:after="100" w:before="150"/>
        <w:jc w:val="center"/>
      </w:pPr>
      <w:r>
        <w:drawing>
          <wp:inline distT="0" distB="0" distL="0" distR="0">
            <wp:extent cx="333375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4.1 — MySQL Workbench: DESCRIBE products showing table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900"/>
        <w:gridCol w:w="1950"/>
      </w:tblGrid>
      <w:tr>
        <w:tc>
          <w:tcPr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auto_increment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150"/>
        <w:jc w:val="center"/>
      </w:pPr>
      <w:r>
        <w:drawing>
          <wp:inline distT="0" distB="0" distL="0" distR="0">
            <wp:extent cx="4572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4.2 — Workbench action output confirming SHOW TABLES and DESCRIBE products</w:t>
      </w:r>
    </w:p>
    <w:p>
      <w:pPr>
        <w:pStyle w:val="Heading1"/>
        <w:spacing w:after="150" w:before="300"/>
      </w:pPr>
      <w:r>
        <w:t xml:space="preserve">5. Backend Implementation</w:t>
      </w:r>
    </w:p>
    <w:p>
      <w:pPr>
        <w:pStyle w:val="Heading2"/>
        <w:spacing w:after="100" w:before="200"/>
      </w:pPr>
      <w:r>
        <w:t xml:space="preserve">5.1 Service Interface — ProductService.java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com.klu.service;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com.klu.model.Product;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ProductService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List&lt;Product&gt; getAllProducts();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getProductById(Long 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saveProduct(Product 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updateProduct(Long id, Product 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deleteProduct(Long 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5.2 Service Implementation — ProductServiceImpl.java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com.klu.service;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ProductServiceImpl implements ProductService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ProductRepository productRepository;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@Autowired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ProductServiceImpl(ProductRepository productRepository)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this.productRepository = productRepository;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List&lt;Product&gt; getAllProducts()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productRepository.findAll();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getProductById(Long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productRepository.findById(id).orElse(null);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saveProduct(Product product)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productRepository.save(product);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updateProduct(Long id, Product product)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(productRepository.existsById(id))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product.setId(id);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productRepository.save(product);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null;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deleteProduct(...) removes the record via productRepository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 w:before="150"/>
        <w:jc w:val="center"/>
      </w:pPr>
      <w:r>
        <w:drawing>
          <wp:inline distT="0" distB="0" distL="0" distR="0">
            <wp:extent cx="3810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5.1 — ProductServiceImpl.java in STS</w:t>
      </w:r>
    </w:p>
    <w:p>
      <w:pPr>
        <w:pStyle w:val="Heading2"/>
        <w:spacing w:after="100" w:before="200"/>
      </w:pPr>
      <w:r>
        <w:t xml:space="preserve">5.3 REST Controller — ProductController.java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com.klu.controller;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com.klu.model.Product;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@RestController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@RequestMapping("/api/products")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@CrossOrigin(origins = "http://localhost:5173")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ProductController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final ProductService productService;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ProductController(ProductService productService)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this.productService = productService;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List&lt;Product&gt; getAllProducts()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productService.getAllProducts();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@GetMapping("/{id}")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getProductById(@PathVariable Long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productService.getProductById(id);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@PostMapping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addProduct(@RequestBody Product product)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productService.saveProduct(product);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@PutMapping("/{id}")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Product updateProduct(@PathVariable Long id, @RequestBody Product product)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productService.updateProduct(id, product);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@DeleteMapping("/{id}")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deleteProduct(@PathVariable Long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productService.deleteProduct(id);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 w:before="150"/>
        <w:jc w:val="center"/>
      </w:pPr>
      <w:r>
        <w:drawing>
          <wp:inline distT="0" distB="0" distL="0" distR="0">
            <wp:extent cx="3810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5.2 — ProductController.java, exposing /api/products endpoints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Testing the API — test.html</w:t>
      </w:r>
    </w:p>
    <w:p>
      <w:pPr>
        <w:spacing w:after="150"/>
      </w:pPr>
      <w:r>
        <w:rPr>
          <w:sz w:val="22"/>
          <w:szCs w:val="22"/>
        </w:rPr>
        <w:t xml:space="preserve">A static HTML page (src/main/resources/static/test.html) was used to manually invoke the Create, Update and Delete endpoints via the Fetch API before wiring up the React frontend.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&lt;h2&gt;Create Product&lt;/h2&gt;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&lt;button onclick="createProduct()"&gt;Create Product&lt;/button&gt;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&lt;h2&gt;Update Product&lt;/h2&gt;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&lt;button onclick="updateProduct()"&gt;Update Product 1&lt;/button&gt;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&lt;h2&gt;Delete Product&lt;/h2&gt;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&lt;button onclick="deleteProduct()"&gt;Delete Product 1&lt;/button&gt;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function createProduct()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fetch('/api/products',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method: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headers: { 'Content-Type': 'application/json'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body: JSON.stringify({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name: 'Gaming Keyboard',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description: 'RGB wireless keyboard',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price: 2000,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quantity: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100"/>
      </w:pPr>
    </w:p>
    <w:p>
      <w:pPr>
        <w:spacing w:after="100" w:before="150"/>
        <w:jc w:val="center"/>
      </w:pPr>
      <w:r>
        <w:drawing>
          <wp:inline distT="0" distB="0" distL="0" distR="0">
            <wp:extent cx="4572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6.1 — test.html in STS, with the application console showing Hibernate SELECT queries executing against the products table</w:t>
      </w:r>
    </w:p>
    <w:p>
      <w:pPr>
        <w:pStyle w:val="Heading1"/>
        <w:spacing w:after="150" w:before="300"/>
      </w:pPr>
      <w:r>
        <w:t xml:space="preserve">7. React Frontend</w:t>
      </w:r>
    </w:p>
    <w:p>
      <w:pPr>
        <w:spacing w:after="150"/>
      </w:pPr>
      <w:r>
        <w:rPr>
          <w:sz w:val="22"/>
          <w:szCs w:val="22"/>
        </w:rPr>
        <w:t xml:space="preserve">Two React (Vite) frontends running on localhost:5173 were connected to the API to display, add, edit and delete products, confirming the backend and CORS configuration work end-to-end.</w:t>
      </w:r>
    </w:p>
    <w:p>
      <w:pPr>
        <w:spacing w:after="100" w:before="150"/>
        <w:jc w:val="center"/>
      </w:pPr>
      <w:r>
        <w:drawing>
          <wp:inline distT="0" distB="0" distL="0" distR="0">
            <wp:extent cx="4000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7.1 — "ProductHub" React UI listing the saved product (Laptop, $55000, Qty 10) with Edit/Delete</w:t>
      </w:r>
    </w:p>
    <w:p>
      <w:pPr>
        <w:spacing w:after="100" w:before="150"/>
        <w:jc w:val="center"/>
      </w:pPr>
      <w:r>
        <w:drawing>
          <wp:inline distT="0" distB="0" distL="0" distR="0">
            <wp:extent cx="4381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 7.2 — Simpler "Product List" React UI confirming the same record via the API</w:t>
      </w:r>
    </w:p>
    <w:p>
      <w:pPr>
        <w:pStyle w:val="Heading1"/>
        <w:spacing w:after="150" w:before="300"/>
      </w:pPr>
      <w:r>
        <w:t xml:space="preserve">8. Result</w:t>
      </w:r>
    </w:p>
    <w:p>
      <w:pPr>
        <w:spacing w:after="150"/>
      </w:pPr>
      <w:r>
        <w:rPr>
          <w:sz w:val="22"/>
          <w:szCs w:val="22"/>
        </w:rPr>
        <w:t xml:space="preserve">A complete CRUD REST API for the Product Management System was successfully implemented using Spring Boot, Spring Data JPA and MySQL. The products table was auto-created with the expected schema (id, name, description, price, quantity). All endpoints (GET /api/products, GET /api/products/{id}, POST /api/products, PUT /api/products/{id}, DELETE /api/products/{id}) were verified through test.html and Hibernate console logs, and the data was successfully rendered and manipulated through a React frontend, confirming correct end-to-end integration between the frontend, backend and database.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38a875e8347e810ad473ea5f7b59bdca9e0c78.png"/><Relationship Id="rId8" Type="http://schemas.openxmlformats.org/officeDocument/2006/relationships/image" Target="media/c596b9fded2ba9df2eca1ae525a5f90ed72530e5.png"/><Relationship Id="rId9" Type="http://schemas.openxmlformats.org/officeDocument/2006/relationships/image" Target="media/4262e38528c79b673629f9f6833f8e0301245e32.png"/><Relationship Id="rId10" Type="http://schemas.openxmlformats.org/officeDocument/2006/relationships/image" Target="media/0a42fdf69c2413f8e4b39d7f79492b1066b9a0a9.png"/><Relationship Id="rId11" Type="http://schemas.openxmlformats.org/officeDocument/2006/relationships/image" Target="media/ced810bfe0442f47af90362a2deca1cb77db2f53.png"/><Relationship Id="rId12" Type="http://schemas.openxmlformats.org/officeDocument/2006/relationships/image" Target="media/bc8d4b3f87e3c1eaec3015bd92869a78d0d6f56e.png"/><Relationship Id="rId13" Type="http://schemas.openxmlformats.org/officeDocument/2006/relationships/image" Target="media/f62a65cd6da611bad386224c939476305feb595f.png"/><Relationship Id="rId14" Type="http://schemas.openxmlformats.org/officeDocument/2006/relationships/image" Target="media/b45f8d0d828eccdeb2046187c48a444951fec1c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2026-09-21T06:46:16.927Z</dcterms:created>
  <dcterms:modified xsi:type="dcterms:W3CDTF">2026-09-21T06:46:16.927Z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