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Preparedness Report</w:t>
      </w:r>
    </w:p>
    <w:p>
      <w:pPr>
        <w:jc w:val="center"/>
      </w:pPr>
      <w:r>
        <w:rPr>
          <w:color w:val="666666"/>
          <w:sz w:val="28"/>
        </w:rPr>
        <w:t>with Counterfactual Evidence Attribution (XAI)</w:t>
      </w:r>
    </w:p>
    <w:p>
      <w:r>
        <w:rPr>
          <w:sz w:val="18"/>
        </w:rPr>
        <w:t>Generated: 2026-04-30 09:48:33</w:t>
      </w:r>
      <w:r>
        <w:rPr>
          <w:sz w:val="18"/>
        </w:rPr>
        <w:t xml:space="preserve">  |  Primary Dx: Symptomatic abdominal aortic aneurysm</w:t>
      </w:r>
      <w:r>
        <w:rPr>
          <w:sz w:val="18"/>
        </w:rPr>
        <w:t xml:space="preserve">  |  Risk Tier: LOW</w:t>
      </w:r>
    </w:p>
    <w:p/>
    <w:p>
      <w:pPr>
        <w:pStyle w:val="Heading2"/>
      </w:pPr>
      <w:r>
        <w:rPr>
          <w:color w:val="1F4E79"/>
        </w:rPr>
        <w:t>Evidence Color Legend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Color</w:t>
            </w:r>
          </w:p>
        </w:tc>
        <w:tc>
          <w:tcPr>
            <w:tcW w:type="dxa" w:w="2880"/>
          </w:tcPr>
          <w:p>
            <w:r>
              <w:rPr>
                <w:b/>
              </w:rPr>
              <w:t>Branch</w:t>
            </w:r>
          </w:p>
        </w:tc>
        <w:tc>
          <w:tcPr>
            <w:tcW w:type="dxa" w:w="2880"/>
          </w:tcPr>
          <w:p>
            <w:r>
              <w:rPr>
                <w:b/>
              </w:rPr>
              <w:t>Meaning</w:t>
            </w:r>
          </w:p>
        </w:tc>
      </w:tr>
      <w:tr>
        <w:tc>
          <w:tcPr>
            <w:tcW w:type="dxa" w:w="2880"/>
            <w:shd w:val="clear" w:color="auto" w:fill="FF4444"/>
          </w:tcPr>
          <w:p>
            <w:r/>
          </w:p>
        </w:tc>
        <w:tc>
          <w:tcPr>
            <w:tcW w:type="dxa" w:w="2880"/>
          </w:tcPr>
          <w:p>
            <w:r>
              <w:t>Red — Branch A</w:t>
            </w:r>
          </w:p>
        </w:tc>
        <w:tc>
          <w:tcPr>
            <w:tcW w:type="dxa" w:w="2880"/>
          </w:tcPr>
          <w:p>
            <w:r>
              <w:t>Psychiatric / Clinical Deterioration</w:t>
            </w:r>
          </w:p>
        </w:tc>
      </w:tr>
      <w:tr>
        <w:tc>
          <w:tcPr>
            <w:tcW w:type="dxa" w:w="2880"/>
            <w:shd w:val="clear" w:color="auto" w:fill="FF8C00"/>
          </w:tcPr>
          <w:p>
            <w:r/>
          </w:p>
        </w:tc>
        <w:tc>
          <w:tcPr>
            <w:tcW w:type="dxa" w:w="2880"/>
          </w:tcPr>
          <w:p>
            <w:r>
              <w:t>Orange — Branch B</w:t>
            </w:r>
          </w:p>
        </w:tc>
        <w:tc>
          <w:tcPr>
            <w:tcW w:type="dxa" w:w="2880"/>
          </w:tcPr>
          <w:p>
            <w:r>
              <w:t>Substance Use Escalation</w:t>
            </w:r>
          </w:p>
        </w:tc>
      </w:tr>
      <w:tr>
        <w:tc>
          <w:tcPr>
            <w:tcW w:type="dxa" w:w="2880"/>
            <w:shd w:val="clear" w:color="auto" w:fill="4488FF"/>
          </w:tcPr>
          <w:p>
            <w:r/>
          </w:p>
        </w:tc>
        <w:tc>
          <w:tcPr>
            <w:tcW w:type="dxa" w:w="2880"/>
          </w:tcPr>
          <w:p>
            <w:r>
              <w:t>Blue — Branch C</w:t>
            </w:r>
          </w:p>
        </w:tc>
        <w:tc>
          <w:tcPr>
            <w:tcW w:type="dxa" w:w="2880"/>
          </w:tcPr>
          <w:p>
            <w:r>
              <w:t>Social / Environmental Collapse</w:t>
            </w:r>
          </w:p>
        </w:tc>
      </w:tr>
      <w:tr>
        <w:tc>
          <w:tcPr>
            <w:tcW w:type="dxa" w:w="2880"/>
            <w:shd w:val="clear" w:color="auto" w:fill="FFD700"/>
          </w:tcPr>
          <w:p>
            <w:r/>
          </w:p>
        </w:tc>
        <w:tc>
          <w:tcPr>
            <w:tcW w:type="dxa" w:w="2880"/>
          </w:tcPr>
          <w:p>
            <w:r>
              <w:t>Yellow — Nexus</w:t>
            </w:r>
          </w:p>
        </w:tc>
        <w:tc>
          <w:tcPr>
            <w:tcW w:type="dxa" w:w="2880"/>
          </w:tcPr>
          <w:p>
            <w:r>
              <w:t>Supports 2+ branches (highest priority)</w:t>
            </w:r>
          </w:p>
        </w:tc>
      </w:tr>
    </w:tbl>
    <w:p/>
    <w:p>
      <w:pPr>
        <w:pStyle w:val="Heading2"/>
      </w:pPr>
      <w:r>
        <w:rPr>
          <w:color w:val="1F4E79"/>
        </w:rPr>
        <w:t>Evidence Summary</w:t>
      </w:r>
    </w:p>
    <w:p>
      <w:r>
        <w:rPr>
          <w:sz w:val="20"/>
        </w:rPr>
        <w:t>Total evidence spans: 17  |  Nexus factors: 4  |  Note coverage: 16.0%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Factor</w:t>
            </w:r>
          </w:p>
        </w:tc>
        <w:tc>
          <w:tcPr>
            <w:tcW w:type="dxa" w:w="2160"/>
          </w:tcPr>
          <w:p>
            <w:r>
              <w:rPr>
                <w:b/>
              </w:rPr>
              <w:t>Evidence (from note)</w:t>
            </w:r>
          </w:p>
        </w:tc>
        <w:tc>
          <w:tcPr>
            <w:tcW w:type="dxa" w:w="2160"/>
          </w:tcPr>
          <w:p>
            <w:r>
              <w:rPr>
                <w:b/>
              </w:rPr>
              <w:t>Branch(es)</w:t>
            </w:r>
          </w:p>
        </w:tc>
      </w:tr>
      <w:tr>
        <w:tc>
          <w:tcPr>
            <w:tcW w:type="dxa" w:w="2160"/>
            <w:shd w:val="clear" w:color="auto" w:fill="FF4444"/>
          </w:tcPr>
          <w:p>
            <w:r>
              <w:t>1</w:t>
            </w:r>
          </w:p>
        </w:tc>
        <w:tc>
          <w:tcPr>
            <w:tcW w:type="dxa" w:w="2160"/>
          </w:tcPr>
          <w:p>
            <w:r>
              <w:t>Major Surgical or Invasive Procedure: Endovascular repair of</w:t>
            </w:r>
          </w:p>
        </w:tc>
        <w:tc>
          <w:tcPr>
            <w:tcW w:type="dxa" w:w="2160"/>
          </w:tcPr>
          <w:p>
            <w:r>
              <w:t>"llins</w:t>
              <w:br/>
              <w:t xml:space="preserve"> </w:t>
              <w:br/>
              <w:t>Attending: [REDACTED].</w:t>
              <w:br/>
              <w:t xml:space="preserve"> </w:t>
              <w:br/>
              <w:t>Chief Complaint:</w:t>
              <w:br/>
              <w:t>Abdominal pain</w:t>
              <w:br/>
              <w:t xml:space="preserve"> </w:t>
              <w:br/>
              <w:t>Major Surgical or Invasive Proced"</w:t>
            </w:r>
          </w:p>
        </w:tc>
        <w:tc>
          <w:tcPr>
            <w:tcW w:type="dxa" w:w="2160"/>
          </w:tcPr>
          <w:p>
            <w:r>
              <w:t>A</w:t>
            </w:r>
          </w:p>
        </w:tc>
      </w:tr>
      <w:tr>
        <w:tc>
          <w:tcPr>
            <w:tcW w:type="dxa" w:w="2160"/>
            <w:shd w:val="clear" w:color="auto" w:fill="4488FF"/>
          </w:tcPr>
          <w:p>
            <w:r>
              <w:t>2</w:t>
            </w:r>
          </w:p>
        </w:tc>
        <w:tc>
          <w:tcPr>
            <w:tcW w:type="dxa" w:w="2160"/>
          </w:tcPr>
          <w:p>
            <w:r>
              <w:t>causal_step_1</w:t>
            </w:r>
          </w:p>
        </w:tc>
        <w:tc>
          <w:tcPr>
            <w:tcW w:type="dxa" w:w="2160"/>
          </w:tcPr>
          <w:p>
            <w:r>
              <w:t xml:space="preserve">"tic aneurysm and  </w:t>
              <w:br/>
              <w:t>right external iliac arte"</w:t>
            </w:r>
          </w:p>
        </w:tc>
        <w:tc>
          <w:tcPr>
            <w:tcW w:type="dxa" w:w="2160"/>
          </w:tcPr>
          <w:p>
            <w:r>
              <w:t>C</w:t>
            </w:r>
          </w:p>
        </w:tc>
      </w:tr>
      <w:tr>
        <w:tc>
          <w:tcPr>
            <w:tcW w:type="dxa" w:w="2160"/>
            <w:shd w:val="clear" w:color="auto" w:fill="FF4444"/>
          </w:tcPr>
          <w:p>
            <w:r>
              <w:t>3</w:t>
            </w:r>
          </w:p>
        </w:tc>
        <w:tc>
          <w:tcPr>
            <w:tcW w:type="dxa" w:w="2160"/>
          </w:tcPr>
          <w:p>
            <w:r>
              <w:t>warning_sign</w:t>
            </w:r>
          </w:p>
        </w:tc>
        <w:tc>
          <w:tcPr>
            <w:tcW w:type="dxa" w:w="2160"/>
          </w:tcPr>
          <w:p>
            <w:r>
              <w:t>"ess:</w:t>
              <w:br/>
              <w:t>[REDACTED] woman with chronic abdominal pain w"</w:t>
            </w:r>
          </w:p>
        </w:tc>
        <w:tc>
          <w:tcPr>
            <w:tcW w:type="dxa" w:w="2160"/>
          </w:tcPr>
          <w:p>
            <w:r>
              <w:t>A</w:t>
            </w:r>
          </w:p>
        </w:tc>
      </w:tr>
      <w:tr>
        <w:tc>
          <w:tcPr>
            <w:tcW w:type="dxa" w:w="2160"/>
            <w:shd w:val="clear" w:color="auto" w:fill="FFD700"/>
          </w:tcPr>
          <w:p>
            <w:r>
              <w:t>4</w:t>
            </w:r>
          </w:p>
        </w:tc>
        <w:tc>
          <w:tcPr>
            <w:tcW w:type="dxa" w:w="2160"/>
          </w:tcPr>
          <w:p>
            <w:r>
              <w:t>causal_step_1; warning_sign</w:t>
            </w:r>
          </w:p>
        </w:tc>
        <w:tc>
          <w:tcPr>
            <w:tcW w:type="dxa" w:w="2160"/>
          </w:tcPr>
          <w:p>
            <w:r>
              <w:t xml:space="preserve">"der to </w:t>
              <w:br/>
              <w:t xml:space="preserve">palpation. Imaging was also suggestive of occlusive iliac </w:t>
              <w:br/>
              <w:t>disease. She was sched"</w:t>
            </w:r>
          </w:p>
        </w:tc>
        <w:tc>
          <w:tcPr>
            <w:tcW w:type="dxa" w:w="2160"/>
          </w:tcPr>
          <w:p>
            <w:r>
              <w:t>B, A</w:t>
            </w:r>
          </w:p>
        </w:tc>
      </w:tr>
      <w:tr>
        <w:tc>
          <w:tcPr>
            <w:tcW w:type="dxa" w:w="2160"/>
            <w:shd w:val="clear" w:color="auto" w:fill="FFD700"/>
          </w:tcPr>
          <w:p>
            <w:r>
              <w:t>5</w:t>
            </w:r>
          </w:p>
        </w:tc>
        <w:tc>
          <w:tcPr>
            <w:tcW w:type="dxa" w:w="2160"/>
          </w:tcPr>
          <w:p>
            <w:r>
              <w:t>Chronic back pain</w:t>
            </w:r>
          </w:p>
        </w:tc>
        <w:tc>
          <w:tcPr>
            <w:tcW w:type="dxa" w:w="2160"/>
          </w:tcPr>
          <w:p>
            <w:r>
              <w:t xml:space="preserve">"infrarenal </w:t>
              <w:br/>
              <w:t>abdominal aortic aneurysm re"</w:t>
            </w:r>
          </w:p>
        </w:tc>
        <w:tc>
          <w:tcPr>
            <w:tcW w:type="dxa" w:w="2160"/>
          </w:tcPr>
          <w:p>
            <w:r>
              <w:t>B, C</w:t>
            </w:r>
          </w:p>
        </w:tc>
      </w:tr>
      <w:tr>
        <w:tc>
          <w:tcPr>
            <w:tcW w:type="dxa" w:w="2160"/>
            <w:shd w:val="clear" w:color="auto" w:fill="FFD700"/>
          </w:tcPr>
          <w:p>
            <w:r>
              <w:t>6</w:t>
            </w:r>
          </w:p>
        </w:tc>
        <w:tc>
          <w:tcPr>
            <w:tcW w:type="dxa" w:w="2160"/>
          </w:tcPr>
          <w:p>
            <w:r>
              <w:t>causal_mechanism_1; Chronic back pain</w:t>
            </w:r>
          </w:p>
        </w:tc>
        <w:tc>
          <w:tcPr>
            <w:tcW w:type="dxa" w:w="2160"/>
          </w:tcPr>
          <w:p>
            <w:r>
              <w:t>"</w:t>
              <w:br/>
              <w:t xml:space="preserve"> </w:t>
              <w:br/>
              <w:t>Past Medical History:</w:t>
              <w:br/>
              <w:t xml:space="preserve">Past Medical History:  </w:t>
              <w:br/>
              <w:t xml:space="preserve"> -Anxiety/depression  </w:t>
              <w:br/>
              <w:t xml:space="preserve"> -Mild dementia  </w:t>
              <w:br/>
              <w:t xml:space="preserve"> -HTN  </w:t>
              <w:br/>
              <w:t xml:space="preserve"> -"</w:t>
            </w:r>
          </w:p>
        </w:tc>
        <w:tc>
          <w:tcPr>
            <w:tcW w:type="dxa" w:w="2160"/>
          </w:tcPr>
          <w:p>
            <w:r>
              <w:t>B, C</w:t>
            </w:r>
          </w:p>
        </w:tc>
      </w:tr>
      <w:tr>
        <w:tc>
          <w:tcPr>
            <w:tcW w:type="dxa" w:w="2160"/>
            <w:shd w:val="clear" w:color="auto" w:fill="FF4444"/>
          </w:tcPr>
          <w:p>
            <w:r>
              <w:t>7</w:t>
            </w:r>
          </w:p>
        </w:tc>
        <w:tc>
          <w:tcPr>
            <w:tcW w:type="dxa" w:w="2160"/>
          </w:tcPr>
          <w:p>
            <w:r>
              <w:t>causal_step_1</w:t>
            </w:r>
          </w:p>
        </w:tc>
        <w:tc>
          <w:tcPr>
            <w:tcW w:type="dxa" w:w="2160"/>
          </w:tcPr>
          <w:p>
            <w:r>
              <w:t>"or ecchymosis.</w:t>
              <w:br/>
              <w:br/>
              <w:t xml:space="preserve"> </w:t>
              <w:br/>
              <w:t>Pertinent Results:</w:t>
              <w:br/>
              <w:t>CTA torso [RED"</w:t>
            </w:r>
          </w:p>
        </w:tc>
        <w:tc>
          <w:tcPr>
            <w:tcW w:type="dxa" w:w="2160"/>
          </w:tcPr>
          <w:p>
            <w:r>
              <w:t>A</w:t>
            </w:r>
          </w:p>
        </w:tc>
      </w:tr>
      <w:tr>
        <w:tc>
          <w:tcPr>
            <w:tcW w:type="dxa" w:w="2160"/>
            <w:shd w:val="clear" w:color="auto" w:fill="FFD700"/>
          </w:tcPr>
          <w:p>
            <w:r>
              <w:t>8</w:t>
            </w:r>
          </w:p>
        </w:tc>
        <w:tc>
          <w:tcPr>
            <w:tcW w:type="dxa" w:w="2160"/>
          </w:tcPr>
          <w:p>
            <w:r>
              <w:t>warning_sign; weight_change</w:t>
            </w:r>
          </w:p>
        </w:tc>
        <w:tc>
          <w:tcPr>
            <w:tcW w:type="dxa" w:w="2160"/>
          </w:tcPr>
          <w:p>
            <w:r>
              <w:t xml:space="preserve">"e requires 6 month </w:t>
              <w:br/>
              <w:t xml:space="preserve">follow-up per </w:t>
              <w:br/>
              <w:t xml:space="preserve">[REDACTED] criteria. </w:t>
              <w:br/>
              <w:t>3. A 2.2 cm left adrenal nodule is likely a"</w:t>
            </w:r>
          </w:p>
        </w:tc>
        <w:tc>
          <w:tcPr>
            <w:tcW w:type="dxa" w:w="2160"/>
          </w:tcPr>
          <w:p>
            <w:r>
              <w:t>B, C, A</w:t>
            </w:r>
          </w:p>
        </w:tc>
      </w:tr>
      <w:tr>
        <w:tc>
          <w:tcPr>
            <w:tcW w:type="dxa" w:w="2160"/>
            <w:shd w:val="clear" w:color="auto" w:fill="FF4444"/>
          </w:tcPr>
          <w:p>
            <w:r>
              <w:t>9</w:t>
            </w:r>
          </w:p>
        </w:tc>
        <w:tc>
          <w:tcPr>
            <w:tcW w:type="dxa" w:w="2160"/>
          </w:tcPr>
          <w:p>
            <w:r>
              <w:t>narrative_quote</w:t>
            </w:r>
          </w:p>
        </w:tc>
        <w:tc>
          <w:tcPr>
            <w:tcW w:type="dxa" w:w="2160"/>
          </w:tcPr>
          <w:p>
            <w:r>
              <w:t>"46.7* Plt [REDACTED] 07:10PM"</w:t>
            </w:r>
          </w:p>
        </w:tc>
        <w:tc>
          <w:tcPr>
            <w:tcW w:type="dxa" w:w="2160"/>
          </w:tcPr>
          <w:p>
            <w:r>
              <w:t>A</w:t>
            </w:r>
          </w:p>
        </w:tc>
      </w:tr>
      <w:tr>
        <w:tc>
          <w:tcPr>
            <w:tcW w:type="dxa" w:w="2160"/>
            <w:shd w:val="clear" w:color="auto" w:fill="FF4444"/>
          </w:tcPr>
          <w:p>
            <w:r>
              <w:t>10</w:t>
            </w:r>
          </w:p>
        </w:tc>
        <w:tc>
          <w:tcPr>
            <w:tcW w:type="dxa" w:w="2160"/>
          </w:tcPr>
          <w:p>
            <w:r>
              <w:t>warning_sign</w:t>
            </w:r>
          </w:p>
        </w:tc>
        <w:tc>
          <w:tcPr>
            <w:tcW w:type="dxa" w:w="2160"/>
          </w:tcPr>
          <w:p>
            <w:r>
              <w:t>"day and underwent endovascular rep"</w:t>
            </w:r>
          </w:p>
        </w:tc>
        <w:tc>
          <w:tcPr>
            <w:tcW w:type="dxa" w:w="2160"/>
          </w:tcPr>
          <w:p>
            <w:r>
              <w:t>A</w:t>
            </w:r>
          </w:p>
        </w:tc>
      </w:tr>
      <w:tr>
        <w:tc>
          <w:tcPr>
            <w:tcW w:type="dxa" w:w="2160"/>
            <w:shd w:val="clear" w:color="auto" w:fill="FF4444"/>
          </w:tcPr>
          <w:p>
            <w:r>
              <w:t>11</w:t>
            </w:r>
          </w:p>
        </w:tc>
        <w:tc>
          <w:tcPr>
            <w:tcW w:type="dxa" w:w="2160"/>
          </w:tcPr>
          <w:p>
            <w:r>
              <w:t>Major Surgical or Invasive Procedure: Endovascular repair of</w:t>
            </w:r>
          </w:p>
        </w:tc>
        <w:tc>
          <w:tcPr>
            <w:tcW w:type="dxa" w:w="2160"/>
          </w:tcPr>
          <w:p>
            <w:r>
              <w:t xml:space="preserve">" </w:t>
              <w:br/>
              <w:br/>
              <w:t xml:space="preserve">The procedure was without complications.  She was closely </w:t>
              <w:br/>
              <w:t>monitored in the PACU and then transfe"</w:t>
            </w:r>
          </w:p>
        </w:tc>
        <w:tc>
          <w:tcPr>
            <w:tcW w:type="dxa" w:w="2160"/>
          </w:tcPr>
          <w:p>
            <w:r>
              <w:t>A</w:t>
            </w:r>
          </w:p>
        </w:tc>
      </w:tr>
      <w:tr>
        <w:tc>
          <w:tcPr>
            <w:tcW w:type="dxa" w:w="2160"/>
            <w:shd w:val="clear" w:color="auto" w:fill="FF4444"/>
          </w:tcPr>
          <w:p>
            <w:r>
              <w:t>12</w:t>
            </w:r>
          </w:p>
        </w:tc>
        <w:tc>
          <w:tcPr>
            <w:tcW w:type="dxa" w:w="2160"/>
          </w:tcPr>
          <w:p>
            <w:r>
              <w:t>warning_sign</w:t>
            </w:r>
          </w:p>
        </w:tc>
        <w:tc>
          <w:tcPr>
            <w:tcW w:type="dxa" w:w="2160"/>
          </w:tcPr>
          <w:p>
            <w:r>
              <w:t xml:space="preserve">"be discharged from the hospital.   Please follow </w:t>
              <w:br/>
              <w:t>the recommendations "</w:t>
            </w:r>
          </w:p>
        </w:tc>
        <w:tc>
          <w:tcPr>
            <w:tcW w:type="dxa" w:w="2160"/>
          </w:tcPr>
          <w:p>
            <w:r>
              <w:t>A</w:t>
            </w:r>
          </w:p>
        </w:tc>
      </w:tr>
      <w:tr>
        <w:tc>
          <w:tcPr>
            <w:tcW w:type="dxa" w:w="2160"/>
            <w:shd w:val="clear" w:color="auto" w:fill="FF8C00"/>
          </w:tcPr>
          <w:p>
            <w:r>
              <w:t>13</w:t>
            </w:r>
          </w:p>
        </w:tc>
        <w:tc>
          <w:tcPr>
            <w:tcW w:type="dxa" w:w="2160"/>
          </w:tcPr>
          <w:p>
            <w:r>
              <w:t>warning_sign</w:t>
            </w:r>
          </w:p>
        </w:tc>
        <w:tc>
          <w:tcPr>
            <w:tcW w:type="dxa" w:w="2160"/>
          </w:tcPr>
          <w:p>
            <w:r>
              <w:t xml:space="preserve">" ensure a speedy and uneventful </w:t>
              <w:br/>
              <w:t>recovery.</w:t>
              <w:br/>
              <w:br/>
              <w:t>Division of Vascular and Endovascular Surgery</w:t>
              <w:br/>
              <w:t>Endovascul"</w:t>
            </w:r>
          </w:p>
        </w:tc>
        <w:tc>
          <w:tcPr>
            <w:tcW w:type="dxa" w:w="2160"/>
          </w:tcPr>
          <w:p>
            <w:r>
              <w:t>B</w:t>
            </w:r>
          </w:p>
        </w:tc>
      </w:tr>
      <w:tr>
        <w:tc>
          <w:tcPr>
            <w:tcW w:type="dxa" w:w="2160"/>
            <w:shd w:val="clear" w:color="auto" w:fill="4488FF"/>
          </w:tcPr>
          <w:p>
            <w:r>
              <w:t>14</w:t>
            </w:r>
          </w:p>
        </w:tc>
        <w:tc>
          <w:tcPr>
            <w:tcW w:type="dxa" w:w="2160"/>
          </w:tcPr>
          <w:p>
            <w:r>
              <w:t>warning_sign</w:t>
            </w:r>
          </w:p>
        </w:tc>
        <w:tc>
          <w:tcPr>
            <w:tcW w:type="dxa" w:w="2160"/>
          </w:tcPr>
          <w:p>
            <w:r>
              <w:t xml:space="preserve">"u may feel a small, painless, pea sized knot at the puncture </w:t>
              <w:br/>
              <w:t>sites.  This too is normal.  Male pati"</w:t>
            </w:r>
          </w:p>
        </w:tc>
        <w:tc>
          <w:tcPr>
            <w:tcW w:type="dxa" w:w="2160"/>
          </w:tcPr>
          <w:p>
            <w:r>
              <w:t>C</w:t>
            </w:r>
          </w:p>
        </w:tc>
      </w:tr>
      <w:tr>
        <w:tc>
          <w:tcPr>
            <w:tcW w:type="dxa" w:w="2160"/>
            <w:shd w:val="clear" w:color="auto" w:fill="FF8C00"/>
          </w:tcPr>
          <w:p>
            <w:r>
              <w:t>15</w:t>
            </w:r>
          </w:p>
        </w:tc>
        <w:tc>
          <w:tcPr>
            <w:tcW w:type="dxa" w:w="2160"/>
          </w:tcPr>
          <w:p>
            <w:r>
              <w:t>warning_sign</w:t>
            </w:r>
          </w:p>
        </w:tc>
        <w:tc>
          <w:tcPr>
            <w:tcW w:type="dxa" w:w="2160"/>
          </w:tcPr>
          <w:p>
            <w:r>
              <w:t xml:space="preserve">"them, even if another doctor or nurse </w:t>
              <w:br/>
              <w:t>tells you to, without getting an okay from the surgeon who fi"</w:t>
            </w:r>
          </w:p>
        </w:tc>
        <w:tc>
          <w:tcPr>
            <w:tcW w:type="dxa" w:w="2160"/>
          </w:tcPr>
          <w:p>
            <w:r>
              <w:t>B</w:t>
            </w:r>
          </w:p>
        </w:tc>
      </w:tr>
      <w:tr>
        <w:tc>
          <w:tcPr>
            <w:tcW w:type="dxa" w:w="2160"/>
            <w:shd w:val="clear" w:color="auto" w:fill="FF8C00"/>
          </w:tcPr>
          <w:p>
            <w:r>
              <w:t>16</w:t>
            </w:r>
          </w:p>
        </w:tc>
        <w:tc>
          <w:tcPr>
            <w:tcW w:type="dxa" w:w="2160"/>
          </w:tcPr>
          <w:p>
            <w:r>
              <w:t>warning_sign</w:t>
            </w:r>
          </w:p>
        </w:tc>
        <w:tc>
          <w:tcPr>
            <w:tcW w:type="dxa" w:w="2160"/>
          </w:tcPr>
          <w:p>
            <w:r>
              <w:t>"</w:t>
              <w:br/>
              <w:t>Follow a well balance, heart-healthy diet, with moderate"</w:t>
            </w:r>
          </w:p>
        </w:tc>
        <w:tc>
          <w:tcPr>
            <w:tcW w:type="dxa" w:w="2160"/>
          </w:tcPr>
          <w:p>
            <w:r>
              <w:t>B</w:t>
            </w:r>
          </w:p>
        </w:tc>
      </w:tr>
      <w:tr>
        <w:tc>
          <w:tcPr>
            <w:tcW w:type="dxa" w:w="2160"/>
            <w:shd w:val="clear" w:color="auto" w:fill="FF4444"/>
          </w:tcPr>
          <w:p>
            <w:r>
              <w:t>17</w:t>
            </w:r>
          </w:p>
        </w:tc>
        <w:tc>
          <w:tcPr>
            <w:tcW w:type="dxa" w:w="2160"/>
          </w:tcPr>
          <w:p>
            <w:r>
              <w:t>weight_change</w:t>
            </w:r>
          </w:p>
        </w:tc>
        <w:tc>
          <w:tcPr>
            <w:tcW w:type="dxa" w:w="2160"/>
          </w:tcPr>
          <w:p>
            <w:r>
              <w:t>"dvice about wh"</w:t>
            </w:r>
          </w:p>
        </w:tc>
        <w:tc>
          <w:tcPr>
            <w:tcW w:type="dxa" w:w="2160"/>
          </w:tcPr>
          <w:p>
            <w:r>
              <w:t>A</w:t>
            </w:r>
          </w:p>
        </w:tc>
      </w:tr>
    </w:tbl>
    <w:p>
      <w:r>
        <w:br w:type="page"/>
      </w:r>
    </w:p>
    <w:p>
      <w:pPr>
        <w:pStyle w:val="Heading1"/>
      </w:pPr>
      <w:r>
        <w:rPr>
          <w:color w:val="1F4E79"/>
        </w:rPr>
        <w:t>Clinical Note with Evidence Highlights</w:t>
      </w:r>
    </w:p>
    <w:p>
      <w:r>
        <w:rPr>
          <w:sz w:val="18"/>
        </w:rPr>
        <w:t>Highlighted spans show which parts of the original clinical note ground each counterfactual scenario branch.</w:t>
      </w:r>
    </w:p>
    <w:p/>
    <w:p>
      <w:r>
        <w:rPr>
          <w:sz w:val="18"/>
        </w:rPr>
        <w:t>Name:  [REDACTED]                 Unit No:   [REDACTED]</w:t>
        <w:br/>
      </w:r>
    </w:p>
    <w:p>
      <w:r>
        <w:rPr>
          <w:sz w:val="18"/>
        </w:rPr>
        <w:t>Admission Date:  [REDACTED]              Discharge Date:   [REDACTED]</w:t>
        <w:br/>
      </w:r>
    </w:p>
    <w:p>
      <w:r>
        <w:rPr>
          <w:sz w:val="18"/>
        </w:rPr>
        <w:t>Date of Birth:  [REDACTED]             Sex:   F</w:t>
        <w:br/>
      </w:r>
    </w:p>
    <w:p>
      <w:r>
        <w:rPr>
          <w:sz w:val="18"/>
        </w:rPr>
        <w:t>Service: SURGERY</w:t>
        <w:br/>
      </w:r>
    </w:p>
    <w:p>
      <w:r>
        <w:rPr>
          <w:sz w:val="18"/>
        </w:rPr>
        <w:t xml:space="preserve">Allergies: </w:t>
        <w:br/>
      </w:r>
      <w:r>
        <w:rPr>
          <w:sz w:val="18"/>
        </w:rPr>
        <w:t>Penici</w:t>
      </w:r>
      <w:r>
        <w:rPr>
          <w:b/>
          <w:sz w:val="18"/>
          <w:shd w:val="clear" w:color="auto" w:fill="FF4444"/>
        </w:rPr>
        <w:t>llins</w:t>
      </w:r>
      <w:r>
        <w:rPr>
          <w:color w:val="888888"/>
          <w:sz w:val="12"/>
          <w:vertAlign w:val="superscript"/>
        </w:rPr>
        <w:t>[A]</w:t>
      </w:r>
      <w:r>
        <w:rPr>
          <w:sz w:val="18"/>
        </w:rPr>
        <w:br/>
      </w:r>
    </w:p>
    <w:p>
      <w:r>
        <w:rPr>
          <w:b/>
          <w:sz w:val="18"/>
          <w:shd w:val="clear" w:color="auto" w:fill="FF4444"/>
        </w:rPr>
        <w:t>Attending: [REDACTED].</w:t>
      </w:r>
      <w:r>
        <w:rPr>
          <w:color w:val="888888"/>
          <w:sz w:val="12"/>
          <w:vertAlign w:val="superscript"/>
        </w:rPr>
        <w:t>[A]</w:t>
      </w:r>
      <w:r>
        <w:rPr>
          <w:sz w:val="18"/>
        </w:rPr>
        <w:br/>
      </w:r>
    </w:p>
    <w:p>
      <w:r>
        <w:rPr>
          <w:b/>
          <w:sz w:val="18"/>
          <w:shd w:val="clear" w:color="auto" w:fill="FF4444"/>
        </w:rPr>
        <w:t>Chief Complaint:</w:t>
      </w:r>
      <w:r>
        <w:rPr>
          <w:color w:val="888888"/>
          <w:sz w:val="12"/>
          <w:vertAlign w:val="superscript"/>
        </w:rPr>
        <w:t>[A]</w:t>
      </w:r>
      <w:r>
        <w:rPr>
          <w:sz w:val="18"/>
        </w:rPr>
        <w:br/>
      </w:r>
      <w:r>
        <w:rPr>
          <w:b/>
          <w:sz w:val="18"/>
          <w:shd w:val="clear" w:color="auto" w:fill="FF4444"/>
        </w:rPr>
        <w:t>Abdominal pain</w:t>
      </w:r>
      <w:r>
        <w:rPr>
          <w:color w:val="888888"/>
          <w:sz w:val="12"/>
          <w:vertAlign w:val="superscript"/>
        </w:rPr>
        <w:t>[A]</w:t>
      </w:r>
      <w:r>
        <w:rPr>
          <w:sz w:val="18"/>
        </w:rPr>
        <w:br/>
      </w:r>
    </w:p>
    <w:p>
      <w:r>
        <w:rPr>
          <w:b/>
          <w:sz w:val="18"/>
          <w:shd w:val="clear" w:color="auto" w:fill="FF4444"/>
        </w:rPr>
        <w:t>Major Surgical or Invasive Procedure:</w:t>
      </w:r>
      <w:r>
        <w:rPr>
          <w:color w:val="888888"/>
          <w:sz w:val="12"/>
          <w:vertAlign w:val="superscript"/>
        </w:rPr>
        <w:t>[A]</w:t>
      </w:r>
      <w:r>
        <w:rPr>
          <w:sz w:val="18"/>
        </w:rPr>
        <w:br/>
      </w:r>
      <w:r>
        <w:rPr>
          <w:b/>
          <w:sz w:val="18"/>
          <w:shd w:val="clear" w:color="auto" w:fill="FF4444"/>
        </w:rPr>
        <w:t>[REDACTED]:  Endovascular repai</w:t>
      </w:r>
      <w:r>
        <w:rPr>
          <w:color w:val="888888"/>
          <w:sz w:val="12"/>
          <w:vertAlign w:val="superscript"/>
        </w:rPr>
        <w:t>[A]</w:t>
      </w:r>
      <w:r>
        <w:rPr>
          <w:sz w:val="18"/>
        </w:rPr>
        <w:t>r of abdominal aor</w:t>
      </w:r>
      <w:r>
        <w:rPr>
          <w:b/>
          <w:sz w:val="18"/>
          <w:shd w:val="clear" w:color="auto" w:fill="4488FF"/>
        </w:rPr>
        <w:t xml:space="preserve">tic aneurysm and  </w:t>
      </w:r>
      <w:r>
        <w:rPr>
          <w:color w:val="888888"/>
          <w:sz w:val="12"/>
          <w:vertAlign w:val="superscript"/>
        </w:rPr>
        <w:t>[C]</w:t>
      </w:r>
      <w:r>
        <w:rPr>
          <w:sz w:val="18"/>
        </w:rPr>
        <w:br/>
      </w:r>
      <w:r>
        <w:rPr>
          <w:b/>
          <w:sz w:val="18"/>
          <w:shd w:val="clear" w:color="auto" w:fill="4488FF"/>
        </w:rPr>
        <w:t>right external iliac arte</w:t>
      </w:r>
      <w:r>
        <w:rPr>
          <w:color w:val="888888"/>
          <w:sz w:val="12"/>
          <w:vertAlign w:val="superscript"/>
        </w:rPr>
        <w:t>[C]</w:t>
      </w:r>
      <w:r>
        <w:rPr>
          <w:sz w:val="18"/>
        </w:rPr>
        <w:t>ry stent.</w:t>
        <w:br/>
      </w:r>
    </w:p>
    <w:p/>
    <w:p>
      <w:r>
        <w:rPr>
          <w:sz w:val="18"/>
        </w:rPr>
        <w:t>History of Present Illn</w:t>
      </w:r>
      <w:r>
        <w:rPr>
          <w:b/>
          <w:sz w:val="18"/>
          <w:shd w:val="clear" w:color="auto" w:fill="FF4444"/>
        </w:rPr>
        <w:t>ess:</w:t>
      </w:r>
      <w:r>
        <w:rPr>
          <w:color w:val="888888"/>
          <w:sz w:val="12"/>
          <w:vertAlign w:val="superscript"/>
        </w:rPr>
        <w:t>[A]</w:t>
      </w:r>
      <w:r>
        <w:rPr>
          <w:sz w:val="18"/>
        </w:rPr>
        <w:br/>
      </w:r>
      <w:r>
        <w:rPr>
          <w:b/>
          <w:sz w:val="18"/>
          <w:shd w:val="clear" w:color="auto" w:fill="FF4444"/>
        </w:rPr>
        <w:t>[REDACTED] woman with chronic abdominal pain w</w:t>
      </w:r>
      <w:r>
        <w:rPr>
          <w:color w:val="888888"/>
          <w:sz w:val="12"/>
          <w:vertAlign w:val="superscript"/>
        </w:rPr>
        <w:t>[A]</w:t>
      </w:r>
      <w:r>
        <w:rPr>
          <w:sz w:val="18"/>
        </w:rPr>
        <w:t xml:space="preserve">as found to have </w:t>
        <w:br/>
      </w:r>
      <w:r>
        <w:rPr>
          <w:sz w:val="18"/>
        </w:rPr>
        <w:t>an infrarenal abdominal aortic aneurysm, which is ten</w:t>
      </w:r>
      <w:r>
        <w:rPr>
          <w:b/>
          <w:sz w:val="18"/>
          <w:shd w:val="clear" w:color="auto" w:fill="FFD700"/>
        </w:rPr>
        <w:t xml:space="preserve">der to </w:t>
      </w:r>
      <w:r>
        <w:rPr>
          <w:color w:val="888888"/>
          <w:sz w:val="12"/>
          <w:vertAlign w:val="superscript"/>
        </w:rPr>
        <w:t>[B,A]</w:t>
      </w:r>
      <w:r>
        <w:rPr>
          <w:sz w:val="18"/>
        </w:rPr>
        <w:br/>
      </w:r>
      <w:r>
        <w:rPr>
          <w:b/>
          <w:sz w:val="18"/>
          <w:shd w:val="clear" w:color="auto" w:fill="FFD700"/>
        </w:rPr>
        <w:t xml:space="preserve">palpation. Imaging was also suggestive of occlusive iliac </w:t>
      </w:r>
      <w:r>
        <w:rPr>
          <w:color w:val="888888"/>
          <w:sz w:val="12"/>
          <w:vertAlign w:val="superscript"/>
        </w:rPr>
        <w:t>[B,A]</w:t>
      </w:r>
      <w:r>
        <w:rPr>
          <w:sz w:val="18"/>
        </w:rPr>
        <w:br/>
      </w:r>
      <w:r>
        <w:rPr>
          <w:b/>
          <w:sz w:val="18"/>
          <w:shd w:val="clear" w:color="auto" w:fill="FFD700"/>
        </w:rPr>
        <w:t>disease. She was sched</w:t>
      </w:r>
      <w:r>
        <w:rPr>
          <w:color w:val="888888"/>
          <w:sz w:val="12"/>
          <w:vertAlign w:val="superscript"/>
        </w:rPr>
        <w:t>[B,A]</w:t>
      </w:r>
      <w:r>
        <w:rPr>
          <w:sz w:val="18"/>
        </w:rPr>
        <w:t xml:space="preserve">uled for elective repair but presented </w:t>
        <w:br/>
      </w:r>
      <w:r>
        <w:rPr>
          <w:sz w:val="18"/>
        </w:rPr>
        <w:t xml:space="preserve">with acute abdominal pain and was urgently taken for </w:t>
      </w:r>
      <w:r>
        <w:rPr>
          <w:b/>
          <w:sz w:val="18"/>
          <w:shd w:val="clear" w:color="auto" w:fill="FFD700"/>
        </w:rPr>
        <w:t xml:space="preserve">infrarenal </w:t>
      </w:r>
      <w:r>
        <w:rPr>
          <w:color w:val="888888"/>
          <w:sz w:val="12"/>
          <w:vertAlign w:val="superscript"/>
        </w:rPr>
        <w:t>[B,C]</w:t>
      </w:r>
      <w:r>
        <w:rPr>
          <w:sz w:val="18"/>
        </w:rPr>
        <w:br/>
      </w:r>
      <w:r>
        <w:rPr>
          <w:b/>
          <w:sz w:val="18"/>
          <w:shd w:val="clear" w:color="auto" w:fill="FFD700"/>
        </w:rPr>
        <w:t>abdominal aortic aneurysm re</w:t>
      </w:r>
      <w:r>
        <w:rPr>
          <w:color w:val="888888"/>
          <w:sz w:val="12"/>
          <w:vertAlign w:val="superscript"/>
        </w:rPr>
        <w:t>[B,C]</w:t>
      </w:r>
      <w:r>
        <w:rPr>
          <w:sz w:val="18"/>
        </w:rPr>
        <w:t xml:space="preserve">pair with addressing iliac lesions </w:t>
        <w:br/>
      </w:r>
      <w:r>
        <w:rPr>
          <w:sz w:val="18"/>
        </w:rPr>
        <w:t>as well.</w:t>
        <w:br/>
      </w:r>
    </w:p>
    <w:p>
      <w:r>
        <w:rPr>
          <w:b/>
          <w:sz w:val="18"/>
          <w:shd w:val="clear" w:color="auto" w:fill="FFD700"/>
        </w:rPr>
        <w:t>Past Medical History:</w:t>
      </w:r>
      <w:r>
        <w:rPr>
          <w:color w:val="888888"/>
          <w:sz w:val="12"/>
          <w:vertAlign w:val="superscript"/>
        </w:rPr>
        <w:t>[B,C]</w:t>
      </w:r>
      <w:r>
        <w:rPr>
          <w:sz w:val="18"/>
        </w:rPr>
        <w:br/>
      </w:r>
      <w:r>
        <w:rPr>
          <w:b/>
          <w:sz w:val="18"/>
          <w:shd w:val="clear" w:color="auto" w:fill="FFD700"/>
        </w:rPr>
        <w:t xml:space="preserve">Past Medical History:  </w:t>
      </w:r>
      <w:r>
        <w:rPr>
          <w:color w:val="888888"/>
          <w:sz w:val="12"/>
          <w:vertAlign w:val="superscript"/>
        </w:rPr>
        <w:t>[B,C]</w:t>
      </w:r>
      <w:r>
        <w:rPr>
          <w:sz w:val="18"/>
        </w:rPr>
        <w:br/>
      </w:r>
      <w:r>
        <w:rPr>
          <w:b/>
          <w:sz w:val="18"/>
          <w:shd w:val="clear" w:color="auto" w:fill="FFD700"/>
        </w:rPr>
        <w:t xml:space="preserve"> -Anxiety/depression  </w:t>
      </w:r>
      <w:r>
        <w:rPr>
          <w:color w:val="888888"/>
          <w:sz w:val="12"/>
          <w:vertAlign w:val="superscript"/>
        </w:rPr>
        <w:t>[B,C]</w:t>
      </w:r>
      <w:r>
        <w:rPr>
          <w:sz w:val="18"/>
        </w:rPr>
        <w:br/>
      </w:r>
      <w:r>
        <w:rPr>
          <w:b/>
          <w:sz w:val="18"/>
          <w:shd w:val="clear" w:color="auto" w:fill="FFD700"/>
        </w:rPr>
        <w:t xml:space="preserve"> -Mild dementia  </w:t>
      </w:r>
      <w:r>
        <w:rPr>
          <w:color w:val="888888"/>
          <w:sz w:val="12"/>
          <w:vertAlign w:val="superscript"/>
        </w:rPr>
        <w:t>[B,C]</w:t>
      </w:r>
      <w:r>
        <w:rPr>
          <w:sz w:val="18"/>
        </w:rPr>
        <w:br/>
      </w:r>
      <w:r>
        <w:rPr>
          <w:b/>
          <w:sz w:val="18"/>
          <w:shd w:val="clear" w:color="auto" w:fill="FFD700"/>
        </w:rPr>
        <w:t xml:space="preserve"> -HTN  </w:t>
      </w:r>
      <w:r>
        <w:rPr>
          <w:color w:val="888888"/>
          <w:sz w:val="12"/>
          <w:vertAlign w:val="superscript"/>
        </w:rPr>
        <w:t>[B,C]</w:t>
      </w:r>
      <w:r>
        <w:rPr>
          <w:sz w:val="18"/>
        </w:rPr>
        <w:br/>
      </w:r>
      <w:r>
        <w:rPr>
          <w:b/>
          <w:sz w:val="18"/>
          <w:shd w:val="clear" w:color="auto" w:fill="FFD700"/>
        </w:rPr>
        <w:t xml:space="preserve"> -COPD  </w:t>
      </w:r>
      <w:r>
        <w:rPr>
          <w:color w:val="888888"/>
          <w:sz w:val="12"/>
          <w:vertAlign w:val="superscript"/>
        </w:rPr>
        <w:t>[B,C]</w:t>
      </w:r>
      <w:r>
        <w:rPr>
          <w:sz w:val="18"/>
        </w:rPr>
        <w:br/>
      </w:r>
      <w:r>
        <w:rPr>
          <w:b/>
          <w:sz w:val="18"/>
          <w:shd w:val="clear" w:color="auto" w:fill="FFD700"/>
        </w:rPr>
        <w:t xml:space="preserve"> -Urinary stress incontinence  </w:t>
      </w:r>
      <w:r>
        <w:rPr>
          <w:color w:val="888888"/>
          <w:sz w:val="12"/>
          <w:vertAlign w:val="superscript"/>
        </w:rPr>
        <w:t>[B,C]</w:t>
      </w:r>
      <w:r>
        <w:rPr>
          <w:sz w:val="18"/>
        </w:rPr>
        <w:br/>
      </w:r>
      <w:r>
        <w:rPr>
          <w:b/>
          <w:sz w:val="18"/>
          <w:shd w:val="clear" w:color="auto" w:fill="FFD700"/>
        </w:rPr>
        <w:t xml:space="preserve"> -Chronic back pain  </w:t>
      </w:r>
      <w:r>
        <w:rPr>
          <w:color w:val="888888"/>
          <w:sz w:val="12"/>
          <w:vertAlign w:val="superscript"/>
        </w:rPr>
        <w:t>[B,C]</w:t>
      </w:r>
      <w:r>
        <w:rPr>
          <w:sz w:val="18"/>
        </w:rPr>
        <w:br/>
      </w:r>
      <w:r>
        <w:rPr>
          <w:b/>
          <w:sz w:val="18"/>
          <w:shd w:val="clear" w:color="auto" w:fill="FFD700"/>
        </w:rPr>
        <w:t xml:space="preserve"> Past Surgical History:  </w:t>
      </w:r>
      <w:r>
        <w:rPr>
          <w:color w:val="888888"/>
          <w:sz w:val="12"/>
          <w:vertAlign w:val="superscript"/>
        </w:rPr>
        <w:t>[B,C]</w:t>
      </w:r>
      <w:r>
        <w:rPr>
          <w:sz w:val="18"/>
        </w:rPr>
        <w:br/>
      </w:r>
      <w:r>
        <w:rPr>
          <w:b/>
          <w:sz w:val="18"/>
          <w:shd w:val="clear" w:color="auto" w:fill="FFD700"/>
        </w:rPr>
        <w:t xml:space="preserve"> -Appendectomy  </w:t>
      </w:r>
      <w:r>
        <w:rPr>
          <w:color w:val="888888"/>
          <w:sz w:val="12"/>
          <w:vertAlign w:val="superscript"/>
        </w:rPr>
        <w:t>[B,C]</w:t>
      </w:r>
      <w:r>
        <w:rPr>
          <w:sz w:val="18"/>
        </w:rPr>
        <w:br/>
      </w:r>
      <w:r>
        <w:rPr>
          <w:b/>
          <w:sz w:val="18"/>
          <w:shd w:val="clear" w:color="auto" w:fill="FFD700"/>
        </w:rPr>
        <w:t xml:space="preserve"> -Hysterectomy  </w:t>
      </w:r>
      <w:r>
        <w:rPr>
          <w:color w:val="888888"/>
          <w:sz w:val="12"/>
          <w:vertAlign w:val="superscript"/>
        </w:rPr>
        <w:t>[B,C]</w:t>
      </w:r>
      <w:r>
        <w:rPr>
          <w:sz w:val="18"/>
        </w:rPr>
        <w:br/>
      </w:r>
      <w:r>
        <w:rPr>
          <w:b/>
          <w:sz w:val="18"/>
          <w:shd w:val="clear" w:color="auto" w:fill="FFD700"/>
        </w:rPr>
        <w:t xml:space="preserve"> -Tibial graft spinal fusion via anterior approach ([REDACTED])  </w:t>
      </w:r>
      <w:r>
        <w:rPr>
          <w:color w:val="888888"/>
          <w:sz w:val="12"/>
          <w:vertAlign w:val="superscript"/>
        </w:rPr>
        <w:t>[B,C]</w:t>
      </w:r>
      <w:r>
        <w:rPr>
          <w:sz w:val="18"/>
        </w:rPr>
        <w:br/>
      </w:r>
      <w:r>
        <w:rPr>
          <w:b/>
          <w:sz w:val="18"/>
          <w:shd w:val="clear" w:color="auto" w:fill="FFD700"/>
        </w:rPr>
        <w:t xml:space="preserve"> -C section x2  </w:t>
      </w:r>
      <w:r>
        <w:rPr>
          <w:color w:val="888888"/>
          <w:sz w:val="12"/>
          <w:vertAlign w:val="superscript"/>
        </w:rPr>
        <w:t>[B,C]</w:t>
      </w:r>
      <w:r>
        <w:rPr>
          <w:sz w:val="18"/>
        </w:rPr>
        <w:br/>
      </w:r>
      <w:r>
        <w:rPr>
          <w:b/>
          <w:sz w:val="18"/>
          <w:shd w:val="clear" w:color="auto" w:fill="FFD700"/>
        </w:rPr>
        <w:t xml:space="preserve">-Tonsil removal  </w:t>
      </w:r>
      <w:r>
        <w:rPr>
          <w:color w:val="888888"/>
          <w:sz w:val="12"/>
          <w:vertAlign w:val="superscript"/>
        </w:rPr>
        <w:t>[B,C]</w:t>
      </w:r>
      <w:r>
        <w:rPr>
          <w:sz w:val="18"/>
        </w:rPr>
        <w:br/>
      </w:r>
    </w:p>
    <w:p/>
    <w:p>
      <w:r>
        <w:rPr>
          <w:b/>
          <w:sz w:val="18"/>
          <w:shd w:val="clear" w:color="auto" w:fill="FFD700"/>
        </w:rPr>
        <w:t>Physical Exam:</w:t>
      </w:r>
      <w:r>
        <w:rPr>
          <w:color w:val="888888"/>
          <w:sz w:val="12"/>
          <w:vertAlign w:val="superscript"/>
        </w:rPr>
        <w:t>[B,C]</w:t>
      </w:r>
      <w:r>
        <w:rPr>
          <w:sz w:val="18"/>
        </w:rPr>
        <w:br/>
      </w:r>
      <w:r>
        <w:rPr>
          <w:b/>
          <w:sz w:val="18"/>
          <w:shd w:val="clear" w:color="auto" w:fill="FFD700"/>
        </w:rPr>
        <w:t>Physical Exam:</w:t>
      </w:r>
      <w:r>
        <w:rPr>
          <w:color w:val="888888"/>
          <w:sz w:val="12"/>
          <w:vertAlign w:val="superscript"/>
        </w:rPr>
        <w:t>[B,C]</w:t>
      </w:r>
      <w:r>
        <w:rPr>
          <w:sz w:val="18"/>
        </w:rPr>
        <w:br/>
      </w:r>
      <w:r>
        <w:rPr>
          <w:b/>
          <w:sz w:val="18"/>
          <w:shd w:val="clear" w:color="auto" w:fill="FFD700"/>
        </w:rPr>
        <w:t>Alert and oriented x 3.</w:t>
      </w:r>
      <w:r>
        <w:rPr>
          <w:color w:val="888888"/>
          <w:sz w:val="12"/>
          <w:vertAlign w:val="superscript"/>
        </w:rPr>
        <w:t>[B,C]</w:t>
      </w:r>
      <w:r>
        <w:rPr>
          <w:sz w:val="18"/>
        </w:rPr>
        <w:t xml:space="preserve">  Short term memory deficit but easily </w:t>
        <w:br/>
      </w:r>
      <w:r>
        <w:rPr>
          <w:sz w:val="18"/>
        </w:rPr>
        <w:t xml:space="preserve">reoriented.  </w:t>
        <w:br/>
      </w:r>
      <w:r>
        <w:rPr>
          <w:sz w:val="18"/>
        </w:rPr>
        <w:t>VS:BP    155/79    HR  73       RR  16</w:t>
        <w:br/>
      </w:r>
      <w:r>
        <w:rPr>
          <w:sz w:val="18"/>
        </w:rPr>
        <w:t>Resp: Lungs clear</w:t>
        <w:br/>
      </w:r>
      <w:r>
        <w:rPr>
          <w:sz w:val="18"/>
        </w:rPr>
        <w:t>Abd: Soft, non tender</w:t>
        <w:br/>
      </w:r>
      <w:r>
        <w:rPr>
          <w:sz w:val="18"/>
        </w:rPr>
        <w:t>Ext: Pulses:      Left  Femoral p,    DP  p ,[REDACTED]  d</w:t>
        <w:br/>
      </w:r>
      <w:r>
        <w:rPr>
          <w:sz w:val="18"/>
        </w:rPr>
        <w:t xml:space="preserve">                  Right Femoral p,    DP  p ,[REDACTED]  d</w:t>
        <w:br/>
      </w:r>
      <w:r>
        <w:rPr>
          <w:sz w:val="18"/>
        </w:rPr>
        <w:t>Feet warm,  well perfused.  No open areas</w:t>
        <w:br/>
      </w:r>
      <w:r>
        <w:rPr>
          <w:sz w:val="18"/>
        </w:rPr>
        <w:t xml:space="preserve">Left/Right groin puncture sites: Clean dry and intact. Soft, no </w:t>
        <w:br/>
      </w:r>
      <w:r>
        <w:rPr>
          <w:sz w:val="18"/>
        </w:rPr>
        <w:t xml:space="preserve">hematoma </w:t>
      </w:r>
      <w:r>
        <w:rPr>
          <w:b/>
          <w:sz w:val="18"/>
          <w:shd w:val="clear" w:color="auto" w:fill="FF4444"/>
        </w:rPr>
        <w:t>or ecchymosis.</w:t>
      </w:r>
      <w:r>
        <w:rPr>
          <w:color w:val="888888"/>
          <w:sz w:val="12"/>
          <w:vertAlign w:val="superscript"/>
        </w:rPr>
        <w:t>[A]</w:t>
      </w:r>
      <w:r>
        <w:rPr>
          <w:sz w:val="18"/>
        </w:rPr>
        <w:br/>
      </w:r>
    </w:p>
    <w:p/>
    <w:p>
      <w:r>
        <w:rPr>
          <w:b/>
          <w:sz w:val="18"/>
          <w:shd w:val="clear" w:color="auto" w:fill="FF4444"/>
        </w:rPr>
        <w:t>Pertinent Results:</w:t>
      </w:r>
      <w:r>
        <w:rPr>
          <w:color w:val="888888"/>
          <w:sz w:val="12"/>
          <w:vertAlign w:val="superscript"/>
        </w:rPr>
        <w:t>[A]</w:t>
      </w:r>
      <w:r>
        <w:rPr>
          <w:sz w:val="18"/>
        </w:rPr>
        <w:br/>
      </w:r>
      <w:r>
        <w:rPr>
          <w:b/>
          <w:sz w:val="18"/>
          <w:shd w:val="clear" w:color="auto" w:fill="FF4444"/>
        </w:rPr>
        <w:t>CTA torso [RED</w:t>
      </w:r>
      <w:r>
        <w:rPr>
          <w:color w:val="888888"/>
          <w:sz w:val="12"/>
          <w:vertAlign w:val="superscript"/>
        </w:rPr>
        <w:t>[A]</w:t>
      </w:r>
      <w:r>
        <w:rPr>
          <w:sz w:val="18"/>
        </w:rPr>
        <w:t>ACTED]:</w:t>
        <w:br/>
      </w:r>
      <w:r>
        <w:rPr>
          <w:sz w:val="18"/>
        </w:rPr>
        <w:t xml:space="preserve">1. 6.1 x 6.4 cm infrarenal abdominal aortic aneurysm extending </w:t>
        <w:br/>
      </w:r>
      <w:r>
        <w:rPr>
          <w:sz w:val="18"/>
        </w:rPr>
        <w:t xml:space="preserve">to the </w:t>
        <w:br/>
      </w:r>
      <w:r>
        <w:rPr>
          <w:sz w:val="18"/>
        </w:rPr>
        <w:t xml:space="preserve">bifurcation of the common iliac arteries contains an extensive </w:t>
        <w:br/>
      </w:r>
      <w:r>
        <w:rPr>
          <w:sz w:val="18"/>
        </w:rPr>
        <w:t xml:space="preserve">intramural </w:t>
        <w:br/>
      </w:r>
      <w:r>
        <w:rPr>
          <w:sz w:val="18"/>
        </w:rPr>
        <w:t xml:space="preserve">thrombus, unchanged compared to the prior study. </w:t>
        <w:br/>
      </w:r>
      <w:r>
        <w:rPr>
          <w:sz w:val="18"/>
        </w:rPr>
        <w:t>2. A 7 mm nodule at the right lung bas</w:t>
      </w:r>
      <w:r>
        <w:rPr>
          <w:b/>
          <w:sz w:val="18"/>
          <w:shd w:val="clear" w:color="auto" w:fill="FFD700"/>
        </w:rPr>
        <w:t xml:space="preserve">e requires 6 month </w:t>
      </w:r>
      <w:r>
        <w:rPr>
          <w:color w:val="888888"/>
          <w:sz w:val="12"/>
          <w:vertAlign w:val="superscript"/>
        </w:rPr>
        <w:t>[B,C,A]</w:t>
      </w:r>
      <w:r>
        <w:rPr>
          <w:sz w:val="18"/>
        </w:rPr>
        <w:br/>
      </w:r>
      <w:r>
        <w:rPr>
          <w:b/>
          <w:sz w:val="18"/>
          <w:shd w:val="clear" w:color="auto" w:fill="FFD700"/>
        </w:rPr>
        <w:t xml:space="preserve">follow-up per </w:t>
      </w:r>
      <w:r>
        <w:rPr>
          <w:color w:val="888888"/>
          <w:sz w:val="12"/>
          <w:vertAlign w:val="superscript"/>
        </w:rPr>
        <w:t>[B,C,A]</w:t>
      </w:r>
      <w:r>
        <w:rPr>
          <w:sz w:val="18"/>
        </w:rPr>
        <w:br/>
      </w:r>
      <w:r>
        <w:rPr>
          <w:b/>
          <w:sz w:val="18"/>
          <w:shd w:val="clear" w:color="auto" w:fill="FFD700"/>
        </w:rPr>
        <w:t xml:space="preserve">[REDACTED] criteria. </w:t>
      </w:r>
      <w:r>
        <w:rPr>
          <w:color w:val="888888"/>
          <w:sz w:val="12"/>
          <w:vertAlign w:val="superscript"/>
        </w:rPr>
        <w:t>[B,C,A]</w:t>
      </w:r>
      <w:r>
        <w:rPr>
          <w:sz w:val="18"/>
        </w:rPr>
        <w:br/>
      </w:r>
      <w:r>
        <w:rPr>
          <w:b/>
          <w:sz w:val="18"/>
          <w:shd w:val="clear" w:color="auto" w:fill="FFD700"/>
        </w:rPr>
        <w:t xml:space="preserve">3. A 2.2 cm left adrenal nodule is likely an adenoma. If further </w:t>
      </w:r>
      <w:r>
        <w:rPr>
          <w:color w:val="888888"/>
          <w:sz w:val="12"/>
          <w:vertAlign w:val="superscript"/>
        </w:rPr>
        <w:t>[B,C,A]</w:t>
      </w:r>
      <w:r>
        <w:rPr>
          <w:sz w:val="18"/>
        </w:rPr>
        <w:br/>
      </w:r>
    </w:p>
    <w:p>
      <w:r>
        <w:rPr>
          <w:b/>
          <w:sz w:val="18"/>
          <w:shd w:val="clear" w:color="auto" w:fill="FFD700"/>
        </w:rPr>
        <w:t xml:space="preserve">characterization is required, noncontrast CT or MR of the </w:t>
      </w:r>
      <w:r>
        <w:rPr>
          <w:color w:val="888888"/>
          <w:sz w:val="12"/>
          <w:vertAlign w:val="superscript"/>
        </w:rPr>
        <w:t>[B,C,A]</w:t>
      </w:r>
      <w:r>
        <w:rPr>
          <w:sz w:val="18"/>
        </w:rPr>
        <w:br/>
      </w:r>
      <w:r>
        <w:rPr>
          <w:b/>
          <w:sz w:val="18"/>
          <w:shd w:val="clear" w:color="auto" w:fill="FFD700"/>
        </w:rPr>
        <w:t xml:space="preserve">adrenals </w:t>
      </w:r>
      <w:r>
        <w:rPr>
          <w:color w:val="888888"/>
          <w:sz w:val="12"/>
          <w:vertAlign w:val="superscript"/>
        </w:rPr>
        <w:t>[B,C,A]</w:t>
      </w:r>
      <w:r>
        <w:rPr>
          <w:sz w:val="18"/>
        </w:rPr>
        <w:br/>
      </w:r>
      <w:r>
        <w:rPr>
          <w:b/>
          <w:sz w:val="18"/>
          <w:shd w:val="clear" w:color="auto" w:fill="FFD700"/>
        </w:rPr>
        <w:t xml:space="preserve">recommended. </w:t>
      </w:r>
      <w:r>
        <w:rPr>
          <w:color w:val="888888"/>
          <w:sz w:val="12"/>
          <w:vertAlign w:val="superscript"/>
        </w:rPr>
        <w:t>[B,C,A]</w:t>
      </w:r>
      <w:r>
        <w:rPr>
          <w:sz w:val="18"/>
        </w:rPr>
        <w:br/>
      </w:r>
      <w:r>
        <w:rPr>
          <w:b/>
          <w:sz w:val="18"/>
          <w:shd w:val="clear" w:color="auto" w:fill="FFD700"/>
        </w:rPr>
        <w:t>4. Severe anterolisthesis of L5-S1</w:t>
      </w:r>
      <w:r>
        <w:rPr>
          <w:color w:val="888888"/>
          <w:sz w:val="12"/>
          <w:vertAlign w:val="superscript"/>
        </w:rPr>
        <w:t>[B,C,A]</w:t>
      </w:r>
      <w:r>
        <w:rPr>
          <w:sz w:val="18"/>
        </w:rPr>
        <w:t xml:space="preserve"> with radiopaque hardware </w:t>
        <w:br/>
      </w:r>
      <w:r>
        <w:rPr>
          <w:sz w:val="18"/>
        </w:rPr>
        <w:t xml:space="preserve">within the joint, </w:t>
        <w:br/>
      </w:r>
      <w:r>
        <w:rPr>
          <w:sz w:val="18"/>
        </w:rPr>
        <w:t xml:space="preserve">unchanged compared to the prior study. </w:t>
        <w:br/>
      </w:r>
    </w:p>
    <w:p>
      <w:r>
        <w:rPr>
          <w:sz w:val="18"/>
        </w:rPr>
        <w:t>Incidental findings requiring followup:</w:t>
        <w:br/>
      </w:r>
      <w:r>
        <w:rPr>
          <w:sz w:val="18"/>
        </w:rPr>
        <w:t>7 mm nodule R lung base (6 mo f/u with CT )</w:t>
        <w:br/>
      </w:r>
      <w:r>
        <w:rPr>
          <w:sz w:val="18"/>
        </w:rPr>
        <w:t>2.2 cm L adrenal nodule (further assess w/ noncon CT or MRI)</w:t>
        <w:br/>
      </w:r>
    </w:p>
    <w:p>
      <w:r>
        <w:rPr>
          <w:sz w:val="18"/>
        </w:rPr>
        <w:t xml:space="preserve">[REDACTED] 07:10PM BLOOD WBC-6.7 RBC-3.65* Hgb-11.4 Hct-34.6 </w:t>
        <w:br/>
      </w:r>
      <w:r>
        <w:rPr>
          <w:sz w:val="18"/>
        </w:rPr>
        <w:t>MCV-95 MCH-31.2 MCHC-32.9 RDW-13.5 RDWSD-</w:t>
      </w:r>
      <w:r>
        <w:rPr>
          <w:b/>
          <w:sz w:val="18"/>
          <w:shd w:val="clear" w:color="auto" w:fill="FF4444"/>
        </w:rPr>
        <w:t>46.7* Plt [REDACTED] 07:10PM</w:t>
      </w:r>
      <w:r>
        <w:rPr>
          <w:color w:val="888888"/>
          <w:sz w:val="12"/>
          <w:vertAlign w:val="superscript"/>
        </w:rPr>
        <w:t>[A]</w:t>
      </w:r>
      <w:r>
        <w:rPr>
          <w:sz w:val="18"/>
        </w:rPr>
        <w:t xml:space="preserve"> BLOOD Glucose-134* UreaN-8 Creat-0.5 Na-135 </w:t>
        <w:br/>
      </w:r>
      <w:r>
        <w:rPr>
          <w:sz w:val="18"/>
        </w:rPr>
        <w:t>K-3.9 Cl-98 HCO3-25 AnGap-16</w:t>
        <w:br/>
      </w:r>
      <w:r>
        <w:rPr>
          <w:sz w:val="18"/>
        </w:rPr>
        <w:t>[REDACTED] 07:10PM BLOOD Calcium-8.3* Phos-4.2 Mg-1.7</w:t>
        <w:br/>
      </w:r>
    </w:p>
    <w:p>
      <w:r>
        <w:rPr>
          <w:sz w:val="18"/>
        </w:rPr>
        <w:t>Brief Hospital Course:</w:t>
        <w:br/>
      </w:r>
      <w:r>
        <w:rPr>
          <w:sz w:val="18"/>
        </w:rPr>
        <w:t xml:space="preserve">The patient was admitted to the hospital with worsening </w:t>
        <w:br/>
      </w:r>
      <w:r>
        <w:rPr>
          <w:sz w:val="18"/>
        </w:rPr>
        <w:t xml:space="preserve">abdominal pain felt to be secondary to her known AAA.  CTA </w:t>
        <w:br/>
      </w:r>
      <w:r>
        <w:rPr>
          <w:sz w:val="18"/>
        </w:rPr>
        <w:t xml:space="preserve">showed no signs of rupture.  She was therefore brought to the </w:t>
        <w:br/>
      </w:r>
      <w:r>
        <w:rPr>
          <w:sz w:val="18"/>
        </w:rPr>
        <w:t xml:space="preserve">angio suite the following </w:t>
      </w:r>
      <w:r>
        <w:rPr>
          <w:b/>
          <w:sz w:val="18"/>
          <w:shd w:val="clear" w:color="auto" w:fill="FF4444"/>
        </w:rPr>
        <w:t>day and underwent endovascular rep</w:t>
      </w:r>
      <w:r>
        <w:rPr>
          <w:color w:val="888888"/>
          <w:sz w:val="12"/>
          <w:vertAlign w:val="superscript"/>
        </w:rPr>
        <w:t>[A]</w:t>
      </w:r>
      <w:r>
        <w:rPr>
          <w:sz w:val="18"/>
        </w:rPr>
        <w:t xml:space="preserve">air </w:t>
        <w:br/>
      </w:r>
      <w:r>
        <w:rPr>
          <w:sz w:val="18"/>
        </w:rPr>
        <w:t xml:space="preserve">of the aneurysm.  A stent was also placed in the right external </w:t>
        <w:br/>
      </w:r>
      <w:r>
        <w:rPr>
          <w:sz w:val="18"/>
        </w:rPr>
        <w:t>iliac artery stent for known iliac occlusive disease.</w:t>
      </w:r>
      <w:r>
        <w:rPr>
          <w:b/>
          <w:sz w:val="18"/>
          <w:shd w:val="clear" w:color="auto" w:fill="FF4444"/>
        </w:rPr>
        <w:t xml:space="preserve"> </w:t>
      </w:r>
      <w:r>
        <w:rPr>
          <w:color w:val="888888"/>
          <w:sz w:val="12"/>
          <w:vertAlign w:val="superscript"/>
        </w:rPr>
        <w:t>[A]</w:t>
      </w:r>
      <w:r>
        <w:rPr>
          <w:sz w:val="18"/>
        </w:rPr>
        <w:br/>
      </w:r>
    </w:p>
    <w:p>
      <w:r>
        <w:rPr>
          <w:b/>
          <w:sz w:val="18"/>
          <w:shd w:val="clear" w:color="auto" w:fill="FF4444"/>
        </w:rPr>
        <w:t xml:space="preserve">The procedure was without complications.  She was closely </w:t>
      </w:r>
      <w:r>
        <w:rPr>
          <w:color w:val="888888"/>
          <w:sz w:val="12"/>
          <w:vertAlign w:val="superscript"/>
        </w:rPr>
        <w:t>[A]</w:t>
      </w:r>
      <w:r>
        <w:rPr>
          <w:sz w:val="18"/>
        </w:rPr>
        <w:br/>
      </w:r>
      <w:r>
        <w:rPr>
          <w:b/>
          <w:sz w:val="18"/>
          <w:shd w:val="clear" w:color="auto" w:fill="FF4444"/>
        </w:rPr>
        <w:t xml:space="preserve">monitored in the PACU and then transferred to the </w:t>
      </w:r>
      <w:r>
        <w:rPr>
          <w:color w:val="888888"/>
          <w:sz w:val="12"/>
          <w:vertAlign w:val="superscript"/>
        </w:rPr>
        <w:t>[A]</w:t>
      </w:r>
      <w:r>
        <w:rPr>
          <w:sz w:val="18"/>
        </w:rPr>
        <w:t xml:space="preserve">floor where </w:t>
        <w:br/>
      </w:r>
      <w:r>
        <w:rPr>
          <w:sz w:val="18"/>
        </w:rPr>
        <w:t xml:space="preserve">she remained hemodynamically stable.  Her    diet was gradually </w:t>
        <w:br/>
      </w:r>
      <w:r>
        <w:rPr>
          <w:sz w:val="18"/>
        </w:rPr>
        <w:t xml:space="preserve">advanced.  She is ambulatory with assist.  </w:t>
        <w:br/>
      </w:r>
    </w:p>
    <w:p>
      <w:r>
        <w:rPr>
          <w:sz w:val="18"/>
        </w:rPr>
        <w:t xml:space="preserve">During the hospitalization, the patient and her HCP reported the </w:t>
        <w:br/>
      </w:r>
      <w:r>
        <w:rPr>
          <w:sz w:val="18"/>
        </w:rPr>
        <w:t xml:space="preserve">pt had experienced abuse in her current rest home: "I've been </w:t>
        <w:br/>
      </w:r>
      <w:r>
        <w:rPr>
          <w:sz w:val="18"/>
        </w:rPr>
        <w:t>verbally abused. I was attacked by someone</w:t>
        <w:br/>
      </w:r>
      <w:r>
        <w:rPr>
          <w:sz w:val="18"/>
        </w:rPr>
        <w:t xml:space="preserve">there and they didn't do anything about it. The person is still </w:t>
        <w:br/>
      </w:r>
      <w:r>
        <w:rPr>
          <w:sz w:val="18"/>
        </w:rPr>
        <w:t>there."</w:t>
        <w:br/>
      </w:r>
    </w:p>
    <w:p>
      <w:r>
        <w:rPr>
          <w:sz w:val="18"/>
        </w:rPr>
        <w:t xml:space="preserve">They worked with case management to find a new SNF.  She was </w:t>
        <w:br/>
      </w:r>
      <w:r>
        <w:rPr>
          <w:sz w:val="18"/>
        </w:rPr>
        <w:t xml:space="preserve">discharged to the new facility on POD # 2 in stable condition.  </w:t>
        <w:br/>
      </w:r>
      <w:r>
        <w:rPr>
          <w:sz w:val="18"/>
        </w:rPr>
        <w:t xml:space="preserve">Follow-up has been arranged with Dr. [REDACTED] in one month with </w:t>
        <w:br/>
      </w:r>
      <w:r>
        <w:rPr>
          <w:sz w:val="18"/>
        </w:rPr>
        <w:t>surveillance CTA.</w:t>
        <w:br/>
      </w:r>
    </w:p>
    <w:p/>
    <w:p>
      <w:r>
        <w:rPr>
          <w:sz w:val="18"/>
        </w:rPr>
        <w:t>Medications on Admission:</w:t>
        <w:br/>
      </w:r>
      <w:r>
        <w:rPr>
          <w:sz w:val="18"/>
        </w:rPr>
        <w:t xml:space="preserve">amLODIPine 2.5 mg PO DAILY  </w:t>
        <w:br/>
      </w:r>
      <w:r>
        <w:rPr>
          <w:sz w:val="18"/>
        </w:rPr>
        <w:t xml:space="preserve"> Metoprolol Succinate XL 75 mg PO DAILY  </w:t>
        <w:br/>
      </w:r>
      <w:r>
        <w:rPr>
          <w:sz w:val="18"/>
        </w:rPr>
        <w:t xml:space="preserve">Oxybutynin 5 mg PO DAILY   RisperiDONE 2 mg PO QHS  </w:t>
        <w:br/>
      </w:r>
      <w:r>
        <w:rPr>
          <w:sz w:val="18"/>
        </w:rPr>
        <w:t xml:space="preserve">Vitamin D 1000 UNIT PO DAILY  </w:t>
        <w:br/>
      </w:r>
    </w:p>
    <w:p/>
    <w:p>
      <w:r>
        <w:rPr>
          <w:sz w:val="18"/>
        </w:rPr>
        <w:t>Discharge Medications:</w:t>
        <w:br/>
      </w:r>
      <w:r>
        <w:rPr>
          <w:sz w:val="18"/>
        </w:rPr>
        <w:t xml:space="preserve">1.  Acetaminophen 650 mg PO Q6H:PRN Pain - Mild  </w:t>
        <w:br/>
      </w:r>
      <w:r>
        <w:rPr>
          <w:sz w:val="18"/>
        </w:rPr>
        <w:t xml:space="preserve">2.  Aspirin 81 mg PO DAILY  </w:t>
        <w:br/>
      </w:r>
      <w:r>
        <w:rPr>
          <w:sz w:val="18"/>
        </w:rPr>
        <w:t xml:space="preserve">3.  Clopidogrel 75 mg PO DAILY </w:t>
        <w:br/>
      </w:r>
      <w:r>
        <w:rPr>
          <w:sz w:val="18"/>
        </w:rPr>
        <w:t xml:space="preserve"> FOR the next [REDACTED] days only!!  </w:t>
        <w:br/>
      </w:r>
      <w:r>
        <w:rPr>
          <w:sz w:val="18"/>
        </w:rPr>
        <w:t xml:space="preserve">4.  amLODIPine 2.5 mg PO DAILY  </w:t>
        <w:br/>
      </w:r>
      <w:r>
        <w:rPr>
          <w:sz w:val="18"/>
        </w:rPr>
        <w:t xml:space="preserve">5.  Metoprolol Succinate XL 75 mg PO DAILY  </w:t>
        <w:br/>
      </w:r>
      <w:r>
        <w:rPr>
          <w:sz w:val="18"/>
        </w:rPr>
        <w:t xml:space="preserve">6.  Oxybutynin 5 mg PO DAILY  </w:t>
        <w:br/>
      </w:r>
      <w:r>
        <w:rPr>
          <w:sz w:val="18"/>
        </w:rPr>
        <w:t xml:space="preserve">7.  RisperiDONE 2 mg PO QHS  </w:t>
        <w:br/>
      </w:r>
      <w:r>
        <w:rPr>
          <w:sz w:val="18"/>
        </w:rPr>
        <w:t xml:space="preserve">8.  Vitamin D 1000 UNIT PO DAILY  </w:t>
        <w:br/>
      </w:r>
    </w:p>
    <w:p/>
    <w:p>
      <w:r>
        <w:rPr>
          <w:sz w:val="18"/>
        </w:rPr>
        <w:t>Discharge Disposition:</w:t>
        <w:br/>
      </w:r>
      <w:r>
        <w:rPr>
          <w:sz w:val="18"/>
        </w:rPr>
        <w:t>Extended Care</w:t>
        <w:br/>
      </w:r>
    </w:p>
    <w:p>
      <w:r>
        <w:rPr>
          <w:sz w:val="18"/>
        </w:rPr>
        <w:t>Facility:</w:t>
        <w:br/>
      </w:r>
      <w:r>
        <w:rPr>
          <w:sz w:val="18"/>
        </w:rPr>
        <w:t>[REDACTED]</w:t>
        <w:br/>
      </w:r>
    </w:p>
    <w:p>
      <w:r>
        <w:rPr>
          <w:sz w:val="18"/>
        </w:rPr>
        <w:t>Discharge Diagnosis:</w:t>
        <w:br/>
      </w:r>
      <w:r>
        <w:rPr>
          <w:sz w:val="18"/>
        </w:rPr>
        <w:t>Symptomatic abdominal aortic aneurysm</w:t>
        <w:br/>
      </w:r>
    </w:p>
    <w:p/>
    <w:p>
      <w:r>
        <w:rPr>
          <w:sz w:val="18"/>
        </w:rPr>
        <w:t>Discharge Condition:</w:t>
        <w:br/>
      </w:r>
      <w:r>
        <w:rPr>
          <w:sz w:val="18"/>
        </w:rPr>
        <w:t>Mental Status: Clear and coherent.</w:t>
        <w:br/>
      </w:r>
      <w:r>
        <w:rPr>
          <w:sz w:val="18"/>
        </w:rPr>
        <w:t>Level of Consciousness: Alert and interactive.</w:t>
        <w:br/>
      </w:r>
      <w:r>
        <w:rPr>
          <w:sz w:val="18"/>
        </w:rPr>
        <w:t>Activity Status: Ambulatory - Independent.</w:t>
        <w:br/>
      </w:r>
    </w:p>
    <w:p/>
    <w:p>
      <w:r>
        <w:rPr>
          <w:sz w:val="18"/>
        </w:rPr>
        <w:t>Discharge Instructions:</w:t>
        <w:br/>
      </w:r>
      <w:r>
        <w:rPr>
          <w:sz w:val="18"/>
        </w:rPr>
        <w:t>Ms. [REDACTED],</w:t>
        <w:br/>
      </w:r>
      <w:r>
        <w:rPr>
          <w:sz w:val="18"/>
        </w:rPr>
        <w:t xml:space="preserve">It was a pleasure taking care of you at [REDACTED] .  You were admitted to the hospital after </w:t>
        <w:br/>
      </w:r>
      <w:r>
        <w:rPr>
          <w:sz w:val="18"/>
        </w:rPr>
        <w:t xml:space="preserve">placement of a stent graft in your aorta to strengthen the part </w:t>
        <w:br/>
      </w:r>
      <w:r>
        <w:rPr>
          <w:sz w:val="18"/>
        </w:rPr>
        <w:t xml:space="preserve">of the artery that was weakened by an aneurysm.  To perform this </w:t>
        <w:br/>
      </w:r>
      <w:r>
        <w:rPr>
          <w:sz w:val="18"/>
        </w:rPr>
        <w:t xml:space="preserve">procedure, small punctures were made in the arteries on both </w:t>
        <w:br/>
      </w:r>
      <w:r>
        <w:rPr>
          <w:sz w:val="18"/>
        </w:rPr>
        <w:t xml:space="preserve">sides of your groin.  You tolerated the procedure well and are </w:t>
        <w:br/>
      </w:r>
      <w:r>
        <w:rPr>
          <w:sz w:val="18"/>
        </w:rPr>
        <w:t xml:space="preserve">now ready to </w:t>
      </w:r>
      <w:r>
        <w:rPr>
          <w:b/>
          <w:sz w:val="18"/>
          <w:shd w:val="clear" w:color="auto" w:fill="FF4444"/>
        </w:rPr>
        <w:t xml:space="preserve">be discharged from the hospital.   Please follow </w:t>
      </w:r>
      <w:r>
        <w:rPr>
          <w:color w:val="888888"/>
          <w:sz w:val="12"/>
          <w:vertAlign w:val="superscript"/>
        </w:rPr>
        <w:t>[A]</w:t>
      </w:r>
      <w:r>
        <w:rPr>
          <w:sz w:val="18"/>
        </w:rPr>
        <w:br/>
      </w:r>
      <w:r>
        <w:rPr>
          <w:b/>
          <w:sz w:val="18"/>
          <w:shd w:val="clear" w:color="auto" w:fill="FF4444"/>
        </w:rPr>
        <w:t xml:space="preserve">the recommendations </w:t>
      </w:r>
      <w:r>
        <w:rPr>
          <w:color w:val="888888"/>
          <w:sz w:val="12"/>
          <w:vertAlign w:val="superscript"/>
        </w:rPr>
        <w:t>[A]</w:t>
      </w:r>
      <w:r>
        <w:rPr>
          <w:sz w:val="18"/>
        </w:rPr>
        <w:t>below to</w:t>
      </w:r>
      <w:r>
        <w:rPr>
          <w:b/>
          <w:sz w:val="18"/>
          <w:shd w:val="clear" w:color="auto" w:fill="FF8C00"/>
        </w:rPr>
        <w:t xml:space="preserve"> ensure a speedy and uneventful </w:t>
      </w:r>
      <w:r>
        <w:rPr>
          <w:color w:val="888888"/>
          <w:sz w:val="12"/>
          <w:vertAlign w:val="superscript"/>
        </w:rPr>
        <w:t>[B]</w:t>
      </w:r>
      <w:r>
        <w:rPr>
          <w:sz w:val="18"/>
        </w:rPr>
        <w:br/>
      </w:r>
      <w:r>
        <w:rPr>
          <w:b/>
          <w:sz w:val="18"/>
          <w:shd w:val="clear" w:color="auto" w:fill="FF8C00"/>
        </w:rPr>
        <w:t>recovery.</w:t>
      </w:r>
      <w:r>
        <w:rPr>
          <w:color w:val="888888"/>
          <w:sz w:val="12"/>
          <w:vertAlign w:val="superscript"/>
        </w:rPr>
        <w:t>[B]</w:t>
      </w:r>
      <w:r>
        <w:rPr>
          <w:sz w:val="18"/>
        </w:rPr>
        <w:br/>
      </w:r>
    </w:p>
    <w:p>
      <w:r>
        <w:rPr>
          <w:b/>
          <w:sz w:val="18"/>
          <w:shd w:val="clear" w:color="auto" w:fill="FF8C00"/>
        </w:rPr>
        <w:t>Division of Vascular and Endovascular Surgery</w:t>
      </w:r>
      <w:r>
        <w:rPr>
          <w:color w:val="888888"/>
          <w:sz w:val="12"/>
          <w:vertAlign w:val="superscript"/>
        </w:rPr>
        <w:t>[B]</w:t>
      </w:r>
      <w:r>
        <w:rPr>
          <w:sz w:val="18"/>
        </w:rPr>
        <w:br/>
      </w:r>
      <w:r>
        <w:rPr>
          <w:b/>
          <w:sz w:val="18"/>
          <w:shd w:val="clear" w:color="auto" w:fill="FF8C00"/>
        </w:rPr>
        <w:t>Endovascular Abdominal Aortic Aneurysm Repai</w:t>
      </w:r>
      <w:r>
        <w:rPr>
          <w:color w:val="888888"/>
          <w:sz w:val="12"/>
          <w:vertAlign w:val="superscript"/>
        </w:rPr>
        <w:t>[B]</w:t>
      </w:r>
      <w:r>
        <w:rPr>
          <w:sz w:val="18"/>
        </w:rPr>
        <w:t xml:space="preserve">r Discharge </w:t>
        <w:br/>
      </w:r>
      <w:r>
        <w:rPr>
          <w:sz w:val="18"/>
        </w:rPr>
        <w:t>Instructions</w:t>
        <w:br/>
      </w:r>
    </w:p>
    <w:p>
      <w:r>
        <w:rPr>
          <w:sz w:val="18"/>
        </w:rPr>
        <w:t xml:space="preserve">PLEASE NOTE: After endovascular aortic repair (EVAR), it is very </w:t>
        <w:br/>
      </w:r>
      <w:r>
        <w:rPr>
          <w:sz w:val="18"/>
        </w:rPr>
        <w:t xml:space="preserve">important to have regular appointments (every [REDACTED] months) for </w:t>
        <w:br/>
      </w:r>
      <w:r>
        <w:rPr>
          <w:sz w:val="18"/>
        </w:rPr>
        <w:t xml:space="preserve">the rest of your life.  These appointments will include a CT </w:t>
        <w:br/>
      </w:r>
      <w:r>
        <w:rPr>
          <w:sz w:val="18"/>
        </w:rPr>
        <w:t xml:space="preserve">(CAT) scan and/or ultrasound of your graft.  If you miss an </w:t>
        <w:br/>
      </w:r>
      <w:r>
        <w:rPr>
          <w:sz w:val="18"/>
        </w:rPr>
        <w:t xml:space="preserve">appointment, please call to reschedule. </w:t>
        <w:br/>
      </w:r>
    </w:p>
    <w:p>
      <w:r>
        <w:rPr>
          <w:sz w:val="18"/>
        </w:rPr>
        <w:t>WHAT TO EXPECT:</w:t>
        <w:br/>
      </w:r>
      <w:r>
        <w:rPr>
          <w:sz w:val="18"/>
        </w:rPr>
        <w:t xml:space="preserve">Bruising, tenderness, and a sensation of fullness at the groin </w:t>
        <w:br/>
      </w:r>
      <w:r>
        <w:rPr>
          <w:sz w:val="18"/>
        </w:rPr>
        <w:t xml:space="preserve">puncture sites (or incisions) is normal and will go away in </w:t>
        <w:br/>
      </w:r>
      <w:r>
        <w:rPr>
          <w:sz w:val="18"/>
        </w:rPr>
        <w:t>one-two weeks</w:t>
        <w:br/>
      </w:r>
    </w:p>
    <w:p>
      <w:r>
        <w:rPr>
          <w:sz w:val="18"/>
        </w:rPr>
        <w:t>CARE OF THE GROIN PUNCTURE SITES:</w:t>
        <w:br/>
      </w:r>
      <w:r>
        <w:rPr>
          <w:sz w:val="18"/>
        </w:rPr>
        <w:t xml:space="preserve">It is normal to have mild swelling, a small bruise, or small </w:t>
        <w:br/>
      </w:r>
      <w:r>
        <w:rPr>
          <w:sz w:val="18"/>
        </w:rPr>
        <w:t xml:space="preserve">amounts of drainage at the groin puncture sites.  In two weeks, </w:t>
        <w:br/>
      </w:r>
      <w:r>
        <w:rPr>
          <w:sz w:val="18"/>
        </w:rPr>
        <w:t>yo</w:t>
      </w:r>
      <w:r>
        <w:rPr>
          <w:b/>
          <w:sz w:val="18"/>
          <w:shd w:val="clear" w:color="auto" w:fill="4488FF"/>
        </w:rPr>
        <w:t xml:space="preserve">u may feel a small, painless, pea sized knot at the puncture </w:t>
      </w:r>
      <w:r>
        <w:rPr>
          <w:color w:val="888888"/>
          <w:sz w:val="12"/>
          <w:vertAlign w:val="superscript"/>
        </w:rPr>
        <w:t>[C]</w:t>
      </w:r>
      <w:r>
        <w:rPr>
          <w:sz w:val="18"/>
        </w:rPr>
        <w:br/>
      </w:r>
      <w:r>
        <w:rPr>
          <w:b/>
          <w:sz w:val="18"/>
          <w:shd w:val="clear" w:color="auto" w:fill="4488FF"/>
        </w:rPr>
        <w:t xml:space="preserve">sites.  This too is normal.  Male patients may notice swelling </w:t>
      </w:r>
      <w:r>
        <w:rPr>
          <w:color w:val="888888"/>
          <w:sz w:val="12"/>
          <w:vertAlign w:val="superscript"/>
        </w:rPr>
        <w:t>[C]</w:t>
      </w:r>
      <w:r>
        <w:rPr>
          <w:sz w:val="18"/>
        </w:rPr>
        <w:br/>
      </w:r>
      <w:r>
        <w:rPr>
          <w:b/>
          <w:sz w:val="18"/>
          <w:shd w:val="clear" w:color="auto" w:fill="4488FF"/>
        </w:rPr>
        <w:t>in the s</w:t>
      </w:r>
      <w:r>
        <w:rPr>
          <w:color w:val="888888"/>
          <w:sz w:val="12"/>
          <w:vertAlign w:val="superscript"/>
        </w:rPr>
        <w:t>[C]</w:t>
      </w:r>
      <w:r>
        <w:rPr>
          <w:sz w:val="18"/>
        </w:rPr>
        <w:t xml:space="preserve">crotum.  The swelling will get better over one-two </w:t>
        <w:br/>
      </w:r>
      <w:r>
        <w:rPr>
          <w:sz w:val="18"/>
        </w:rPr>
        <w:t>weeks.</w:t>
        <w:br/>
      </w:r>
      <w:r>
        <w:rPr>
          <w:sz w:val="18"/>
        </w:rPr>
        <w:t xml:space="preserve">Look at the area daily to see if there are any changes.  Be </w:t>
        <w:br/>
      </w:r>
      <w:r>
        <w:rPr>
          <w:sz w:val="18"/>
        </w:rPr>
        <w:t xml:space="preserve">sure to report signs of infection.  These include: increasing </w:t>
        <w:br/>
      </w:r>
      <w:r>
        <w:rPr>
          <w:sz w:val="18"/>
        </w:rPr>
        <w:t xml:space="preserve">redness; worsening pain; new or increasing drainage, or drainage </w:t>
        <w:br/>
      </w:r>
      <w:r>
        <w:rPr>
          <w:sz w:val="18"/>
        </w:rPr>
        <w:t xml:space="preserve">that is white, yellow, or green; or fever of 101.5 or more.  (If </w:t>
        <w:br/>
      </w:r>
      <w:r>
        <w:rPr>
          <w:sz w:val="18"/>
        </w:rPr>
        <w:t xml:space="preserve">you have taken aspirin, Tylenol, or other fever reducing </w:t>
        <w:br/>
      </w:r>
      <w:r>
        <w:rPr>
          <w:sz w:val="18"/>
        </w:rPr>
        <w:t xml:space="preserve">medicine, wait at least [REDACTED] hours after taking it before you </w:t>
        <w:br/>
      </w:r>
      <w:r>
        <w:rPr>
          <w:sz w:val="18"/>
        </w:rPr>
        <w:t>check your temperature in order to get an accurate reading.)</w:t>
        <w:br/>
      </w:r>
      <w:r>
        <w:rPr>
          <w:sz w:val="18"/>
        </w:rPr>
        <w:t xml:space="preserve">FOR SUDDEN, SEVERE BLEEDING OR SWELLING (Groin puncture site or </w:t>
        <w:br/>
      </w:r>
      <w:r>
        <w:rPr>
          <w:sz w:val="18"/>
        </w:rPr>
        <w:t>incision)</w:t>
        <w:br/>
      </w:r>
      <w:r>
        <w:rPr>
          <w:sz w:val="18"/>
        </w:rPr>
        <w:t xml:space="preserve">If you have sudden, severe bleeding or swelling at either of </w:t>
        <w:br/>
      </w:r>
      <w:r>
        <w:rPr>
          <w:sz w:val="18"/>
        </w:rPr>
        <w:t xml:space="preserve">the groin puncture sites: </w:t>
        <w:br/>
      </w:r>
      <w:r>
        <w:rPr>
          <w:sz w:val="18"/>
        </w:rPr>
        <w:t xml:space="preserve">-Lie down, keep leg straight and apply (or have someone apply) </w:t>
        <w:br/>
      </w:r>
      <w:r>
        <w:rPr>
          <w:sz w:val="18"/>
        </w:rPr>
        <w:t xml:space="preserve">firm pressure to area for [REDACTED] minutes with a gauze pad or </w:t>
        <w:br/>
      </w:r>
      <w:r>
        <w:rPr>
          <w:sz w:val="18"/>
        </w:rPr>
        <w:t xml:space="preserve">clean cloth. </w:t>
        <w:br/>
      </w:r>
      <w:r>
        <w:rPr>
          <w:sz w:val="18"/>
        </w:rPr>
        <w:t xml:space="preserve">-Once bleeding has stopped, call your surgeon to report what </w:t>
        <w:br/>
      </w:r>
      <w:r>
        <w:rPr>
          <w:sz w:val="18"/>
        </w:rPr>
        <w:t xml:space="preserve">happened.   </w:t>
        <w:br/>
      </w:r>
      <w:r>
        <w:rPr>
          <w:sz w:val="18"/>
        </w:rPr>
        <w:t xml:space="preserve">-If bleeding does not stop, call [REDACTED] for transfer to closest </w:t>
        <w:br/>
      </w:r>
      <w:r>
        <w:rPr>
          <w:sz w:val="18"/>
        </w:rPr>
        <w:t xml:space="preserve">Emergency Room. </w:t>
        <w:br/>
      </w:r>
      <w:r>
        <w:rPr>
          <w:sz w:val="18"/>
        </w:rPr>
        <w:t xml:space="preserve">You may shower 48 hours after surgery.  Let the soapy water </w:t>
        <w:br/>
      </w:r>
      <w:r>
        <w:rPr>
          <w:sz w:val="18"/>
        </w:rPr>
        <w:t xml:space="preserve">run over the puncture sites, then rinse and pat dry.  Do not rub </w:t>
        <w:br/>
      </w:r>
      <w:r>
        <w:rPr>
          <w:sz w:val="18"/>
        </w:rPr>
        <w:t xml:space="preserve">these sites and do not apply cream, lotion, ointment or powder. </w:t>
        <w:br/>
      </w:r>
      <w:r>
        <w:rPr>
          <w:sz w:val="18"/>
        </w:rPr>
        <w:t xml:space="preserve">Wear loose-fitting pants and clothing as this will be less </w:t>
        <w:br/>
      </w:r>
      <w:r>
        <w:rPr>
          <w:sz w:val="18"/>
        </w:rPr>
        <w:t xml:space="preserve">irritating to the groin puncture sites. </w:t>
        <w:br/>
      </w:r>
      <w:r>
        <w:rPr>
          <w:sz w:val="18"/>
        </w:rPr>
        <w:t>MEDICATIONS</w:t>
        <w:br/>
      </w:r>
      <w:r>
        <w:rPr>
          <w:sz w:val="18"/>
        </w:rPr>
        <w:t xml:space="preserve">Take aspirin daily.  Aspirin helps prevent blood clots that </w:t>
        <w:br/>
      </w:r>
      <w:r>
        <w:rPr>
          <w:sz w:val="18"/>
        </w:rPr>
        <w:t xml:space="preserve">could form in your repaired artery. </w:t>
        <w:br/>
      </w:r>
      <w:r>
        <w:rPr>
          <w:sz w:val="18"/>
        </w:rPr>
        <w:t xml:space="preserve">It is very important that you never stop taking aspirin or </w:t>
        <w:br/>
      </w:r>
      <w:r>
        <w:rPr>
          <w:sz w:val="18"/>
        </w:rPr>
        <w:t xml:space="preserve">other blood thinning medicines-even for a short while- unless </w:t>
        <w:br/>
      </w:r>
      <w:r>
        <w:rPr>
          <w:sz w:val="18"/>
        </w:rPr>
        <w:t xml:space="preserve">the surgeon who repaired your aneurysm tells you it is okay to </w:t>
        <w:br/>
      </w:r>
      <w:r>
        <w:rPr>
          <w:sz w:val="18"/>
        </w:rPr>
        <w:t xml:space="preserve">stop.   Do not stop taking </w:t>
      </w:r>
      <w:r>
        <w:rPr>
          <w:b/>
          <w:sz w:val="18"/>
          <w:shd w:val="clear" w:color="auto" w:fill="FF8C00"/>
        </w:rPr>
        <w:t xml:space="preserve">them, even if another doctor or nurse </w:t>
      </w:r>
      <w:r>
        <w:rPr>
          <w:color w:val="888888"/>
          <w:sz w:val="12"/>
          <w:vertAlign w:val="superscript"/>
        </w:rPr>
        <w:t>[B]</w:t>
      </w:r>
      <w:r>
        <w:rPr>
          <w:sz w:val="18"/>
        </w:rPr>
        <w:br/>
      </w:r>
      <w:r>
        <w:rPr>
          <w:b/>
          <w:sz w:val="18"/>
          <w:shd w:val="clear" w:color="auto" w:fill="FF8C00"/>
        </w:rPr>
        <w:t>tells you to, without getting an okay from the surgeon who fi</w:t>
      </w:r>
      <w:r>
        <w:rPr>
          <w:color w:val="888888"/>
          <w:sz w:val="12"/>
          <w:vertAlign w:val="superscript"/>
        </w:rPr>
        <w:t>[B]</w:t>
      </w:r>
      <w:r>
        <w:rPr>
          <w:sz w:val="18"/>
        </w:rPr>
        <w:t xml:space="preserve">rst </w:t>
        <w:br/>
      </w:r>
      <w:r>
        <w:rPr>
          <w:sz w:val="18"/>
        </w:rPr>
        <w:t xml:space="preserve">prescribed them. </w:t>
        <w:br/>
      </w:r>
      <w:r>
        <w:rPr>
          <w:sz w:val="18"/>
        </w:rPr>
        <w:t xml:space="preserve">You will be given prescriptions for any new medication started </w:t>
        <w:br/>
      </w:r>
      <w:r>
        <w:rPr>
          <w:sz w:val="18"/>
        </w:rPr>
        <w:t>during your hospital stay.</w:t>
        <w:br/>
      </w:r>
      <w:r>
        <w:rPr>
          <w:sz w:val="18"/>
        </w:rPr>
        <w:t xml:space="preserve">Before you go home, your nurse [REDACTED] give you information about </w:t>
        <w:br/>
      </w:r>
      <w:r>
        <w:rPr>
          <w:sz w:val="18"/>
        </w:rPr>
        <w:t xml:space="preserve">new medication and will review all the medications you should </w:t>
        <w:br/>
      </w:r>
      <w:r>
        <w:rPr>
          <w:sz w:val="18"/>
        </w:rPr>
        <w:t xml:space="preserve">take at home.  Be sure to ask any questions you may have.  If </w:t>
        <w:br/>
      </w:r>
      <w:r>
        <w:rPr>
          <w:sz w:val="18"/>
        </w:rPr>
        <w:t xml:space="preserve">something you normally take or may take is not on the list you </w:t>
        <w:br/>
      </w:r>
      <w:r>
        <w:rPr>
          <w:sz w:val="18"/>
        </w:rPr>
        <w:t xml:space="preserve">receive from the nurse, please ask if it is okay to take it. </w:t>
        <w:br/>
      </w:r>
      <w:r>
        <w:rPr>
          <w:sz w:val="18"/>
        </w:rPr>
        <w:t>PAIN MANAGEMENT</w:t>
        <w:br/>
      </w:r>
      <w:r>
        <w:rPr>
          <w:sz w:val="18"/>
        </w:rPr>
        <w:t xml:space="preserve">Most patients do not have much pain following this procedure.  </w:t>
        <w:br/>
      </w:r>
      <w:r>
        <w:rPr>
          <w:sz w:val="18"/>
        </w:rPr>
        <w:t xml:space="preserve"> Your puncture sites may be a little sore.  This will improve </w:t>
        <w:br/>
      </w:r>
      <w:r>
        <w:rPr>
          <w:sz w:val="18"/>
        </w:rPr>
        <w:t>daily. If it is getting worse, please let us know.</w:t>
        <w:br/>
      </w:r>
      <w:r>
        <w:rPr>
          <w:sz w:val="18"/>
        </w:rPr>
        <w:t xml:space="preserve">You will be given instructions about taking pain medicine if </w:t>
        <w:br/>
      </w:r>
      <w:r>
        <w:rPr>
          <w:sz w:val="18"/>
        </w:rPr>
        <w:t>you need it.</w:t>
        <w:br/>
      </w:r>
      <w:r>
        <w:rPr>
          <w:sz w:val="18"/>
        </w:rPr>
        <w:t>ACTIVITY</w:t>
        <w:br/>
      </w:r>
      <w:r>
        <w:rPr>
          <w:sz w:val="18"/>
        </w:rPr>
        <w:t xml:space="preserve">You must limit activity to protect the puncture sites in your </w:t>
        <w:br/>
      </w:r>
      <w:r>
        <w:rPr>
          <w:sz w:val="18"/>
        </w:rPr>
        <w:t>groin.  For ONE WEEK:</w:t>
        <w:br/>
      </w:r>
      <w:r>
        <w:rPr>
          <w:sz w:val="18"/>
        </w:rPr>
        <w:t>-Do not drive</w:t>
        <w:br/>
      </w:r>
      <w:r>
        <w:rPr>
          <w:sz w:val="18"/>
        </w:rPr>
        <w:t>-Do not swim, take a tub bath or go in a Jacuzzi or hot tub</w:t>
        <w:br/>
      </w:r>
      <w:r>
        <w:rPr>
          <w:sz w:val="18"/>
        </w:rPr>
        <w:t xml:space="preserve">-Do not lift, push, pull or carry anything heavier than five </w:t>
        <w:br/>
      </w:r>
      <w:r>
        <w:rPr>
          <w:sz w:val="18"/>
        </w:rPr>
        <w:t>pounds</w:t>
        <w:br/>
      </w:r>
      <w:r>
        <w:rPr>
          <w:sz w:val="18"/>
        </w:rPr>
        <w:t xml:space="preserve">-Do not do any exercise or activity that causes you to hold your </w:t>
        <w:br/>
      </w:r>
      <w:r>
        <w:rPr>
          <w:sz w:val="18"/>
        </w:rPr>
        <w:t>breath or bear down with your abdominal muscles.</w:t>
        <w:br/>
      </w:r>
      <w:r>
        <w:rPr>
          <w:sz w:val="18"/>
        </w:rPr>
        <w:t>-Do not resume sexual activity</w:t>
        <w:br/>
      </w:r>
      <w:r>
        <w:rPr>
          <w:sz w:val="18"/>
        </w:rPr>
        <w:t xml:space="preserve">Discuss with your surgeon when you may return to other regular </w:t>
        <w:br/>
      </w:r>
      <w:r>
        <w:rPr>
          <w:sz w:val="18"/>
        </w:rPr>
        <w:t xml:space="preserve">activities, including work.  If needed, we will give you a </w:t>
        <w:br/>
      </w:r>
      <w:r>
        <w:rPr>
          <w:sz w:val="18"/>
        </w:rPr>
        <w:t xml:space="preserve">letter for your workplace. </w:t>
        <w:br/>
      </w:r>
      <w:r>
        <w:rPr>
          <w:sz w:val="18"/>
        </w:rPr>
        <w:t xml:space="preserve">It is normal to feel weak and tired.  This can last six-eight </w:t>
        <w:br/>
      </w:r>
      <w:r>
        <w:rPr>
          <w:sz w:val="18"/>
        </w:rPr>
        <w:t xml:space="preserve">weeks, but should get better day by day.   You may want to have </w:t>
        <w:br/>
      </w:r>
      <w:r>
        <w:rPr>
          <w:sz w:val="18"/>
        </w:rPr>
        <w:t>help around the house during this time.</w:t>
        <w:br/>
      </w:r>
      <w:r>
        <w:rPr>
          <w:sz w:val="18"/>
        </w:rPr>
        <w:t xml:space="preserve">[REDACTED] push yourself too hard during your recovery.  Rest when </w:t>
        <w:br/>
      </w:r>
      <w:r>
        <w:rPr>
          <w:sz w:val="18"/>
        </w:rPr>
        <w:t xml:space="preserve">you feel tired.  Gradually return to normal activities over the </w:t>
        <w:br/>
      </w:r>
      <w:r>
        <w:rPr>
          <w:sz w:val="18"/>
        </w:rPr>
        <w:t>next month.</w:t>
        <w:br/>
      </w:r>
      <w:r>
        <w:rPr>
          <w:sz w:val="18"/>
        </w:rPr>
        <w:t xml:space="preserve">We encourage you to walk regularly. Walking, especially </w:t>
        <w:br/>
      </w:r>
      <w:r>
        <w:rPr>
          <w:sz w:val="18"/>
        </w:rPr>
        <w:t xml:space="preserve">outdoors in good weather is the best exercise for circulation.  </w:t>
        <w:br/>
      </w:r>
      <w:r>
        <w:rPr>
          <w:sz w:val="18"/>
        </w:rPr>
        <w:t xml:space="preserve">Walk short distances at first, even in the house, then do a </w:t>
        <w:br/>
      </w:r>
      <w:r>
        <w:rPr>
          <w:sz w:val="18"/>
        </w:rPr>
        <w:t>little more each day.</w:t>
        <w:br/>
      </w:r>
      <w:r>
        <w:rPr>
          <w:sz w:val="18"/>
        </w:rPr>
        <w:t xml:space="preserve">It is okay to climb stairs.  You may need to climb them slowly </w:t>
        <w:br/>
      </w:r>
      <w:r>
        <w:rPr>
          <w:sz w:val="18"/>
        </w:rPr>
        <w:t xml:space="preserve">and pause after every few steps. </w:t>
        <w:br/>
      </w:r>
    </w:p>
    <w:p>
      <w:r>
        <w:rPr>
          <w:sz w:val="18"/>
        </w:rPr>
        <w:t>DIET</w:t>
        <w:br/>
      </w:r>
      <w:r>
        <w:rPr>
          <w:sz w:val="18"/>
        </w:rPr>
        <w:t xml:space="preserve">It is normal to have a decreased appetite.  Your appetite will </w:t>
        <w:br/>
      </w:r>
      <w:r>
        <w:rPr>
          <w:sz w:val="18"/>
        </w:rPr>
        <w:t>return over time.</w:t>
        <w:br/>
      </w:r>
      <w:r>
        <w:rPr>
          <w:b/>
          <w:sz w:val="18"/>
          <w:shd w:val="clear" w:color="auto" w:fill="FF8C00"/>
        </w:rPr>
        <w:t>Follow a well balance, heart-healthy diet, with moderate</w:t>
      </w:r>
      <w:r>
        <w:rPr>
          <w:color w:val="888888"/>
          <w:sz w:val="12"/>
          <w:vertAlign w:val="superscript"/>
        </w:rPr>
        <w:t>[B]</w:t>
      </w:r>
      <w:r>
        <w:rPr>
          <w:sz w:val="18"/>
        </w:rPr>
        <w:t xml:space="preserve"> </w:t>
        <w:br/>
      </w:r>
      <w:r>
        <w:rPr>
          <w:sz w:val="18"/>
        </w:rPr>
        <w:t xml:space="preserve">restriction of salt and fat. </w:t>
        <w:br/>
      </w:r>
      <w:r>
        <w:rPr>
          <w:sz w:val="18"/>
        </w:rPr>
        <w:t xml:space="preserve">Eat small, frequent meals with nutritious food options (high </w:t>
        <w:br/>
      </w:r>
      <w:r>
        <w:rPr>
          <w:sz w:val="18"/>
        </w:rPr>
        <w:t xml:space="preserve">fiber, lean meats, fruits, and vegetables) to maintain your </w:t>
        <w:br/>
      </w:r>
      <w:r>
        <w:rPr>
          <w:sz w:val="18"/>
        </w:rPr>
        <w:t>strength and to help with wound healing.</w:t>
        <w:br/>
      </w:r>
      <w:r>
        <w:rPr>
          <w:sz w:val="18"/>
        </w:rPr>
        <w:t>BOWEL AND BLADDER FUNCTION</w:t>
        <w:br/>
      </w:r>
      <w:r>
        <w:rPr>
          <w:sz w:val="18"/>
        </w:rPr>
        <w:t xml:space="preserve">You should be able to pass urine without difficulty.  Call you </w:t>
        <w:br/>
      </w:r>
      <w:r>
        <w:rPr>
          <w:sz w:val="18"/>
        </w:rPr>
        <w:t xml:space="preserve">doctor if you have any problems urinating, such as burning, </w:t>
        <w:br/>
      </w:r>
      <w:r>
        <w:rPr>
          <w:sz w:val="18"/>
        </w:rPr>
        <w:t xml:space="preserve">pain, bleeding, going too often, or having trouble urinating or </w:t>
        <w:br/>
      </w:r>
      <w:r>
        <w:rPr>
          <w:sz w:val="18"/>
        </w:rPr>
        <w:t xml:space="preserve">starting the flow of urine.   Call if you have a decrease in the </w:t>
        <w:br/>
      </w:r>
      <w:r>
        <w:rPr>
          <w:sz w:val="18"/>
        </w:rPr>
        <w:t xml:space="preserve">amount of urine. </w:t>
        <w:br/>
      </w:r>
      <w:r>
        <w:rPr>
          <w:sz w:val="18"/>
        </w:rPr>
        <w:t xml:space="preserve">You may experience some constipation after surgery because of </w:t>
        <w:br/>
      </w:r>
      <w:r>
        <w:rPr>
          <w:sz w:val="18"/>
        </w:rPr>
        <w:t xml:space="preserve">pain medicine and changes in activity.  Increasing fluids and </w:t>
        <w:br/>
      </w:r>
      <w:r>
        <w:rPr>
          <w:sz w:val="18"/>
        </w:rPr>
        <w:t xml:space="preserve">fiber in your diet and staying active can help.  To relief </w:t>
        <w:br/>
      </w:r>
      <w:r>
        <w:rPr>
          <w:sz w:val="18"/>
        </w:rPr>
        <w:t xml:space="preserve">constipation, you may talk a mild laxative.   Please take to </w:t>
        <w:br/>
      </w:r>
      <w:r>
        <w:rPr>
          <w:sz w:val="18"/>
        </w:rPr>
        <w:t>your pharmacist for a</w:t>
      </w:r>
      <w:r>
        <w:rPr>
          <w:b/>
          <w:sz w:val="18"/>
          <w:shd w:val="clear" w:color="auto" w:fill="FF4444"/>
        </w:rPr>
        <w:t>dvice about wh</w:t>
      </w:r>
      <w:r>
        <w:rPr>
          <w:color w:val="888888"/>
          <w:sz w:val="12"/>
          <w:vertAlign w:val="superscript"/>
        </w:rPr>
        <w:t>[A]</w:t>
      </w:r>
      <w:r>
        <w:rPr>
          <w:sz w:val="18"/>
        </w:rPr>
        <w:t xml:space="preserve">at to take. </w:t>
        <w:br/>
      </w:r>
      <w:r>
        <w:rPr>
          <w:sz w:val="18"/>
        </w:rPr>
        <w:t>SMOKING</w:t>
        <w:br/>
      </w:r>
      <w:r>
        <w:rPr>
          <w:sz w:val="18"/>
        </w:rPr>
        <w:t xml:space="preserve">If you smoke, it is very important that you STOP.   Research </w:t>
        <w:br/>
      </w:r>
      <w:r>
        <w:rPr>
          <w:sz w:val="18"/>
        </w:rPr>
        <w:t xml:space="preserve">shows smoking makes vascular disease worse.  This could increase </w:t>
        <w:br/>
      </w:r>
      <w:r>
        <w:rPr>
          <w:sz w:val="18"/>
        </w:rPr>
        <w:t xml:space="preserve">the chance of a blockage in your new graft.  Talk to your </w:t>
        <w:br/>
      </w:r>
      <w:r>
        <w:rPr>
          <w:sz w:val="18"/>
        </w:rPr>
        <w:t xml:space="preserve">primary care physician about ways to quit smoking. </w:t>
        <w:br/>
      </w:r>
    </w:p>
    <w:p/>
    <w:p>
      <w:r>
        <w:rPr>
          <w:sz w:val="18"/>
        </w:rPr>
        <w:t>Followup Instructions:</w:t>
        <w:br/>
      </w:r>
      <w:r>
        <w:rPr>
          <w:sz w:val="18"/>
        </w:rPr>
        <w:t>[REDACTED]</w:t>
        <w:br/>
      </w:r>
    </w:p>
    <w:p>
      <w:r>
        <w:br w:type="page"/>
      </w:r>
    </w:p>
    <w:p>
      <w:pPr>
        <w:pStyle w:val="Heading1"/>
      </w:pPr>
      <w:r>
        <w:rPr>
          <w:color w:val="1F4E79"/>
        </w:rPr>
        <w:t>Clinical Preparedness Report</w:t>
      </w:r>
    </w:p>
    <w:p>
      <w:pPr>
        <w:pStyle w:val="Heading2"/>
      </w:pPr>
      <w:r>
        <w:rPr>
          <w:color w:val="1F4E79"/>
        </w:rPr>
        <w:t>1. Patient Overview</w:t>
      </w:r>
    </w:p>
    <w:p>
      <w:r>
        <w:rPr>
          <w:sz w:val="20"/>
        </w:rPr>
        <w:t>The patient is a female with a primary diagnosis of a symptomatic abdominal aortic aneurysm, who was admitted due to acute abdominal pain. She has a history of anxiety/depression, mild dementia, hypertension, chronic obstructive pulmonary disease, and urinary stress incontinence. The patient's thin/emaciated state and poor nutrition are notable, with no active psychiatric diagnosis or history.</w:t>
      </w:r>
    </w:p>
    <w:p>
      <w:pPr>
        <w:pStyle w:val="Heading2"/>
      </w:pPr>
      <w:r>
        <w:rPr>
          <w:color w:val="1F4E79"/>
        </w:rPr>
        <w:t>2. Mental Health Status</w:t>
      </w:r>
    </w:p>
    <w:p>
      <w:r>
        <w:rPr>
          <w:sz w:val="20"/>
        </w:rPr>
        <w:t>While the patient's primary condition is neurodegenerative, there is no active psychiatric diagnosis. However, her thin/emaciated weight change and poor nutrition could exacerbate her mental health, potentially leading to worsening of dementia symptoms or increased anxiety/depression due to physical health concerns.</w:t>
      </w:r>
    </w:p>
    <w:p>
      <w:pPr>
        <w:pStyle w:val="Heading2"/>
      </w:pPr>
      <w:r>
        <w:rPr>
          <w:color w:val="1F4E79"/>
        </w:rPr>
        <w:t>3. Key Risk Factors</w:t>
      </w:r>
    </w:p>
    <w:p>
      <w:pPr>
        <w:pStyle w:val="ListBullet"/>
      </w:pPr>
      <w:r>
        <w:t>Neurodegenerative disease (mild dementia)</w:t>
      </w:r>
    </w:p>
    <w:p>
      <w:pPr>
        <w:pStyle w:val="ListBullet"/>
      </w:pPr>
      <w:r>
        <w:t>Anxiety/depression</w:t>
      </w:r>
    </w:p>
    <w:p>
      <w:pPr>
        <w:pStyle w:val="ListBullet"/>
      </w:pPr>
      <w:r>
        <w:t>Emaciated, poor nutrition</w:t>
      </w:r>
    </w:p>
    <w:p>
      <w:pPr>
        <w:pStyle w:val="Heading2"/>
      </w:pPr>
      <w:r>
        <w:rPr>
          <w:color w:val="1F4E79"/>
        </w:rPr>
        <w:t>4. Protective Factors</w:t>
      </w:r>
    </w:p>
    <w:p>
      <w:pPr>
        <w:pStyle w:val="ListBullet"/>
      </w:pPr>
      <w:r>
        <w:t>Multidisciplinary care approach (involving pain management, psychiatric consultation, and nutritional support)</w:t>
      </w:r>
    </w:p>
    <w:p>
      <w:pPr>
        <w:pStyle w:val="ListBullet"/>
      </w:pPr>
      <w:r>
        <w:t>Engagement with the patient's support system (family or caregivers)</w:t>
      </w:r>
    </w:p>
    <w:p>
      <w:pPr>
        <w:pStyle w:val="Heading2"/>
      </w:pPr>
      <w:r>
        <w:rPr>
          <w:color w:val="1F4E79"/>
        </w:rPr>
        <w:t>5. Counterfactual Scenario Briefing</w:t>
      </w:r>
    </w:p>
    <w:p>
      <w:pPr>
        <w:pStyle w:val="Heading3"/>
      </w:pPr>
      <w:r>
        <w:rPr>
          <w:color w:val="FF4444"/>
        </w:rPr>
        <w:t>[A] Psychiatric / Clinical Deterioration Pathway</w:t>
      </w:r>
    </w:p>
    <w:p>
      <w:r>
        <w:rPr>
          <w:sz w:val="20"/>
        </w:rPr>
        <w:t>The patient, having undergone an endovascular repair of an abdominal aortic aneurysm and right external iliac artery stent, is now at risk for postoperative complications that could exacerbate pre-existing mental health conditions. Given the patient's emaciated state and poor nutrition, there is a significant concern for postoperative cognitive dysfunction (POCD) or delirium, particularly due to the pre-existing mild dementia. This cognitive decline could manifest as increased confusion, disorientation, and difficulty with daily activities, potentially leading to self-neglect and a decline in overall functional status.</w:t>
        <w:br/>
        <w:br/>
        <w:t>The combination of postoperative delirium and pre-existing anxiety/depression and mild dementia could create a compounded effect on the patient's mental health. The patient</w:t>
      </w:r>
    </w:p>
    <w:p>
      <w:r>
        <w:rPr>
          <w:b/>
          <w:sz w:val="20"/>
        </w:rPr>
        <w:t>Plausibility: UNKNOWN</w:t>
      </w:r>
    </w:p>
    <w:p>
      <w:r>
        <w:rPr>
          <w:b/>
          <w:sz w:val="20"/>
        </w:rPr>
        <w:t>Warning Signs:</w:t>
      </w:r>
    </w:p>
    <w:p>
      <w:pPr>
        <w:pStyle w:val="ListBullet"/>
      </w:pPr>
      <w:r>
        <w:t>Increased confusion and disorientation</w:t>
      </w:r>
    </w:p>
    <w:p>
      <w:pPr>
        <w:pStyle w:val="ListBullet"/>
      </w:pPr>
      <w:r>
        <w:t>Difficulty with daily activities and self-care</w:t>
      </w:r>
    </w:p>
    <w:p>
      <w:pPr>
        <w:pStyle w:val="ListBullet"/>
      </w:pPr>
      <w:r>
        <w:t>Changes in sleep patterns or appetite</w:t>
      </w:r>
    </w:p>
    <w:p>
      <w:pPr>
        <w:pStyle w:val="ListBullet"/>
      </w:pPr>
      <w:r>
        <w:t>Behavioral changes, such as agitation or withdrawal</w:t>
      </w:r>
    </w:p>
    <w:p>
      <w:pPr>
        <w:pStyle w:val="ListBullet"/>
      </w:pPr>
      <w:r>
        <w:t>Decline in communication abilities</w:t>
      </w:r>
    </w:p>
    <w:p>
      <w:r>
        <w:rPr>
          <w:b/>
          <w:sz w:val="20"/>
        </w:rPr>
        <w:t xml:space="preserve">Crisis Endpoint: </w:t>
      </w:r>
      <w:r>
        <w:rPr>
          <w:sz w:val="20"/>
        </w:rPr>
        <w:t>The patient could experience severe cognitive decline, leading to a state of persistent confusion, inability to care for themselves, and potential for life-threatening complications such as falls, malnutrition, or infection.</w:t>
      </w:r>
    </w:p>
    <w:p>
      <w:r>
        <w:rPr>
          <w:b/>
          <w:sz w:val="20"/>
        </w:rPr>
        <w:t>Preparedness Actions:</w:t>
      </w:r>
    </w:p>
    <w:p>
      <w:pPr>
        <w:pStyle w:val="ListBullet"/>
      </w:pPr>
      <w:r>
        <w:t>Implement a comprehensive postoperative care plan that includes regular cognitive assessments and interventions to manage delirium.</w:t>
      </w:r>
    </w:p>
    <w:p>
      <w:pPr>
        <w:pStyle w:val="ListBullet"/>
      </w:pPr>
      <w:r>
        <w:t>Ensure adequate nutritional support, possibly involving a dietitian to address the patient's emaciated state.</w:t>
      </w:r>
    </w:p>
    <w:p>
      <w:pPr>
        <w:pStyle w:val="ListBullet"/>
      </w:pPr>
      <w:r>
        <w:t>Provide clear, simplified instructions for postoperative care and involve family or caregivers in the care plan to support the patient.</w:t>
      </w:r>
    </w:p>
    <w:p>
      <w:pPr>
        <w:pStyle w:val="ListBullet"/>
      </w:pPr>
      <w:r>
        <w:t>Consider a consultation with a geriatric psychiatrist or neurologist to manage the patient's pre-existing dementia and mental health conditions.</w:t>
      </w:r>
    </w:p>
    <w:p>
      <w:pPr>
        <w:pStyle w:val="ListBullet"/>
      </w:pPr>
      <w:r>
        <w:t>Monitor for signs of anxiety and depression, and adjust psychiatric medications as needed, considering potential interactions with postoperative pain management.</w:t>
      </w:r>
    </w:p>
    <w:p>
      <w:pPr>
        <w:pStyle w:val="Heading3"/>
      </w:pPr>
      <w:r>
        <w:rPr>
          <w:color w:val="FF8C00"/>
        </w:rPr>
        <w:t>[B] Substance Use Escalation Pathway</w:t>
      </w:r>
    </w:p>
    <w:p>
      <w:r>
        <w:rPr>
          <w:sz w:val="20"/>
        </w:rPr>
        <w:t>The patient with a primary diagnosis of a symptomatic abdominal aortic aneurysm, anxiety/depression, mild dementia, hypertension (HTN), chronic obstructive pulmonary disease (COPD), and urinary stress incontinence is at risk of developing a substance use disorder due to chronic pain management. The chronic back pain, which is not directly related to their primary neurodegenerative condition, may lead to increased analgesic use. Given the patient's cognitive impairment from mild dementia, there is a heightened risk of misuse or dependency on these medications. This could escalate to a substance use disorder, further complicating their medical management and potentially leading to adverse psychiatric outcomes such as increased anxiety, depression, or even delirium due to medication interacti</w:t>
      </w:r>
    </w:p>
    <w:p>
      <w:r>
        <w:rPr>
          <w:b/>
          <w:sz w:val="20"/>
        </w:rPr>
        <w:t>Plausibility: UNKNOWN</w:t>
      </w:r>
      <w:r>
        <w:rPr>
          <w:sz w:val="18"/>
        </w:rPr>
        <w:t xml:space="preserve"> — The patient's chronic pain condition, coupled with comorbid anxiety/depression, mild dementia, and a history of thin/emaciated weight, creates a high plausibility for substance use escalation. The cognitive impairment from dementia may impair judgment and increase the risk of dependency, while the chronic pain condition necessitates ongoing analgesic use, which can lead to misuse or dependency.</w:t>
        <w:br/>
        <w:br/>
        <w:t>MH RELEVANCE: high</w:t>
      </w:r>
    </w:p>
    <w:p>
      <w:r>
        <w:rPr>
          <w:b/>
          <w:sz w:val="20"/>
        </w:rPr>
        <w:t>Warning Signs:</w:t>
      </w:r>
    </w:p>
    <w:p>
      <w:pPr>
        <w:pStyle w:val="ListBullet"/>
      </w:pPr>
      <w:r>
        <w:t>Increased requests for analgesics beyond prescribed amounts</w:t>
      </w:r>
    </w:p>
    <w:p>
      <w:pPr>
        <w:pStyle w:val="ListBullet"/>
      </w:pPr>
      <w:r>
        <w:t>Changes in mood or behavior associated with medication use</w:t>
      </w:r>
    </w:p>
    <w:p>
      <w:pPr>
        <w:pStyle w:val="ListBullet"/>
      </w:pPr>
      <w:r>
        <w:t>Cognitive impairment or confusion, potentially exacerbated by medication</w:t>
      </w:r>
    </w:p>
    <w:p>
      <w:pPr>
        <w:pStyle w:val="ListBullet"/>
      </w:pPr>
      <w:r>
        <w:t>Physical signs of withdrawal or overuse, such as gastrointestsec distress or liver function abnormalities</w:t>
      </w:r>
    </w:p>
    <w:p>
      <w:pPr>
        <w:pStyle w:val="ListBullet"/>
      </w:pPr>
      <w:r>
        <w:t>Social isolation or changes in interpersonal relationships due to substance use</w:t>
      </w:r>
    </w:p>
    <w:p>
      <w:r>
        <w:rPr>
          <w:b/>
          <w:sz w:val="20"/>
        </w:rPr>
        <w:t xml:space="preserve">Crisis Endpoint: </w:t>
      </w:r>
      <w:r>
        <w:rPr>
          <w:sz w:val="20"/>
        </w:rPr>
        <w:t>The patient develops a severe substance use disorder, leading to acute withdrawal symptoms, cognitive decline, and potential life-threatening complications such as hepatic or renal failure.</w:t>
      </w:r>
    </w:p>
    <w:p>
      <w:r>
        <w:rPr>
          <w:b/>
          <w:sz w:val="20"/>
        </w:rPr>
        <w:t>Preparedness Actions:</w:t>
      </w:r>
    </w:p>
    <w:p>
      <w:pPr>
        <w:pStyle w:val="ListBullet"/>
      </w:pPr>
      <w:r>
        <w:t>Implement a multidisciplinary pain management plan, including non-pharmacological approaches</w:t>
      </w:r>
    </w:p>
    <w:p>
      <w:pPr>
        <w:pStyle w:val="ListBullet"/>
      </w:pPr>
      <w:r>
        <w:t>Regularly assess pain levels and medication effectiveness, adjusting as needed</w:t>
      </w:r>
    </w:p>
    <w:p>
      <w:pPr>
        <w:pStyle w:val="ListBullet"/>
      </w:pPr>
      <w:r>
        <w:t>Conduct cognitive assessments to monitor for changes related to substance use or dementia progression</w:t>
      </w:r>
    </w:p>
    <w:p>
      <w:pPr>
        <w:pStyle w:val="ListBullet"/>
      </w:pPr>
      <w:r>
        <w:t>Engage a substance use disorder specialist to evaluate and manage potential dependency</w:t>
      </w:r>
    </w:p>
    <w:p>
      <w:pPr>
        <w:pStyle w:val="ListBullet"/>
      </w:pPr>
      <w:r>
        <w:t>Educate the patient and family about the risks of analgesic misuse and the importance of adherence to the pain management plan</w:t>
      </w:r>
    </w:p>
    <w:p>
      <w:pPr>
        <w:pStyle w:val="Heading3"/>
      </w:pPr>
      <w:r>
        <w:rPr>
          <w:color w:val="4488FF"/>
        </w:rPr>
        <w:t>[C] Social / Environmental Collapse Pathway</w:t>
      </w:r>
    </w:p>
    <w:p>
      <w:r>
        <w:rPr>
          <w:sz w:val="20"/>
        </w:rPr>
        <w:t>The patient with a symptomatic abdominal aortic aneurysm (AAA) and comorbid conditions of anxiety/depression, mild dementia, hypertension (HTN), chronic obstructive pulmonary disease (COPD), and urinary stress incontinence is at risk of experiencing a significant decline in mental health due to the chronic nature of their physical ailments. The ongoing pain and discomfort from the AAA, coupled with the stress of managing multiple comorbidities, could lead to an exacerbation of their anxiety and depression. Additionally, the patient's thin and emaciated state suggests poor nutrition, which can further impair cognitive function and exacerbate dementia symptoms. The chronic pain and associated stress may also contribute to a decline in their overall quality of life, potentially leading to inc</w:t>
      </w:r>
    </w:p>
    <w:p>
      <w:r>
        <w:rPr>
          <w:b/>
          <w:sz w:val="20"/>
        </w:rPr>
        <w:t>Plausibility: UNKNOWN</w:t>
      </w:r>
    </w:p>
    <w:p>
      <w:r>
        <w:rPr>
          <w:b/>
          <w:sz w:val="20"/>
        </w:rPr>
        <w:t>Warning Signs:</w:t>
      </w:r>
    </w:p>
    <w:p>
      <w:pPr>
        <w:pStyle w:val="ListBullet"/>
      </w:pPr>
      <w:r>
        <w:t>Increased reports of pain and discomfort from the patient</w:t>
      </w:r>
    </w:p>
    <w:p>
      <w:pPr>
        <w:pStyle w:val="ListBullet"/>
      </w:pPr>
      <w:r>
        <w:t>Observable signs of depression, such as persistent sadness, loss of interest in activities, or changes in sleep and appetite</w:t>
      </w:r>
    </w:p>
    <w:p>
      <w:pPr>
        <w:pStyle w:val="ListBullet"/>
      </w:pPr>
      <w:r>
        <w:t>Cognitive decline or increased confusion, particularly in the context of existing mild dementia</w:t>
      </w:r>
    </w:p>
    <w:p>
      <w:pPr>
        <w:pStyle w:val="ListBullet"/>
      </w:pPr>
      <w:r>
        <w:t>Behavioral changes, such as increased agitation, withdrawal, or apathy</w:t>
      </w:r>
    </w:p>
    <w:p>
      <w:pPr>
        <w:pStyle w:val="ListBullet"/>
      </w:pPr>
      <w:r>
        <w:t>Physical signs of poor nutrition, such as weight loss, muscle wasting, or vitamin deficiencies</w:t>
      </w:r>
    </w:p>
    <w:p>
      <w:r>
        <w:rPr>
          <w:b/>
          <w:sz w:val="20"/>
        </w:rPr>
        <w:t xml:space="preserve">Crisis Endpoint: </w:t>
      </w:r>
      <w:r>
        <w:rPr>
          <w:sz w:val="20"/>
        </w:rPr>
        <w:t>The patient may experience a severe decompensation of their mental health, leading to a crisis situation where they are unable to manage their daily activities, have suicidal ideation, or require emergency psychiatric intervention due to acute exacerbation of their comorbid conditions.</w:t>
      </w:r>
    </w:p>
    <w:p>
      <w:r>
        <w:rPr>
          <w:b/>
          <w:sz w:val="20"/>
        </w:rPr>
        <w:t>Preparedness Actions:</w:t>
      </w:r>
    </w:p>
    <w:p>
      <w:pPr>
        <w:pStyle w:val="ListBullet"/>
      </w:pPr>
      <w:r>
        <w:t>Implement a multidisciplinary approach involving pain management, psychiatric consultation, and nutritional support to address the patient's physical and mental health needs</w:t>
      </w:r>
    </w:p>
    <w:p>
      <w:pPr>
        <w:pStyle w:val="ListBullet"/>
      </w:pPr>
      <w:r>
        <w:t>Regularly assess and monitor the patient's mental health status, including screening for depression, anxiety, and suicidal ideation</w:t>
      </w:r>
    </w:p>
    <w:p>
      <w:pPr>
        <w:pStyle w:val="ListBullet"/>
      </w:pPr>
      <w:r>
        <w:t>Engage with the patient's support system, including family members or caregivers, to ensure they are involved in the patient's care and can provide additional support</w:t>
      </w:r>
    </w:p>
    <w:p>
      <w:pPr>
        <w:pStyle w:val="ListBullet"/>
      </w:pPr>
      <w:r>
        <w:t>Develop a crisis intervention plan, including clear steps for emergency psychiatric evaluation and intervention if needed</w:t>
      </w:r>
    </w:p>
    <w:p>
      <w:pPr>
        <w:pStyle w:val="ListBullet"/>
      </w:pPr>
      <w:r>
        <w:t>Explore non-pharmacological interventions, such as cognitive-behavioral therapy or mindfulness-based stress reduction, to help the patient cope with chronic pain and anxiety</w:t>
      </w:r>
    </w:p>
    <w:p>
      <w:pPr>
        <w:pStyle w:val="Heading2"/>
      </w:pPr>
      <w:r>
        <w:rPr>
          <w:color w:val="1F4E79"/>
        </w:rPr>
        <w:t>6. Priority Preparedness Actions</w:t>
      </w:r>
    </w:p>
    <w:p>
      <w:r>
        <w:t>1. Implement a comprehensive postoperative care plan including regular cognitive assessments.</w:t>
      </w:r>
    </w:p>
    <w:p>
      <w:r>
        <w:t>2. Ensure adequate nutritional support with the involvement of a dietitian.</w:t>
      </w:r>
    </w:p>
    <w:p>
      <w:r>
        <w:t>3. Regularly assess pain levels and adjust pain management strategies.</w:t>
      </w:r>
    </w:p>
    <w:p>
      <w:r>
        <w:t>4. Conduct cognitive assessments to monitor for changes related to dementia or substance use.</w:t>
      </w:r>
    </w:p>
    <w:p>
      <w:r>
        <w:t>5. Engage with the patient's support system to provide additional support and involvement in care.</w:t>
      </w:r>
    </w:p>
    <w:p>
      <w:r>
        <w:t>6. RISK TIER: HIGH</w:t>
      </w:r>
    </w:p>
    <w:p>
      <w:pPr>
        <w:pStyle w:val="Heading2"/>
      </w:pPr>
      <w:r>
        <w:rPr>
          <w:color w:val="1F4E79"/>
        </w:rPr>
        <w:t>7. Overall Risk Tier: LOW</w:t>
      </w:r>
    </w:p>
    <w:p>
      <w:r>
        <w:rPr>
          <w:sz w:val="20"/>
        </w:rPr>
        <w:t>The patient's neurodegenerative condition, coupled with her thin/emaciated state and poor nutrition, significantly increases her risk for cognitive decline, exacerbation of mental health symptoms, and potential for life-threatening complications. The multidisciplinary approach to care is crucial to mitigate these risks and support her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