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9D77A" w14:textId="63A4BC51" w:rsidR="00D02100" w:rsidRPr="00DE74BC" w:rsidRDefault="0086180A" w:rsidP="000F4641">
      <w:pPr>
        <w:pStyle w:val="Title"/>
        <w:jc w:val="center"/>
        <w:rPr>
          <w:b/>
          <w:bCs/>
          <w:color w:val="auto"/>
        </w:rPr>
      </w:pPr>
      <w:r w:rsidRPr="00DE74BC">
        <w:rPr>
          <w:b/>
          <w:bCs/>
          <w:color w:val="auto"/>
        </w:rPr>
        <w:t xml:space="preserve">R&amp;D </w:t>
      </w:r>
      <w:r w:rsidR="009D3E9A" w:rsidRPr="00DE74BC">
        <w:rPr>
          <w:b/>
          <w:bCs/>
          <w:color w:val="auto"/>
        </w:rPr>
        <w:t>Directorate</w:t>
      </w:r>
      <w:r w:rsidR="000F4641">
        <w:rPr>
          <w:b/>
          <w:bCs/>
          <w:color w:val="auto"/>
        </w:rPr>
        <w:t xml:space="preserve">, </w:t>
      </w:r>
      <w:r w:rsidR="009D3E9A" w:rsidRPr="00DE74BC">
        <w:rPr>
          <w:b/>
          <w:bCs/>
          <w:color w:val="auto"/>
        </w:rPr>
        <w:t>NIGST</w:t>
      </w:r>
      <w:r w:rsidR="00D02100" w:rsidRPr="00DE74BC">
        <w:rPr>
          <w:b/>
          <w:bCs/>
          <w:color w:val="auto"/>
        </w:rPr>
        <w:t xml:space="preserve"> </w:t>
      </w:r>
    </w:p>
    <w:p w14:paraId="3A0EFF3A" w14:textId="7FAC8438" w:rsidR="009B69E0" w:rsidRPr="00DE74BC" w:rsidRDefault="00D02100" w:rsidP="009D3E9A">
      <w:pPr>
        <w:pStyle w:val="Title"/>
        <w:jc w:val="center"/>
        <w:rPr>
          <w:b/>
          <w:bCs/>
          <w:color w:val="auto"/>
          <w:sz w:val="36"/>
          <w:szCs w:val="36"/>
        </w:rPr>
      </w:pPr>
      <w:r w:rsidRPr="00DE74BC">
        <w:rPr>
          <w:b/>
          <w:bCs/>
          <w:color w:val="auto"/>
          <w:sz w:val="36"/>
          <w:szCs w:val="36"/>
        </w:rPr>
        <w:t xml:space="preserve">Proposal </w:t>
      </w:r>
    </w:p>
    <w:p w14:paraId="6C62194D" w14:textId="77777777" w:rsidR="009B69E0" w:rsidRDefault="0086180A">
      <w:pPr>
        <w:pStyle w:val="Heading1"/>
      </w:pPr>
      <w:r>
        <w:t>1. Introduction</w:t>
      </w:r>
    </w:p>
    <w:p w14:paraId="1EA9E846" w14:textId="4542BDE4" w:rsidR="00227B12" w:rsidRPr="00227B12" w:rsidRDefault="00227B12" w:rsidP="00227B12">
      <w:pPr>
        <w:rPr>
          <w:lang w:val="en-IN"/>
        </w:rPr>
      </w:pPr>
      <w:r w:rsidRPr="00227B12">
        <w:rPr>
          <w:lang w:val="en-IN"/>
        </w:rPr>
        <w:t xml:space="preserve">The </w:t>
      </w:r>
      <w:r w:rsidRPr="00227B12">
        <w:rPr>
          <w:b/>
          <w:bCs/>
          <w:lang w:val="en-IN"/>
        </w:rPr>
        <w:t>Research &amp; Development (R&amp;D) Directorate</w:t>
      </w:r>
      <w:r w:rsidRPr="00227B12">
        <w:rPr>
          <w:lang w:val="en-IN"/>
        </w:rPr>
        <w:t xml:space="preserve"> has been established under </w:t>
      </w:r>
      <w:r w:rsidRPr="00227B12">
        <w:rPr>
          <w:b/>
          <w:bCs/>
          <w:lang w:val="en-IN"/>
        </w:rPr>
        <w:t>NIGST</w:t>
      </w:r>
      <w:r w:rsidRPr="00227B12">
        <w:rPr>
          <w:lang w:val="en-IN"/>
        </w:rPr>
        <w:t xml:space="preserve"> to address organizational and national needs in the field of geospatial science. It serves as the driving force for innovation, applied research, and technology transfer within </w:t>
      </w:r>
      <w:r>
        <w:rPr>
          <w:lang w:val="en-IN"/>
        </w:rPr>
        <w:t>Survey of India and among other stakeholders.</w:t>
      </w:r>
    </w:p>
    <w:p w14:paraId="77407FA5" w14:textId="0547D3D3" w:rsidR="00227B12" w:rsidRPr="00227B12" w:rsidRDefault="00227B12" w:rsidP="00227B12">
      <w:pPr>
        <w:rPr>
          <w:lang w:val="en-IN"/>
        </w:rPr>
      </w:pPr>
      <w:r w:rsidRPr="00227B12">
        <w:rPr>
          <w:lang w:val="en-IN"/>
        </w:rPr>
        <w:t xml:space="preserve">The Directorate </w:t>
      </w:r>
      <w:r w:rsidR="00B16FF5">
        <w:rPr>
          <w:lang w:val="en-IN"/>
        </w:rPr>
        <w:t xml:space="preserve">will </w:t>
      </w:r>
      <w:r w:rsidRPr="00227B12">
        <w:rPr>
          <w:lang w:val="en-IN"/>
        </w:rPr>
        <w:t>play a pivotal role in:</w:t>
      </w:r>
    </w:p>
    <w:p w14:paraId="006DE251" w14:textId="77777777" w:rsidR="00227B12" w:rsidRPr="00227B12" w:rsidRDefault="00227B12" w:rsidP="0086180A">
      <w:pPr>
        <w:numPr>
          <w:ilvl w:val="0"/>
          <w:numId w:val="10"/>
        </w:numPr>
        <w:rPr>
          <w:lang w:val="en-IN"/>
        </w:rPr>
      </w:pPr>
      <w:r w:rsidRPr="00227B12">
        <w:rPr>
          <w:b/>
          <w:bCs/>
          <w:lang w:val="en-IN"/>
        </w:rPr>
        <w:t>Driving Innovation</w:t>
      </w:r>
      <w:r w:rsidRPr="00227B12">
        <w:rPr>
          <w:lang w:val="en-IN"/>
        </w:rPr>
        <w:t xml:space="preserve"> – Fostering the development of new ideas, emerging technologies, and solutions for geospatial challenges.</w:t>
      </w:r>
    </w:p>
    <w:p w14:paraId="128FFD31" w14:textId="2351EA9C" w:rsidR="00227B12" w:rsidRPr="00227B12" w:rsidRDefault="00227B12" w:rsidP="0086180A">
      <w:pPr>
        <w:numPr>
          <w:ilvl w:val="0"/>
          <w:numId w:val="10"/>
        </w:numPr>
        <w:rPr>
          <w:lang w:val="en-IN"/>
        </w:rPr>
      </w:pPr>
      <w:r w:rsidRPr="00227B12">
        <w:rPr>
          <w:b/>
          <w:bCs/>
          <w:lang w:val="en-IN"/>
        </w:rPr>
        <w:t xml:space="preserve">Supporting Strategic </w:t>
      </w:r>
      <w:r>
        <w:rPr>
          <w:b/>
          <w:bCs/>
          <w:lang w:val="en-IN"/>
        </w:rPr>
        <w:t xml:space="preserve">goals with </w:t>
      </w:r>
      <w:r w:rsidRPr="00227B12">
        <w:rPr>
          <w:b/>
          <w:bCs/>
          <w:lang w:val="en-IN"/>
        </w:rPr>
        <w:t>Priorit</w:t>
      </w:r>
      <w:r>
        <w:rPr>
          <w:b/>
          <w:bCs/>
          <w:lang w:val="en-IN"/>
        </w:rPr>
        <w:t>y</w:t>
      </w:r>
      <w:r w:rsidRPr="00227B12">
        <w:rPr>
          <w:lang w:val="en-IN"/>
        </w:rPr>
        <w:t xml:space="preserve"> – Aligning research and innovation with NIGST’s mandate, organizational objectives, and national geospatial policies.</w:t>
      </w:r>
    </w:p>
    <w:p w14:paraId="38F10A62" w14:textId="6C90D534" w:rsidR="00227B12" w:rsidRPr="00227B12" w:rsidRDefault="00227B12" w:rsidP="0086180A">
      <w:pPr>
        <w:numPr>
          <w:ilvl w:val="0"/>
          <w:numId w:val="10"/>
        </w:numPr>
        <w:rPr>
          <w:lang w:val="en-IN"/>
        </w:rPr>
      </w:pPr>
      <w:r>
        <w:rPr>
          <w:b/>
          <w:bCs/>
          <w:lang w:val="en-IN"/>
        </w:rPr>
        <w:t>Solving</w:t>
      </w:r>
      <w:r w:rsidRPr="00227B12">
        <w:rPr>
          <w:b/>
          <w:bCs/>
          <w:lang w:val="en-IN"/>
        </w:rPr>
        <w:t xml:space="preserve"> Complex Challenges</w:t>
      </w:r>
      <w:r w:rsidRPr="00227B12">
        <w:rPr>
          <w:lang w:val="en-IN"/>
        </w:rPr>
        <w:t xml:space="preserve"> – Providing science- and data-driven approaches for critical problems in mapping, resource management, disaster preparedness, and infrastructure planning.</w:t>
      </w:r>
    </w:p>
    <w:p w14:paraId="12281ED1" w14:textId="77777777" w:rsidR="00227B12" w:rsidRPr="00227B12" w:rsidRDefault="00227B12" w:rsidP="0086180A">
      <w:pPr>
        <w:numPr>
          <w:ilvl w:val="0"/>
          <w:numId w:val="10"/>
        </w:numPr>
        <w:rPr>
          <w:lang w:val="en-IN"/>
        </w:rPr>
      </w:pPr>
      <w:r w:rsidRPr="00227B12">
        <w:rPr>
          <w:b/>
          <w:bCs/>
          <w:lang w:val="en-IN"/>
        </w:rPr>
        <w:t>Delivering Economic &amp; Social Value</w:t>
      </w:r>
      <w:r w:rsidRPr="00227B12">
        <w:rPr>
          <w:lang w:val="en-IN"/>
        </w:rPr>
        <w:t xml:space="preserve"> – Creating intellectual property, strengthening national geospatial capability, supporting industry, and contributing to employment and skills development.</w:t>
      </w:r>
    </w:p>
    <w:p w14:paraId="2833058E" w14:textId="72BA027E" w:rsidR="00227B12" w:rsidRPr="00227B12" w:rsidRDefault="00227B12" w:rsidP="0086180A">
      <w:pPr>
        <w:numPr>
          <w:ilvl w:val="0"/>
          <w:numId w:val="10"/>
        </w:numPr>
        <w:rPr>
          <w:lang w:val="en-IN"/>
        </w:rPr>
      </w:pPr>
      <w:r w:rsidRPr="00227B12">
        <w:rPr>
          <w:b/>
          <w:bCs/>
          <w:lang w:val="en-IN"/>
        </w:rPr>
        <w:t xml:space="preserve">Strengthening </w:t>
      </w:r>
      <w:r>
        <w:rPr>
          <w:b/>
          <w:bCs/>
          <w:lang w:val="en-IN"/>
        </w:rPr>
        <w:t>Collaboration</w:t>
      </w:r>
      <w:r w:rsidRPr="00227B12">
        <w:rPr>
          <w:lang w:val="en-IN"/>
        </w:rPr>
        <w:t xml:space="preserve"> – Building collaborations across government, academia, research institutions, and private sector stakeholders.</w:t>
      </w:r>
    </w:p>
    <w:p w14:paraId="4868D2F4" w14:textId="2A1806ED" w:rsidR="00227B12" w:rsidRDefault="00227B12" w:rsidP="0086180A">
      <w:pPr>
        <w:numPr>
          <w:ilvl w:val="0"/>
          <w:numId w:val="10"/>
        </w:numPr>
        <w:rPr>
          <w:lang w:val="en-IN"/>
        </w:rPr>
      </w:pPr>
      <w:r>
        <w:rPr>
          <w:b/>
          <w:bCs/>
          <w:lang w:val="en-IN"/>
        </w:rPr>
        <w:t xml:space="preserve">Ensuring long -term </w:t>
      </w:r>
      <w:r w:rsidRPr="00227B12">
        <w:rPr>
          <w:b/>
          <w:bCs/>
          <w:lang w:val="en-IN"/>
        </w:rPr>
        <w:t>Sustainability</w:t>
      </w:r>
      <w:r>
        <w:rPr>
          <w:b/>
          <w:bCs/>
          <w:lang w:val="en-IN"/>
        </w:rPr>
        <w:t xml:space="preserve"> &amp; </w:t>
      </w:r>
      <w:r w:rsidRPr="00227B12">
        <w:rPr>
          <w:b/>
          <w:bCs/>
          <w:lang w:val="en-IN"/>
        </w:rPr>
        <w:t>Promoting Self-Reliance</w:t>
      </w:r>
      <w:r w:rsidRPr="00227B12">
        <w:rPr>
          <w:lang w:val="en-IN"/>
        </w:rPr>
        <w:t xml:space="preserve"> – Reducing reliance on external technologies and ensuring long-term sustainability of India’s geospatial ecosystem.</w:t>
      </w:r>
    </w:p>
    <w:p w14:paraId="58F8E6F5" w14:textId="77777777" w:rsidR="00227B12" w:rsidRDefault="00227B12" w:rsidP="00227B12">
      <w:pPr>
        <w:ind w:left="720"/>
        <w:rPr>
          <w:b/>
          <w:bCs/>
          <w:lang w:val="en-IN"/>
        </w:rPr>
      </w:pPr>
    </w:p>
    <w:p w14:paraId="206265D4" w14:textId="7101570A" w:rsidR="005B13D4" w:rsidRDefault="00227B12" w:rsidP="005B13D4">
      <w:r w:rsidRPr="00227B12">
        <w:t>Through these efforts, the R&amp;D Direc</w:t>
      </w:r>
      <w:r w:rsidR="009A060B">
        <w:t xml:space="preserve">torate will position NIGST as </w:t>
      </w:r>
      <w:r w:rsidRPr="00227B12">
        <w:rPr>
          <w:b/>
          <w:bCs/>
        </w:rPr>
        <w:t xml:space="preserve"> hub of geospatial innovation and capacity building</w:t>
      </w:r>
      <w:r w:rsidRPr="00227B12">
        <w:t>, while ensuring alignment with the country’s strategic priorities.</w:t>
      </w:r>
    </w:p>
    <w:p w14:paraId="04A3ED83" w14:textId="77777777" w:rsidR="005B13D4" w:rsidRDefault="005B13D4" w:rsidP="005B13D4"/>
    <w:p w14:paraId="4DACB0A6" w14:textId="2B4502DB" w:rsidR="00D656CB" w:rsidRPr="005B13D4" w:rsidRDefault="0086180A" w:rsidP="005B13D4">
      <w:pPr>
        <w:pStyle w:val="Heading1"/>
        <w:rPr>
          <w:lang w:val="en-IN"/>
        </w:rPr>
      </w:pPr>
      <w:r>
        <w:lastRenderedPageBreak/>
        <w:br/>
        <w:t xml:space="preserve">2. </w:t>
      </w:r>
      <w:r w:rsidR="00D656CB">
        <w:t>Objectives of the Directorate</w:t>
      </w:r>
    </w:p>
    <w:p w14:paraId="1199F44D" w14:textId="77777777" w:rsidR="00171CA7" w:rsidRPr="00171CA7" w:rsidRDefault="00171CA7" w:rsidP="00171CA7">
      <w:pPr>
        <w:pStyle w:val="ListParagraph"/>
        <w:rPr>
          <w:lang w:val="en-IN" w:bidi="hi-IN"/>
        </w:rPr>
      </w:pPr>
    </w:p>
    <w:p w14:paraId="7C477A6B" w14:textId="7FBD05F1" w:rsidR="00171CA7" w:rsidRPr="00171CA7" w:rsidRDefault="00171CA7" w:rsidP="0086180A">
      <w:pPr>
        <w:pStyle w:val="ListParagraph"/>
        <w:numPr>
          <w:ilvl w:val="0"/>
          <w:numId w:val="8"/>
        </w:numPr>
        <w:spacing w:after="0"/>
        <w:rPr>
          <w:lang w:val="en-IN" w:bidi="hi-IN"/>
        </w:rPr>
      </w:pPr>
      <w:r w:rsidRPr="00171CA7">
        <w:rPr>
          <w:b/>
          <w:bCs/>
          <w:lang w:val="en-IN" w:bidi="hi-IN"/>
        </w:rPr>
        <w:t>Promote Research Excellence</w:t>
      </w:r>
    </w:p>
    <w:p w14:paraId="5D3045CB" w14:textId="697C91C7" w:rsidR="00171CA7" w:rsidRPr="00171CA7" w:rsidRDefault="00171CA7" w:rsidP="0086180A">
      <w:pPr>
        <w:numPr>
          <w:ilvl w:val="0"/>
          <w:numId w:val="11"/>
        </w:numPr>
        <w:tabs>
          <w:tab w:val="num" w:pos="720"/>
        </w:tabs>
        <w:spacing w:after="0"/>
        <w:rPr>
          <w:lang w:val="en-IN" w:bidi="hi-IN"/>
        </w:rPr>
      </w:pPr>
      <w:r w:rsidRPr="00171CA7">
        <w:rPr>
          <w:lang w:val="en-IN" w:bidi="hi-IN"/>
        </w:rPr>
        <w:t xml:space="preserve">Undertake cutting-edge geospatial research to </w:t>
      </w:r>
      <w:r>
        <w:rPr>
          <w:lang w:val="en-IN" w:bidi="hi-IN"/>
        </w:rPr>
        <w:t>strengthen</w:t>
      </w:r>
      <w:r w:rsidRPr="00171CA7">
        <w:rPr>
          <w:lang w:val="en-IN" w:bidi="hi-IN"/>
        </w:rPr>
        <w:t xml:space="preserve"> national mapping and geospatial capabilities.</w:t>
      </w:r>
    </w:p>
    <w:p w14:paraId="148C9664" w14:textId="64B2F1ED" w:rsidR="00171CA7" w:rsidRDefault="00171CA7" w:rsidP="0086180A">
      <w:pPr>
        <w:numPr>
          <w:ilvl w:val="0"/>
          <w:numId w:val="11"/>
        </w:numPr>
        <w:spacing w:after="0"/>
        <w:rPr>
          <w:lang w:val="en-IN" w:bidi="hi-IN"/>
        </w:rPr>
      </w:pPr>
      <w:r>
        <w:rPr>
          <w:lang w:val="en-IN" w:bidi="hi-IN"/>
        </w:rPr>
        <w:t>Establish</w:t>
      </w:r>
      <w:r w:rsidRPr="00171CA7">
        <w:rPr>
          <w:lang w:val="en-IN" w:bidi="hi-IN"/>
        </w:rPr>
        <w:t xml:space="preserve"> and promote standards, methodologies, and best practices for surveying, mapping, and geospatial data management.</w:t>
      </w:r>
    </w:p>
    <w:p w14:paraId="2AD42D68" w14:textId="77777777" w:rsidR="00171CA7" w:rsidRPr="00171CA7" w:rsidRDefault="00171CA7" w:rsidP="00171CA7">
      <w:pPr>
        <w:spacing w:after="0"/>
        <w:ind w:left="1080"/>
        <w:rPr>
          <w:lang w:val="en-IN" w:bidi="hi-IN"/>
        </w:rPr>
      </w:pPr>
    </w:p>
    <w:p w14:paraId="301B7CB7" w14:textId="59FE8756" w:rsidR="00171CA7" w:rsidRPr="00171CA7" w:rsidRDefault="00171CA7" w:rsidP="0086180A">
      <w:pPr>
        <w:pStyle w:val="ListParagraph"/>
        <w:numPr>
          <w:ilvl w:val="0"/>
          <w:numId w:val="8"/>
        </w:numPr>
        <w:spacing w:after="0"/>
        <w:rPr>
          <w:lang w:val="en-IN" w:bidi="hi-IN"/>
        </w:rPr>
      </w:pPr>
      <w:r w:rsidRPr="00171CA7">
        <w:rPr>
          <w:b/>
          <w:bCs/>
          <w:lang w:val="en-IN" w:bidi="hi-IN"/>
        </w:rPr>
        <w:t>Foster Innovation &amp; Technology Development</w:t>
      </w:r>
    </w:p>
    <w:p w14:paraId="298C4B47" w14:textId="0D452786" w:rsidR="00171CA7" w:rsidRPr="00171CA7" w:rsidRDefault="00171CA7" w:rsidP="0086180A">
      <w:pPr>
        <w:numPr>
          <w:ilvl w:val="0"/>
          <w:numId w:val="12"/>
        </w:numPr>
        <w:spacing w:after="0"/>
        <w:rPr>
          <w:lang w:val="en-IN" w:bidi="hi-IN"/>
        </w:rPr>
      </w:pPr>
      <w:r>
        <w:rPr>
          <w:lang w:val="en-IN" w:bidi="hi-IN"/>
        </w:rPr>
        <w:t>Initiate</w:t>
      </w:r>
      <w:r w:rsidRPr="00171CA7">
        <w:rPr>
          <w:lang w:val="en-IN" w:bidi="hi-IN"/>
        </w:rPr>
        <w:t xml:space="preserve"> pilot projects to test, evaluate, and adopt emerging technologies relevant to national </w:t>
      </w:r>
      <w:r>
        <w:rPr>
          <w:lang w:val="en-IN" w:bidi="hi-IN"/>
        </w:rPr>
        <w:t>mapping needs</w:t>
      </w:r>
      <w:r w:rsidRPr="00171CA7">
        <w:rPr>
          <w:lang w:val="en-IN" w:bidi="hi-IN"/>
        </w:rPr>
        <w:t>.</w:t>
      </w:r>
    </w:p>
    <w:p w14:paraId="0630B19F" w14:textId="77777777" w:rsidR="00171CA7" w:rsidRDefault="00171CA7" w:rsidP="0086180A">
      <w:pPr>
        <w:numPr>
          <w:ilvl w:val="0"/>
          <w:numId w:val="12"/>
        </w:numPr>
        <w:spacing w:after="0"/>
        <w:rPr>
          <w:lang w:val="en-IN" w:bidi="hi-IN"/>
        </w:rPr>
      </w:pPr>
      <w:r w:rsidRPr="00171CA7">
        <w:rPr>
          <w:lang w:val="en-IN" w:bidi="hi-IN"/>
        </w:rPr>
        <w:t>Encourage indigenous development of geospatial tools, applications, and AI/ML models tailored to Indian datasets.</w:t>
      </w:r>
    </w:p>
    <w:p w14:paraId="43059CBD" w14:textId="77777777" w:rsidR="00171CA7" w:rsidRPr="00171CA7" w:rsidRDefault="00171CA7" w:rsidP="00171CA7">
      <w:pPr>
        <w:spacing w:after="0"/>
        <w:ind w:left="1080"/>
        <w:rPr>
          <w:lang w:val="en-IN" w:bidi="hi-IN"/>
        </w:rPr>
      </w:pPr>
    </w:p>
    <w:p w14:paraId="151AD78A" w14:textId="5F9896BC" w:rsidR="00171CA7" w:rsidRPr="00171CA7" w:rsidRDefault="00171CA7" w:rsidP="0086180A">
      <w:pPr>
        <w:pStyle w:val="ListParagraph"/>
        <w:numPr>
          <w:ilvl w:val="0"/>
          <w:numId w:val="8"/>
        </w:numPr>
        <w:spacing w:after="0"/>
        <w:rPr>
          <w:lang w:val="en-IN" w:bidi="hi-IN"/>
        </w:rPr>
      </w:pPr>
      <w:r w:rsidRPr="00171CA7">
        <w:rPr>
          <w:b/>
          <w:bCs/>
          <w:lang w:val="en-IN" w:bidi="hi-IN"/>
        </w:rPr>
        <w:t>Enhance Collaboration &amp; Capacity Building</w:t>
      </w:r>
    </w:p>
    <w:p w14:paraId="41CB7424" w14:textId="3DA2A76A" w:rsidR="00171CA7" w:rsidRPr="00171CA7" w:rsidRDefault="00171CA7" w:rsidP="0086180A">
      <w:pPr>
        <w:numPr>
          <w:ilvl w:val="0"/>
          <w:numId w:val="13"/>
        </w:numPr>
        <w:tabs>
          <w:tab w:val="clear" w:pos="1080"/>
          <w:tab w:val="num" w:pos="720"/>
        </w:tabs>
        <w:spacing w:after="0"/>
        <w:rPr>
          <w:lang w:val="en-IN" w:bidi="hi-IN"/>
        </w:rPr>
      </w:pPr>
      <w:r w:rsidRPr="00171CA7">
        <w:rPr>
          <w:lang w:val="en-IN" w:bidi="hi-IN"/>
        </w:rPr>
        <w:t>Build partnerships with universities, research institutions, and international organizations for joint R&amp;D</w:t>
      </w:r>
      <w:r w:rsidR="00A60706">
        <w:rPr>
          <w:lang w:val="en-IN" w:bidi="hi-IN"/>
        </w:rPr>
        <w:t xml:space="preserve"> projects</w:t>
      </w:r>
      <w:r w:rsidRPr="00171CA7">
        <w:rPr>
          <w:lang w:val="en-IN" w:bidi="hi-IN"/>
        </w:rPr>
        <w:t>, internships,</w:t>
      </w:r>
      <w:r w:rsidR="00A60706">
        <w:rPr>
          <w:lang w:val="en-IN" w:bidi="hi-IN"/>
        </w:rPr>
        <w:t xml:space="preserve"> capacity building.</w:t>
      </w:r>
      <w:r w:rsidRPr="00171CA7">
        <w:rPr>
          <w:lang w:val="en-IN" w:bidi="hi-IN"/>
        </w:rPr>
        <w:t xml:space="preserve"> </w:t>
      </w:r>
    </w:p>
    <w:p w14:paraId="35336CF5" w14:textId="77777777" w:rsidR="00171CA7" w:rsidRDefault="00171CA7" w:rsidP="0086180A">
      <w:pPr>
        <w:numPr>
          <w:ilvl w:val="0"/>
          <w:numId w:val="13"/>
        </w:numPr>
        <w:tabs>
          <w:tab w:val="clear" w:pos="1080"/>
          <w:tab w:val="num" w:pos="720"/>
        </w:tabs>
        <w:spacing w:after="0"/>
        <w:rPr>
          <w:lang w:val="en-IN" w:bidi="hi-IN"/>
        </w:rPr>
      </w:pPr>
      <w:r w:rsidRPr="00171CA7">
        <w:rPr>
          <w:lang w:val="en-IN" w:bidi="hi-IN"/>
        </w:rPr>
        <w:t>Engage with private sector technology providers for co-development of innovative solutions in mapping and geospatial analytics.</w:t>
      </w:r>
    </w:p>
    <w:p w14:paraId="327306AD" w14:textId="77777777" w:rsidR="00171CA7" w:rsidRPr="00171CA7" w:rsidRDefault="00171CA7" w:rsidP="00171CA7">
      <w:pPr>
        <w:spacing w:after="0"/>
        <w:ind w:left="1080"/>
        <w:rPr>
          <w:lang w:val="en-IN" w:bidi="hi-IN"/>
        </w:rPr>
      </w:pPr>
    </w:p>
    <w:p w14:paraId="10E7D1B7" w14:textId="1DFD3602" w:rsidR="00171CA7" w:rsidRPr="00171CA7" w:rsidRDefault="00171CA7" w:rsidP="0086180A">
      <w:pPr>
        <w:pStyle w:val="ListParagraph"/>
        <w:numPr>
          <w:ilvl w:val="0"/>
          <w:numId w:val="8"/>
        </w:numPr>
        <w:spacing w:after="0"/>
        <w:rPr>
          <w:lang w:val="en-IN" w:bidi="hi-IN"/>
        </w:rPr>
      </w:pPr>
      <w:r w:rsidRPr="00171CA7">
        <w:rPr>
          <w:b/>
          <w:bCs/>
          <w:lang w:val="en-IN" w:bidi="hi-IN"/>
        </w:rPr>
        <w:t>Translate Research into Practical Applications</w:t>
      </w:r>
    </w:p>
    <w:p w14:paraId="286523BC" w14:textId="46C2CED4" w:rsidR="00171CA7" w:rsidRPr="00171CA7" w:rsidRDefault="00171CA7" w:rsidP="0086180A">
      <w:pPr>
        <w:numPr>
          <w:ilvl w:val="0"/>
          <w:numId w:val="14"/>
        </w:numPr>
        <w:tabs>
          <w:tab w:val="num" w:pos="720"/>
        </w:tabs>
        <w:spacing w:after="0"/>
        <w:rPr>
          <w:lang w:val="en-IN" w:bidi="hi-IN"/>
        </w:rPr>
      </w:pPr>
      <w:r w:rsidRPr="00171CA7">
        <w:rPr>
          <w:lang w:val="en-IN" w:bidi="hi-IN"/>
        </w:rPr>
        <w:t>Convert R&amp;D outputs into operational tools, services, and workflows for national surveying, mapping.</w:t>
      </w:r>
    </w:p>
    <w:p w14:paraId="76433258" w14:textId="77777777" w:rsidR="00A60706" w:rsidRPr="00A60706" w:rsidRDefault="00A60706" w:rsidP="0086180A">
      <w:pPr>
        <w:numPr>
          <w:ilvl w:val="0"/>
          <w:numId w:val="14"/>
        </w:numPr>
        <w:rPr>
          <w:lang w:val="en-IN" w:bidi="hi-IN"/>
        </w:rPr>
      </w:pPr>
      <w:r w:rsidRPr="00A60706">
        <w:rPr>
          <w:lang w:bidi="hi-IN"/>
        </w:rPr>
        <w:t>Support policy-making through geospatial analytics and decision-support systems.</w:t>
      </w:r>
    </w:p>
    <w:p w14:paraId="5B4EB1D9" w14:textId="77777777" w:rsidR="00171CA7" w:rsidRPr="00D656CB" w:rsidRDefault="00171CA7" w:rsidP="00D656CB">
      <w:pPr>
        <w:ind w:left="720"/>
        <w:rPr>
          <w:lang w:val="en-IN" w:bidi="hi-IN"/>
        </w:rPr>
      </w:pPr>
    </w:p>
    <w:p w14:paraId="1B361F3A" w14:textId="7DB05FB2" w:rsidR="00D656CB" w:rsidRDefault="00D656CB">
      <w:pPr>
        <w:pStyle w:val="Heading1"/>
      </w:pPr>
      <w:r>
        <w:lastRenderedPageBreak/>
        <w:t>3. Organizational Structure</w:t>
      </w:r>
    </w:p>
    <w:p w14:paraId="199EAFEE" w14:textId="021E190D" w:rsidR="00D656CB" w:rsidRDefault="00D656CB" w:rsidP="00D656CB">
      <w:r>
        <w:rPr>
          <w:noProof/>
          <w:lang w:val="en-IN" w:eastAsia="en-IN" w:bidi="hi-IN"/>
        </w:rPr>
        <w:drawing>
          <wp:inline distT="0" distB="0" distL="0" distR="0" wp14:anchorId="57B3AA6A" wp14:editId="60ABF01E">
            <wp:extent cx="5486400" cy="2385060"/>
            <wp:effectExtent l="95250" t="57150" r="76200" b="110490"/>
            <wp:docPr id="193511200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D809819" w14:textId="4A2903D8" w:rsidR="00D656CB" w:rsidRDefault="00D656CB" w:rsidP="0086180A">
      <w:pPr>
        <w:numPr>
          <w:ilvl w:val="0"/>
          <w:numId w:val="9"/>
        </w:numPr>
        <w:rPr>
          <w:lang w:val="en-IN"/>
        </w:rPr>
      </w:pPr>
      <w:r w:rsidRPr="00D656CB">
        <w:rPr>
          <w:b/>
          <w:bCs/>
        </w:rPr>
        <w:t xml:space="preserve">Research </w:t>
      </w:r>
      <w:r w:rsidR="006A58BF" w:rsidRPr="00D656CB">
        <w:rPr>
          <w:b/>
          <w:bCs/>
        </w:rPr>
        <w:t>Division</w:t>
      </w:r>
      <w:r>
        <w:t xml:space="preserve"> - </w:t>
      </w:r>
      <w:r w:rsidRPr="00D656CB">
        <w:t>Focuses on foundational geospatial science, surveying methodologies, and data accuracy enhancement</w:t>
      </w:r>
      <w:r w:rsidRPr="00D656CB">
        <w:rPr>
          <w:lang w:val="en-IN"/>
        </w:rPr>
        <w:t>.</w:t>
      </w:r>
    </w:p>
    <w:p w14:paraId="4D015B22" w14:textId="77777777" w:rsidR="00D656CB" w:rsidRPr="00D656CB" w:rsidRDefault="00D656CB" w:rsidP="0086180A">
      <w:pPr>
        <w:numPr>
          <w:ilvl w:val="0"/>
          <w:numId w:val="9"/>
        </w:numPr>
        <w:rPr>
          <w:lang w:val="en-IN" w:bidi="hi-IN"/>
        </w:rPr>
      </w:pPr>
      <w:r w:rsidRPr="00D656CB">
        <w:rPr>
          <w:b/>
          <w:bCs/>
          <w:lang w:bidi="hi-IN"/>
        </w:rPr>
        <w:t>Applied Research Division</w:t>
      </w:r>
      <w:r w:rsidRPr="00D656CB">
        <w:rPr>
          <w:lang w:bidi="hi-IN"/>
        </w:rPr>
        <w:t xml:space="preserve"> </w:t>
      </w:r>
      <w:r>
        <w:rPr>
          <w:lang w:bidi="hi-IN"/>
        </w:rPr>
        <w:t xml:space="preserve">- </w:t>
      </w:r>
      <w:r w:rsidRPr="00D656CB">
        <w:rPr>
          <w:lang w:bidi="hi-IN"/>
        </w:rPr>
        <w:t>Works on the development of operational tools, applications, and solutions for project specific implementation.</w:t>
      </w:r>
    </w:p>
    <w:p w14:paraId="7A5AEC34" w14:textId="77777777" w:rsidR="00D656CB" w:rsidRPr="00D656CB" w:rsidRDefault="00D656CB" w:rsidP="0086180A">
      <w:pPr>
        <w:numPr>
          <w:ilvl w:val="0"/>
          <w:numId w:val="9"/>
        </w:numPr>
        <w:rPr>
          <w:lang w:val="en-IN" w:bidi="hi-IN"/>
        </w:rPr>
      </w:pPr>
      <w:r w:rsidRPr="00D656CB">
        <w:rPr>
          <w:b/>
          <w:bCs/>
          <w:lang w:val="en-IN" w:bidi="hi-IN"/>
        </w:rPr>
        <w:t>Innovation &amp; Technology Transfer Division</w:t>
      </w:r>
      <w:r>
        <w:rPr>
          <w:lang w:val="en-IN" w:bidi="hi-IN"/>
        </w:rPr>
        <w:t xml:space="preserve"> - </w:t>
      </w:r>
      <w:r w:rsidRPr="00D656CB">
        <w:rPr>
          <w:lang w:bidi="hi-IN"/>
        </w:rPr>
        <w:t>Identifies, tests, and facilitates adoption of emerging surveying technologies such as GPR, Digital Twins, BIM, AI- cartography.</w:t>
      </w:r>
    </w:p>
    <w:p w14:paraId="71E7BF6F" w14:textId="4DE1C7D6" w:rsidR="00255EC1" w:rsidRDefault="00D656CB">
      <w:pPr>
        <w:pStyle w:val="Heading1"/>
      </w:pPr>
      <w:r>
        <w:t xml:space="preserve">4. </w:t>
      </w:r>
      <w:r w:rsidR="00255EC1">
        <w:t>Short term Research Priorities -</w:t>
      </w:r>
      <w:r w:rsidR="00966AAA">
        <w:t xml:space="preserve"> </w:t>
      </w:r>
    </w:p>
    <w:p w14:paraId="1AA6C924" w14:textId="77777777" w:rsidR="00966AAA" w:rsidRPr="00966AAA" w:rsidRDefault="00966AAA" w:rsidP="00966AAA">
      <w:pPr>
        <w:ind w:left="360"/>
        <w:rPr>
          <w:lang w:val="en-IN"/>
        </w:rPr>
      </w:pPr>
      <w:r w:rsidRPr="00966AAA">
        <w:t xml:space="preserve">As a priority </w:t>
      </w:r>
      <w:r w:rsidRPr="00966AAA">
        <w:rPr>
          <w:b/>
          <w:bCs/>
        </w:rPr>
        <w:t xml:space="preserve">Applied Research Division </w:t>
      </w:r>
      <w:r w:rsidRPr="00966AAA">
        <w:t>will work on Operational tools to support following tasks …</w:t>
      </w:r>
    </w:p>
    <w:p w14:paraId="52146647" w14:textId="61F50967" w:rsidR="00966AAA" w:rsidRPr="00966AAA" w:rsidRDefault="00966AAA" w:rsidP="0086180A">
      <w:pPr>
        <w:numPr>
          <w:ilvl w:val="0"/>
          <w:numId w:val="15"/>
        </w:numPr>
        <w:spacing w:after="0"/>
        <w:rPr>
          <w:b/>
          <w:bCs/>
          <w:lang w:val="en-IN" w:bidi="hi-IN"/>
        </w:rPr>
      </w:pPr>
      <w:r w:rsidRPr="00966AAA">
        <w:rPr>
          <w:b/>
          <w:bCs/>
          <w:lang w:bidi="hi-IN"/>
        </w:rPr>
        <w:t>NAKSHA &amp; AMRUTH</w:t>
      </w:r>
      <w:r w:rsidRPr="004D76CC">
        <w:rPr>
          <w:b/>
          <w:bCs/>
          <w:lang w:bidi="hi-IN"/>
        </w:rPr>
        <w:t xml:space="preserve"> -</w:t>
      </w:r>
    </w:p>
    <w:p w14:paraId="1DE58189" w14:textId="77777777" w:rsidR="00966AAA" w:rsidRPr="00966AAA" w:rsidRDefault="00966AAA" w:rsidP="0086180A">
      <w:pPr>
        <w:numPr>
          <w:ilvl w:val="1"/>
          <w:numId w:val="17"/>
        </w:numPr>
        <w:spacing w:after="0"/>
        <w:rPr>
          <w:lang w:val="en-IN"/>
        </w:rPr>
      </w:pPr>
      <w:r w:rsidRPr="00966AAA">
        <w:t xml:space="preserve">Process Development </w:t>
      </w:r>
    </w:p>
    <w:p w14:paraId="08A71481" w14:textId="77777777" w:rsidR="00966AAA" w:rsidRPr="00966AAA" w:rsidRDefault="00966AAA" w:rsidP="0086180A">
      <w:pPr>
        <w:numPr>
          <w:ilvl w:val="1"/>
          <w:numId w:val="17"/>
        </w:numPr>
        <w:spacing w:after="0"/>
        <w:rPr>
          <w:lang w:val="en-IN"/>
        </w:rPr>
      </w:pPr>
      <w:r w:rsidRPr="00966AAA">
        <w:t xml:space="preserve">Data Management </w:t>
      </w:r>
    </w:p>
    <w:p w14:paraId="0CCA4107" w14:textId="77777777" w:rsidR="00966AAA" w:rsidRPr="00966AAA" w:rsidRDefault="00966AAA" w:rsidP="0086180A">
      <w:pPr>
        <w:numPr>
          <w:ilvl w:val="1"/>
          <w:numId w:val="17"/>
        </w:numPr>
        <w:spacing w:after="0"/>
        <w:rPr>
          <w:lang w:val="en-IN"/>
        </w:rPr>
      </w:pPr>
      <w:r w:rsidRPr="00966AAA">
        <w:t xml:space="preserve">QA/QC Automation </w:t>
      </w:r>
    </w:p>
    <w:p w14:paraId="6785B4AA" w14:textId="77777777" w:rsidR="00966AAA" w:rsidRPr="00966AAA" w:rsidRDefault="00966AAA" w:rsidP="00966AAA">
      <w:pPr>
        <w:spacing w:after="0"/>
        <w:ind w:left="1440"/>
        <w:rPr>
          <w:lang w:val="en-IN"/>
        </w:rPr>
      </w:pPr>
    </w:p>
    <w:p w14:paraId="79824482" w14:textId="0C70FC01" w:rsidR="00966AAA" w:rsidRPr="004D76CC" w:rsidRDefault="00966AAA" w:rsidP="0086180A">
      <w:pPr>
        <w:pStyle w:val="ListParagraph"/>
        <w:numPr>
          <w:ilvl w:val="0"/>
          <w:numId w:val="15"/>
        </w:numPr>
        <w:spacing w:after="0"/>
        <w:rPr>
          <w:b/>
          <w:bCs/>
          <w:lang w:val="en-IN"/>
        </w:rPr>
      </w:pPr>
      <w:r w:rsidRPr="004D76CC">
        <w:rPr>
          <w:b/>
          <w:bCs/>
        </w:rPr>
        <w:t>ORI &amp; DEM –</w:t>
      </w:r>
    </w:p>
    <w:p w14:paraId="25AF67D5" w14:textId="0BF82E50" w:rsidR="00966AAA" w:rsidRPr="00966AAA" w:rsidRDefault="00966AAA" w:rsidP="0086180A">
      <w:pPr>
        <w:numPr>
          <w:ilvl w:val="1"/>
          <w:numId w:val="18"/>
        </w:numPr>
        <w:spacing w:after="0"/>
        <w:rPr>
          <w:lang w:val="en-IN"/>
        </w:rPr>
      </w:pPr>
      <w:r w:rsidRPr="00966AAA">
        <w:t xml:space="preserve">Applied Case studies to showcase the utility of data products generated </w:t>
      </w:r>
      <w:r w:rsidR="005B7A7A" w:rsidRPr="00966AAA">
        <w:t>from</w:t>
      </w:r>
      <w:r w:rsidRPr="00966AAA">
        <w:t xml:space="preserve"> various projects.</w:t>
      </w:r>
      <w:r>
        <w:t xml:space="preserve"> </w:t>
      </w:r>
      <w:r w:rsidRPr="00966AAA">
        <w:t>Ex: Pluvial Floods</w:t>
      </w:r>
    </w:p>
    <w:p w14:paraId="424CA83F" w14:textId="77777777" w:rsidR="00F91636" w:rsidRDefault="00507377" w:rsidP="00966AAA">
      <w:pPr>
        <w:spacing w:after="0"/>
      </w:pPr>
      <w:r>
        <w:t xml:space="preserve"> </w:t>
      </w:r>
    </w:p>
    <w:p w14:paraId="4D55E65D" w14:textId="2C814187" w:rsidR="00966AAA" w:rsidRPr="00F91636" w:rsidRDefault="00F91636" w:rsidP="00F91636">
      <w:pPr>
        <w:ind w:left="360"/>
      </w:pPr>
      <w:r w:rsidRPr="00F91636">
        <w:t>Innovation &amp; Technology Transfer Division</w:t>
      </w:r>
      <w:r w:rsidR="001F2C7F">
        <w:t xml:space="preserve"> will carry out following task as per the requirement -</w:t>
      </w:r>
    </w:p>
    <w:p w14:paraId="21B905C2" w14:textId="43B76134" w:rsidR="00966AAA" w:rsidRPr="004D76CC" w:rsidRDefault="00966AAA" w:rsidP="0086180A">
      <w:pPr>
        <w:pStyle w:val="ListParagraph"/>
        <w:numPr>
          <w:ilvl w:val="0"/>
          <w:numId w:val="16"/>
        </w:numPr>
        <w:spacing w:after="0"/>
        <w:rPr>
          <w:b/>
          <w:bCs/>
          <w:lang w:val="en-IN"/>
        </w:rPr>
      </w:pPr>
      <w:r w:rsidRPr="004D76CC">
        <w:rPr>
          <w:b/>
          <w:bCs/>
        </w:rPr>
        <w:t xml:space="preserve">Manuals and SOPs – </w:t>
      </w:r>
    </w:p>
    <w:p w14:paraId="665EA557" w14:textId="250E9C30" w:rsidR="00966AAA" w:rsidRPr="00966AAA" w:rsidRDefault="00966AAA" w:rsidP="0086180A">
      <w:pPr>
        <w:pStyle w:val="ListParagraph"/>
        <w:numPr>
          <w:ilvl w:val="1"/>
          <w:numId w:val="16"/>
        </w:numPr>
        <w:rPr>
          <w:lang w:val="en-IN"/>
        </w:rPr>
      </w:pPr>
      <w:r w:rsidRPr="00966AAA">
        <w:t>Creation of SOPs and Methodology flowcharts of emerging technologies</w:t>
      </w:r>
    </w:p>
    <w:p w14:paraId="150FDCBD" w14:textId="2DF137AF" w:rsidR="000E4BEA" w:rsidRDefault="000E4BEA" w:rsidP="000E4BEA">
      <w:pPr>
        <w:pStyle w:val="Heading1"/>
      </w:pPr>
      <w:r>
        <w:lastRenderedPageBreak/>
        <w:t xml:space="preserve">5. Long-Term Objectives </w:t>
      </w:r>
    </w:p>
    <w:p w14:paraId="1C9403BF" w14:textId="77777777" w:rsidR="000E4BEA" w:rsidRPr="000E4BEA" w:rsidRDefault="000E4BEA" w:rsidP="0086180A">
      <w:pPr>
        <w:pStyle w:val="ListParagraph"/>
        <w:numPr>
          <w:ilvl w:val="0"/>
          <w:numId w:val="7"/>
        </w:numPr>
        <w:spacing w:after="0" w:line="240" w:lineRule="auto"/>
        <w:rPr>
          <w:rFonts w:hAnsi="Calibri"/>
          <w:b/>
          <w:bCs/>
          <w:color w:val="000000" w:themeColor="text1"/>
          <w:kern w:val="24"/>
        </w:rPr>
      </w:pPr>
      <w:proofErr w:type="spellStart"/>
      <w:r w:rsidRPr="00F65B95">
        <w:rPr>
          <w:rFonts w:hAnsi="Calibri"/>
          <w:b/>
          <w:bCs/>
          <w:color w:val="000000" w:themeColor="text1"/>
          <w:kern w:val="24"/>
        </w:rPr>
        <w:t>Spatio</w:t>
      </w:r>
      <w:proofErr w:type="spellEnd"/>
      <w:r w:rsidRPr="00F65B95">
        <w:rPr>
          <w:rFonts w:hAnsi="Calibri"/>
          <w:b/>
          <w:bCs/>
          <w:color w:val="000000" w:themeColor="text1"/>
          <w:kern w:val="24"/>
        </w:rPr>
        <w:t>-temporal Analysis of Indian Topography</w:t>
      </w:r>
      <w:r>
        <w:rPr>
          <w:rFonts w:hAnsi="Calibri"/>
          <w:b/>
          <w:bCs/>
          <w:color w:val="000000" w:themeColor="text1"/>
          <w:kern w:val="24"/>
        </w:rPr>
        <w:t>:</w:t>
      </w:r>
    </w:p>
    <w:p w14:paraId="1181B5AA" w14:textId="77777777" w:rsidR="000E4BEA" w:rsidRDefault="000E4BEA" w:rsidP="0086180A">
      <w:pPr>
        <w:pStyle w:val="ListParagraph"/>
        <w:numPr>
          <w:ilvl w:val="1"/>
          <w:numId w:val="19"/>
        </w:numPr>
        <w:spacing w:after="0" w:line="240" w:lineRule="auto"/>
        <w:rPr>
          <w:rFonts w:hAnsi="Calibri"/>
          <w:color w:val="000000" w:themeColor="text1"/>
          <w:kern w:val="24"/>
        </w:rPr>
      </w:pPr>
      <w:r w:rsidRPr="00F65B95">
        <w:rPr>
          <w:rFonts w:hAnsi="Calibri"/>
          <w:color w:val="000000" w:themeColor="text1"/>
          <w:kern w:val="24"/>
        </w:rPr>
        <w:t xml:space="preserve">Carry out </w:t>
      </w:r>
      <w:r w:rsidRPr="00F65B95">
        <w:rPr>
          <w:rFonts w:hAnsi="Calibri"/>
          <w:b/>
          <w:bCs/>
          <w:color w:val="00B0F0"/>
          <w:kern w:val="24"/>
        </w:rPr>
        <w:t>time-series analysis and change detection</w:t>
      </w:r>
      <w:r w:rsidRPr="00F65B95">
        <w:rPr>
          <w:rFonts w:hAnsi="Calibri"/>
          <w:b/>
          <w:bCs/>
          <w:color w:val="0070C0"/>
          <w:kern w:val="24"/>
        </w:rPr>
        <w:t xml:space="preserve"> </w:t>
      </w:r>
      <w:r w:rsidRPr="00F65B95">
        <w:rPr>
          <w:rFonts w:hAnsi="Calibri"/>
          <w:color w:val="000000" w:themeColor="text1"/>
          <w:kern w:val="24"/>
        </w:rPr>
        <w:t>using aerial photographs (Old Scanned Aerial Negatives), historical topographic maps, Bhuvan data, and archived satellite imagery to build a comprehensive record of landform evolution and land-use/land-cover (LULC) change.</w:t>
      </w:r>
    </w:p>
    <w:p w14:paraId="03D586EE" w14:textId="77777777" w:rsidR="000E4BEA" w:rsidRPr="00F65B95" w:rsidRDefault="000E4BEA" w:rsidP="000E4BEA">
      <w:pPr>
        <w:pStyle w:val="ListParagraph"/>
        <w:spacing w:after="0" w:line="240" w:lineRule="auto"/>
        <w:ind w:left="1440"/>
        <w:rPr>
          <w:rFonts w:hAnsi="Calibri"/>
          <w:color w:val="000000" w:themeColor="text1"/>
          <w:kern w:val="24"/>
        </w:rPr>
      </w:pPr>
    </w:p>
    <w:p w14:paraId="31A60BA3" w14:textId="77777777" w:rsidR="000E4BEA" w:rsidRDefault="000E4BEA" w:rsidP="0086180A">
      <w:pPr>
        <w:pStyle w:val="ListParagraph"/>
        <w:numPr>
          <w:ilvl w:val="0"/>
          <w:numId w:val="7"/>
        </w:numPr>
        <w:spacing w:after="0" w:line="240" w:lineRule="auto"/>
        <w:rPr>
          <w:rFonts w:hAnsi="Calibri"/>
          <w:b/>
          <w:bCs/>
          <w:color w:val="000000" w:themeColor="text1"/>
          <w:kern w:val="24"/>
        </w:rPr>
      </w:pPr>
      <w:r w:rsidRPr="00F65B95">
        <w:rPr>
          <w:rFonts w:hAnsi="Calibri"/>
          <w:b/>
          <w:bCs/>
          <w:color w:val="000000" w:themeColor="text1"/>
          <w:kern w:val="24"/>
        </w:rPr>
        <w:t>Nationwide DTM Generation using SAR and Satellite Photogrammetry</w:t>
      </w:r>
      <w:r>
        <w:rPr>
          <w:rFonts w:hAnsi="Calibri"/>
          <w:b/>
          <w:bCs/>
          <w:color w:val="000000" w:themeColor="text1"/>
          <w:kern w:val="24"/>
        </w:rPr>
        <w:t>:</w:t>
      </w:r>
    </w:p>
    <w:p w14:paraId="3B5AE88F" w14:textId="01733AC8" w:rsidR="00E3159A" w:rsidRDefault="00E3159A" w:rsidP="0086180A">
      <w:pPr>
        <w:pStyle w:val="ListParagraph"/>
        <w:numPr>
          <w:ilvl w:val="1"/>
          <w:numId w:val="21"/>
        </w:numPr>
        <w:spacing w:after="0" w:line="240" w:lineRule="auto"/>
        <w:rPr>
          <w:rFonts w:hAnsi="Calibri"/>
          <w:color w:val="000000" w:themeColor="text1"/>
          <w:kern w:val="24"/>
        </w:rPr>
      </w:pPr>
      <w:r w:rsidRPr="00E3159A">
        <w:rPr>
          <w:rFonts w:hAnsi="Calibri"/>
          <w:color w:val="000000" w:themeColor="text1"/>
          <w:kern w:val="24"/>
        </w:rPr>
        <w:t xml:space="preserve">Utilize SAR imagery, LiDAR, and advanced photogrammetric techniques to generate high-resolution Digital Terrain Models (DTMs) covering the entire country, in order to meet the requirements of the </w:t>
      </w:r>
      <w:r w:rsidRPr="00E3159A">
        <w:rPr>
          <w:rFonts w:hAnsi="Calibri"/>
          <w:b/>
          <w:bCs/>
          <w:color w:val="00B0F0"/>
          <w:kern w:val="24"/>
        </w:rPr>
        <w:t>Elevation</w:t>
      </w:r>
      <w:r w:rsidRPr="00E3159A">
        <w:rPr>
          <w:rFonts w:hAnsi="Calibri"/>
          <w:color w:val="000000" w:themeColor="text1"/>
          <w:kern w:val="24"/>
        </w:rPr>
        <w:t xml:space="preserve"> </w:t>
      </w:r>
      <w:r w:rsidRPr="00E3159A">
        <w:rPr>
          <w:rFonts w:hAnsi="Calibri"/>
          <w:b/>
          <w:bCs/>
          <w:color w:val="000000" w:themeColor="text1"/>
          <w:kern w:val="24"/>
        </w:rPr>
        <w:t>and Depth Data Theme</w:t>
      </w:r>
      <w:r w:rsidRPr="00E3159A">
        <w:rPr>
          <w:rFonts w:hAnsi="Calibri"/>
          <w:color w:val="000000" w:themeColor="text1"/>
          <w:kern w:val="24"/>
        </w:rPr>
        <w:t xml:space="preserve"> under the 14 identified National Fundamental Geospatial Data Themes as per NGP 2022.</w:t>
      </w:r>
    </w:p>
    <w:p w14:paraId="115DB67B" w14:textId="77777777" w:rsidR="000E4BEA" w:rsidRPr="00F65B95" w:rsidRDefault="000E4BEA" w:rsidP="000E4BEA">
      <w:pPr>
        <w:pStyle w:val="ListParagraph"/>
        <w:spacing w:after="0" w:line="240" w:lineRule="auto"/>
        <w:ind w:left="1440"/>
        <w:rPr>
          <w:rFonts w:hAnsi="Calibri"/>
          <w:color w:val="000000" w:themeColor="text1"/>
          <w:kern w:val="24"/>
        </w:rPr>
      </w:pPr>
    </w:p>
    <w:p w14:paraId="532E4029" w14:textId="77777777" w:rsidR="000E4BEA" w:rsidRPr="00F65B95" w:rsidRDefault="000E4BEA" w:rsidP="0086180A">
      <w:pPr>
        <w:pStyle w:val="ListParagraph"/>
        <w:numPr>
          <w:ilvl w:val="0"/>
          <w:numId w:val="7"/>
        </w:numPr>
        <w:spacing w:after="0" w:line="240" w:lineRule="auto"/>
        <w:rPr>
          <w:rFonts w:hAnsi="Calibri"/>
          <w:b/>
          <w:bCs/>
          <w:color w:val="000000" w:themeColor="text1"/>
          <w:kern w:val="24"/>
        </w:rPr>
      </w:pPr>
      <w:r w:rsidRPr="00F65B95">
        <w:rPr>
          <w:rFonts w:hAnsi="Calibri"/>
          <w:b/>
          <w:bCs/>
          <w:color w:val="000000" w:themeColor="text1"/>
          <w:kern w:val="24"/>
        </w:rPr>
        <w:t>3D Mapping and Digital Twin Development</w:t>
      </w:r>
      <w:r>
        <w:rPr>
          <w:rFonts w:hAnsi="Calibri"/>
          <w:b/>
          <w:bCs/>
          <w:color w:val="000000" w:themeColor="text1"/>
          <w:kern w:val="24"/>
        </w:rPr>
        <w:t>:</w:t>
      </w:r>
    </w:p>
    <w:p w14:paraId="30603691" w14:textId="6D06E83A" w:rsidR="000E4BEA" w:rsidRPr="000D48F1" w:rsidRDefault="000E4BEA" w:rsidP="0086180A">
      <w:pPr>
        <w:pStyle w:val="ListParagraph"/>
        <w:numPr>
          <w:ilvl w:val="1"/>
          <w:numId w:val="22"/>
        </w:numPr>
        <w:spacing w:after="0" w:line="240" w:lineRule="auto"/>
        <w:rPr>
          <w:rFonts w:hAnsi="Calibri"/>
          <w:color w:val="000000" w:themeColor="text1"/>
          <w:kern w:val="24"/>
        </w:rPr>
      </w:pPr>
      <w:r w:rsidRPr="00F65B95">
        <w:rPr>
          <w:rFonts w:hAnsi="Calibri"/>
          <w:color w:val="000000" w:themeColor="text1"/>
          <w:kern w:val="24"/>
        </w:rPr>
        <w:t>Create 3D city models and digital twins of critical regions for urban planning, smart city initiatives, and disaster preparedness</w:t>
      </w:r>
      <w:r w:rsidR="005D05F6">
        <w:rPr>
          <w:rFonts w:hAnsi="Calibri"/>
          <w:color w:val="000000" w:themeColor="text1"/>
          <w:kern w:val="24"/>
        </w:rPr>
        <w:t xml:space="preserve"> u</w:t>
      </w:r>
      <w:r w:rsidRPr="00F65B95">
        <w:rPr>
          <w:rFonts w:hAnsi="Calibri"/>
          <w:color w:val="000000" w:themeColor="text1"/>
          <w:kern w:val="24"/>
        </w:rPr>
        <w:t xml:space="preserve">sing inputs from Projects like </w:t>
      </w:r>
      <w:r w:rsidRPr="00F65B95">
        <w:rPr>
          <w:rFonts w:hAnsi="Calibri"/>
          <w:b/>
          <w:bCs/>
          <w:color w:val="00B0F0"/>
          <w:kern w:val="24"/>
        </w:rPr>
        <w:t>Naksha</w:t>
      </w:r>
      <w:r>
        <w:rPr>
          <w:rFonts w:hAnsi="Calibri"/>
          <w:b/>
          <w:bCs/>
          <w:color w:val="00B0F0"/>
          <w:kern w:val="24"/>
        </w:rPr>
        <w:t>.</w:t>
      </w:r>
    </w:p>
    <w:p w14:paraId="761A3210" w14:textId="77777777" w:rsidR="000E4BEA" w:rsidRPr="00507377" w:rsidRDefault="000E4BEA" w:rsidP="000E4BEA">
      <w:pPr>
        <w:pStyle w:val="ListParagraph"/>
        <w:spacing w:after="0" w:line="240" w:lineRule="auto"/>
        <w:ind w:left="1440"/>
        <w:rPr>
          <w:rFonts w:hAnsi="Calibri"/>
          <w:color w:val="000000" w:themeColor="text1"/>
          <w:kern w:val="24"/>
        </w:rPr>
      </w:pPr>
    </w:p>
    <w:p w14:paraId="65FF8466" w14:textId="37307E3B" w:rsidR="000E4BEA" w:rsidRDefault="000E4BEA" w:rsidP="0086180A">
      <w:pPr>
        <w:pStyle w:val="ListParagraph"/>
        <w:numPr>
          <w:ilvl w:val="0"/>
          <w:numId w:val="7"/>
        </w:numPr>
        <w:spacing w:after="0" w:line="240" w:lineRule="auto"/>
        <w:rPr>
          <w:rFonts w:hAnsi="Calibri"/>
          <w:b/>
          <w:bCs/>
          <w:color w:val="000000" w:themeColor="text1"/>
          <w:kern w:val="24"/>
        </w:rPr>
      </w:pPr>
      <w:r w:rsidRPr="00F65B95">
        <w:rPr>
          <w:rFonts w:hAnsi="Calibri"/>
          <w:b/>
          <w:bCs/>
          <w:color w:val="000000" w:themeColor="text1"/>
          <w:kern w:val="24"/>
        </w:rPr>
        <w:t>Development of Indigenous AI/Deep Learning Models</w:t>
      </w:r>
      <w:r>
        <w:rPr>
          <w:rFonts w:hAnsi="Calibri"/>
          <w:b/>
          <w:bCs/>
          <w:color w:val="000000" w:themeColor="text1"/>
          <w:kern w:val="24"/>
        </w:rPr>
        <w:t xml:space="preserve"> &amp; Automation tools in co</w:t>
      </w:r>
      <w:r w:rsidR="00D20514">
        <w:rPr>
          <w:rFonts w:hAnsi="Calibri"/>
          <w:b/>
          <w:bCs/>
          <w:color w:val="000000" w:themeColor="text1"/>
          <w:kern w:val="24"/>
        </w:rPr>
        <w:t>llaboration/consultation</w:t>
      </w:r>
      <w:r>
        <w:rPr>
          <w:rFonts w:hAnsi="Calibri"/>
          <w:b/>
          <w:bCs/>
          <w:color w:val="000000" w:themeColor="text1"/>
          <w:kern w:val="24"/>
        </w:rPr>
        <w:t xml:space="preserve"> with </w:t>
      </w:r>
      <w:r w:rsidR="00D20514">
        <w:rPr>
          <w:rFonts w:hAnsi="Calibri"/>
          <w:b/>
          <w:bCs/>
          <w:color w:val="000000" w:themeColor="text1"/>
          <w:kern w:val="24"/>
        </w:rPr>
        <w:t>geospatial industry</w:t>
      </w:r>
      <w:r>
        <w:rPr>
          <w:rFonts w:hAnsi="Calibri"/>
          <w:b/>
          <w:bCs/>
          <w:color w:val="000000" w:themeColor="text1"/>
          <w:kern w:val="24"/>
        </w:rPr>
        <w:t>:</w:t>
      </w:r>
    </w:p>
    <w:p w14:paraId="16872F2C" w14:textId="77777777" w:rsidR="000E4BEA" w:rsidRDefault="000E4BEA" w:rsidP="0086180A">
      <w:pPr>
        <w:pStyle w:val="ListParagraph"/>
        <w:numPr>
          <w:ilvl w:val="1"/>
          <w:numId w:val="20"/>
        </w:numPr>
        <w:spacing w:after="0" w:line="240" w:lineRule="auto"/>
        <w:rPr>
          <w:rFonts w:hAnsi="Calibri"/>
          <w:color w:val="000000" w:themeColor="text1"/>
          <w:kern w:val="24"/>
        </w:rPr>
      </w:pPr>
      <w:r w:rsidRPr="00F65B95">
        <w:rPr>
          <w:rFonts w:hAnsi="Calibri"/>
          <w:color w:val="000000" w:themeColor="text1"/>
          <w:kern w:val="24"/>
        </w:rPr>
        <w:t xml:space="preserve">Train and fine-tune </w:t>
      </w:r>
      <w:r w:rsidRPr="00F65B95">
        <w:rPr>
          <w:rFonts w:hAnsi="Calibri"/>
          <w:b/>
          <w:bCs/>
          <w:color w:val="00B0F0"/>
          <w:kern w:val="24"/>
        </w:rPr>
        <w:t>Deep Learning</w:t>
      </w:r>
      <w:r w:rsidRPr="00F65B95">
        <w:rPr>
          <w:rFonts w:hAnsi="Calibri"/>
          <w:b/>
          <w:bCs/>
          <w:color w:val="0070C0"/>
          <w:kern w:val="24"/>
        </w:rPr>
        <w:t xml:space="preserve"> </w:t>
      </w:r>
      <w:r w:rsidRPr="00F65B95">
        <w:rPr>
          <w:rFonts w:hAnsi="Calibri"/>
          <w:color w:val="000000" w:themeColor="text1"/>
          <w:kern w:val="24"/>
        </w:rPr>
        <w:t xml:space="preserve">and </w:t>
      </w:r>
      <w:r w:rsidRPr="00845BE5">
        <w:rPr>
          <w:rFonts w:hAnsi="Calibri"/>
          <w:b/>
          <w:bCs/>
          <w:color w:val="00B0F0"/>
          <w:kern w:val="24"/>
        </w:rPr>
        <w:t>computer vision</w:t>
      </w:r>
      <w:r w:rsidRPr="00845BE5">
        <w:rPr>
          <w:rFonts w:hAnsi="Calibri"/>
          <w:color w:val="00B0F0"/>
          <w:kern w:val="24"/>
        </w:rPr>
        <w:t xml:space="preserve"> </w:t>
      </w:r>
      <w:r w:rsidRPr="00F65B95">
        <w:rPr>
          <w:rFonts w:hAnsi="Calibri"/>
          <w:color w:val="000000" w:themeColor="text1"/>
          <w:kern w:val="24"/>
        </w:rPr>
        <w:t>models on Indian geospatial datasets to automate feature extraction, object detection, and classification tasks relevant to national geospatial needs.</w:t>
      </w:r>
    </w:p>
    <w:p w14:paraId="5B2976F6" w14:textId="77777777" w:rsidR="000E4BEA" w:rsidRPr="00586619" w:rsidRDefault="000E4BEA" w:rsidP="0086180A">
      <w:pPr>
        <w:pStyle w:val="ListParagraph"/>
        <w:numPr>
          <w:ilvl w:val="0"/>
          <w:numId w:val="23"/>
        </w:numPr>
        <w:spacing w:after="0" w:line="240" w:lineRule="auto"/>
        <w:rPr>
          <w:rFonts w:hAnsi="Calibri"/>
          <w:color w:val="000000" w:themeColor="text1"/>
          <w:kern w:val="24"/>
        </w:rPr>
      </w:pPr>
      <w:r>
        <w:rPr>
          <w:rFonts w:hAnsi="Calibri"/>
          <w:color w:val="000000" w:themeColor="text1"/>
          <w:kern w:val="24"/>
        </w:rPr>
        <w:t>Automation tools in Photogrammetric Applications</w:t>
      </w:r>
    </w:p>
    <w:p w14:paraId="180817C6" w14:textId="77777777" w:rsidR="000E4BEA" w:rsidRDefault="000E4BEA" w:rsidP="000E4BEA">
      <w:pPr>
        <w:pStyle w:val="ListParagraph"/>
        <w:spacing w:after="0" w:line="240" w:lineRule="auto"/>
        <w:rPr>
          <w:rFonts w:hAnsi="Calibri"/>
          <w:b/>
          <w:bCs/>
          <w:color w:val="000000" w:themeColor="text1"/>
          <w:kern w:val="24"/>
        </w:rPr>
      </w:pPr>
    </w:p>
    <w:p w14:paraId="0984B637" w14:textId="574AF805" w:rsidR="000E4BEA" w:rsidRDefault="000E4BEA" w:rsidP="0086180A">
      <w:pPr>
        <w:pStyle w:val="ListParagraph"/>
        <w:numPr>
          <w:ilvl w:val="0"/>
          <w:numId w:val="7"/>
        </w:numPr>
        <w:spacing w:after="0" w:line="240" w:lineRule="auto"/>
        <w:rPr>
          <w:rFonts w:hAnsi="Calibri"/>
          <w:b/>
          <w:bCs/>
          <w:color w:val="000000" w:themeColor="text1"/>
          <w:kern w:val="24"/>
        </w:rPr>
      </w:pPr>
      <w:r>
        <w:rPr>
          <w:rFonts w:hAnsi="Calibri"/>
          <w:b/>
          <w:bCs/>
          <w:color w:val="000000" w:themeColor="text1"/>
          <w:kern w:val="24"/>
        </w:rPr>
        <w:t xml:space="preserve">R &amp; D in PNT Services in </w:t>
      </w:r>
      <w:r w:rsidR="00D20514">
        <w:rPr>
          <w:rFonts w:hAnsi="Calibri"/>
          <w:b/>
          <w:bCs/>
          <w:color w:val="000000" w:themeColor="text1"/>
          <w:kern w:val="24"/>
        </w:rPr>
        <w:t>collaboration/consultation with geospatial industry</w:t>
      </w:r>
      <w:r>
        <w:rPr>
          <w:rFonts w:hAnsi="Calibri"/>
          <w:b/>
          <w:bCs/>
          <w:color w:val="000000" w:themeColor="text1"/>
          <w:kern w:val="24"/>
        </w:rPr>
        <w:t>:</w:t>
      </w:r>
    </w:p>
    <w:p w14:paraId="434F00B2" w14:textId="77777777" w:rsidR="000E4BEA" w:rsidRDefault="000E4BEA" w:rsidP="0086180A">
      <w:pPr>
        <w:pStyle w:val="ListParagraph"/>
        <w:numPr>
          <w:ilvl w:val="0"/>
          <w:numId w:val="23"/>
        </w:numPr>
        <w:spacing w:after="0" w:line="240" w:lineRule="auto"/>
        <w:rPr>
          <w:rFonts w:hAnsi="Calibri"/>
          <w:color w:val="000000" w:themeColor="text1"/>
          <w:kern w:val="24"/>
        </w:rPr>
      </w:pPr>
      <w:r>
        <w:rPr>
          <w:rFonts w:hAnsi="Calibri"/>
          <w:color w:val="000000" w:themeColor="text1"/>
          <w:kern w:val="24"/>
        </w:rPr>
        <w:t xml:space="preserve">Development of </w:t>
      </w:r>
      <w:r w:rsidRPr="000D48F1">
        <w:rPr>
          <w:rFonts w:hAnsi="Calibri"/>
          <w:color w:val="000000" w:themeColor="text1"/>
          <w:kern w:val="24"/>
        </w:rPr>
        <w:t xml:space="preserve">Android based applications for SoI NRTK Services </w:t>
      </w:r>
    </w:p>
    <w:p w14:paraId="48DA86A7" w14:textId="77777777" w:rsidR="000E4BEA" w:rsidRDefault="000E4BEA" w:rsidP="0086180A">
      <w:pPr>
        <w:pStyle w:val="ListParagraph"/>
        <w:numPr>
          <w:ilvl w:val="0"/>
          <w:numId w:val="23"/>
        </w:numPr>
        <w:spacing w:after="0" w:line="240" w:lineRule="auto"/>
        <w:rPr>
          <w:rFonts w:hAnsi="Calibri"/>
          <w:color w:val="000000" w:themeColor="text1"/>
          <w:kern w:val="24"/>
        </w:rPr>
      </w:pPr>
      <w:r>
        <w:rPr>
          <w:rFonts w:hAnsi="Calibri"/>
          <w:color w:val="000000" w:themeColor="text1"/>
          <w:kern w:val="24"/>
        </w:rPr>
        <w:t>Development of Post Processed Kinematic &amp; Geotagging applications</w:t>
      </w:r>
    </w:p>
    <w:p w14:paraId="026C9448" w14:textId="77777777" w:rsidR="000E4BEA" w:rsidRDefault="000E4BEA" w:rsidP="0086180A">
      <w:pPr>
        <w:pStyle w:val="ListParagraph"/>
        <w:numPr>
          <w:ilvl w:val="0"/>
          <w:numId w:val="23"/>
        </w:numPr>
        <w:spacing w:after="0" w:line="240" w:lineRule="auto"/>
        <w:rPr>
          <w:rFonts w:hAnsi="Calibri"/>
          <w:color w:val="000000" w:themeColor="text1"/>
          <w:kern w:val="24"/>
        </w:rPr>
      </w:pPr>
      <w:r>
        <w:rPr>
          <w:rFonts w:hAnsi="Calibri"/>
          <w:color w:val="000000" w:themeColor="text1"/>
          <w:kern w:val="24"/>
        </w:rPr>
        <w:t>Development of algorithms for consuming IRNSS Satellite signals &amp; GAGAN based corrections</w:t>
      </w:r>
    </w:p>
    <w:p w14:paraId="51F2FC02" w14:textId="77777777" w:rsidR="0022589E" w:rsidRDefault="0022589E" w:rsidP="0022589E">
      <w:pPr>
        <w:pStyle w:val="ListParagraph"/>
        <w:spacing w:after="0" w:line="240" w:lineRule="auto"/>
        <w:ind w:left="1440"/>
        <w:rPr>
          <w:rFonts w:hAnsi="Calibri"/>
          <w:color w:val="000000" w:themeColor="text1"/>
          <w:kern w:val="24"/>
        </w:rPr>
      </w:pPr>
    </w:p>
    <w:p w14:paraId="463C8906" w14:textId="77777777" w:rsidR="00845BE5" w:rsidRDefault="00845BE5" w:rsidP="0086180A">
      <w:pPr>
        <w:pStyle w:val="ListParagraph"/>
        <w:numPr>
          <w:ilvl w:val="0"/>
          <w:numId w:val="7"/>
        </w:numPr>
        <w:spacing w:after="0" w:line="240" w:lineRule="auto"/>
        <w:rPr>
          <w:rFonts w:hAnsi="Calibri"/>
          <w:b/>
          <w:bCs/>
          <w:color w:val="000000" w:themeColor="text1"/>
          <w:kern w:val="24"/>
        </w:rPr>
      </w:pPr>
      <w:r w:rsidRPr="00F65B95">
        <w:rPr>
          <w:rFonts w:hAnsi="Calibri"/>
          <w:b/>
          <w:bCs/>
          <w:color w:val="000000" w:themeColor="text1"/>
          <w:kern w:val="24"/>
        </w:rPr>
        <w:t>Geospatial Data Services and Integration</w:t>
      </w:r>
      <w:r>
        <w:rPr>
          <w:rFonts w:hAnsi="Calibri"/>
          <w:b/>
          <w:bCs/>
          <w:color w:val="000000" w:themeColor="text1"/>
          <w:kern w:val="24"/>
        </w:rPr>
        <w:t>:</w:t>
      </w:r>
    </w:p>
    <w:p w14:paraId="098EC798" w14:textId="77777777" w:rsidR="00845BE5" w:rsidRDefault="00845BE5" w:rsidP="0086180A">
      <w:pPr>
        <w:pStyle w:val="ListParagraph"/>
        <w:numPr>
          <w:ilvl w:val="0"/>
          <w:numId w:val="23"/>
        </w:numPr>
        <w:spacing w:after="0" w:line="240" w:lineRule="auto"/>
        <w:rPr>
          <w:rFonts w:hAnsi="Calibri"/>
          <w:color w:val="000000" w:themeColor="text1"/>
          <w:kern w:val="24"/>
        </w:rPr>
      </w:pPr>
      <w:r w:rsidRPr="00F65B95">
        <w:rPr>
          <w:rFonts w:hAnsi="Calibri"/>
          <w:color w:val="000000" w:themeColor="text1"/>
          <w:kern w:val="24"/>
        </w:rPr>
        <w:t>Deliver processed datasets and derived products as interoperable services through the Survey of India (SoI) geoportal, ensuring accessibility, scalability, and integration with national geospatial frameworks.</w:t>
      </w:r>
    </w:p>
    <w:p w14:paraId="4302DDF5" w14:textId="25024E62" w:rsidR="009B69E0" w:rsidRDefault="005B13D4">
      <w:pPr>
        <w:pStyle w:val="Heading1"/>
      </w:pPr>
      <w:r>
        <w:t>6</w:t>
      </w:r>
      <w:r w:rsidR="00507377">
        <w:t xml:space="preserve">. </w:t>
      </w:r>
      <w:r w:rsidR="00507377" w:rsidRPr="00507377">
        <w:t>Resources &amp; Infrastructure</w:t>
      </w:r>
      <w:r w:rsidR="00507377">
        <w:t xml:space="preserve"> - </w:t>
      </w:r>
    </w:p>
    <w:p w14:paraId="3EC371FC" w14:textId="4D3F5B1E" w:rsidR="004B0E3B" w:rsidRDefault="0086180A" w:rsidP="00DF0475">
      <w:pPr>
        <w:pStyle w:val="Heading2"/>
        <w:spacing w:before="0"/>
      </w:pPr>
      <w:r>
        <w:t xml:space="preserve">a) </w:t>
      </w:r>
      <w:r w:rsidR="004B0E3B">
        <w:t xml:space="preserve">Lab Rooms </w:t>
      </w:r>
      <w:r w:rsidR="001E15B3">
        <w:t>-</w:t>
      </w:r>
      <w:r w:rsidR="004B0E3B">
        <w:t xml:space="preserve"> 02</w:t>
      </w:r>
    </w:p>
    <w:p w14:paraId="2F89BFB5" w14:textId="41FE71BE" w:rsidR="00DF0475" w:rsidRPr="00DF0475" w:rsidRDefault="004B0E3B" w:rsidP="00DF0475">
      <w:pPr>
        <w:pStyle w:val="Heading2"/>
        <w:spacing w:before="0"/>
      </w:pPr>
      <w:r>
        <w:t xml:space="preserve">b) </w:t>
      </w:r>
      <w:r w:rsidR="00C42298">
        <w:t xml:space="preserve">Manpower </w:t>
      </w:r>
      <w:r w:rsidR="00DF0475">
        <w:t xml:space="preserve">Resources </w:t>
      </w:r>
    </w:p>
    <w:p w14:paraId="40148443" w14:textId="3ABFAC27" w:rsidR="00DF0475" w:rsidRPr="00DF0475" w:rsidRDefault="00DF0475" w:rsidP="00DF0475">
      <w:pPr>
        <w:spacing w:after="0"/>
        <w:ind w:left="720"/>
        <w:rPr>
          <w:b/>
          <w:bCs/>
        </w:rPr>
      </w:pPr>
      <w:r w:rsidRPr="00DF0475">
        <w:rPr>
          <w:b/>
          <w:bCs/>
        </w:rPr>
        <w:t>Departmental Staff:</w:t>
      </w:r>
    </w:p>
    <w:p w14:paraId="6CA3D214" w14:textId="75020892" w:rsidR="00DF0475" w:rsidRDefault="00DF0475" w:rsidP="0086180A">
      <w:pPr>
        <w:pStyle w:val="ListParagraph"/>
        <w:numPr>
          <w:ilvl w:val="0"/>
          <w:numId w:val="24"/>
        </w:numPr>
        <w:spacing w:after="0"/>
      </w:pPr>
      <w:r>
        <w:t>Officer Surveyors – 02</w:t>
      </w:r>
    </w:p>
    <w:p w14:paraId="4E4A8C60" w14:textId="05C600E9" w:rsidR="00C42298" w:rsidRDefault="00DF0475" w:rsidP="0086180A">
      <w:pPr>
        <w:pStyle w:val="ListParagraph"/>
        <w:numPr>
          <w:ilvl w:val="0"/>
          <w:numId w:val="24"/>
        </w:numPr>
        <w:spacing w:after="0"/>
      </w:pPr>
      <w:r>
        <w:t>Surveyors – 02</w:t>
      </w:r>
    </w:p>
    <w:p w14:paraId="784B535E" w14:textId="515A4F4D" w:rsidR="00DF0475" w:rsidRDefault="00C42298" w:rsidP="00DF0475">
      <w:pPr>
        <w:spacing w:after="0"/>
        <w:ind w:left="720"/>
        <w:rPr>
          <w:b/>
          <w:bCs/>
        </w:rPr>
      </w:pPr>
      <w:r w:rsidRPr="00DF0475">
        <w:rPr>
          <w:b/>
          <w:bCs/>
        </w:rPr>
        <w:t>Hiring:</w:t>
      </w:r>
    </w:p>
    <w:p w14:paraId="3EF93044" w14:textId="77777777" w:rsidR="00C42298" w:rsidRPr="00C42298" w:rsidRDefault="00C42298" w:rsidP="0086180A">
      <w:pPr>
        <w:pStyle w:val="ListParagraph"/>
        <w:numPr>
          <w:ilvl w:val="0"/>
          <w:numId w:val="25"/>
        </w:numPr>
        <w:rPr>
          <w:lang w:val="en-IN"/>
        </w:rPr>
      </w:pPr>
      <w:r w:rsidRPr="00C42298">
        <w:t>Senior research fellows – 2</w:t>
      </w:r>
    </w:p>
    <w:p w14:paraId="78BD8601" w14:textId="77777777" w:rsidR="00C42298" w:rsidRPr="00C42298" w:rsidRDefault="00C42298" w:rsidP="0086180A">
      <w:pPr>
        <w:pStyle w:val="ListParagraph"/>
        <w:numPr>
          <w:ilvl w:val="0"/>
          <w:numId w:val="25"/>
        </w:numPr>
        <w:rPr>
          <w:lang w:val="en-IN"/>
        </w:rPr>
      </w:pPr>
      <w:r w:rsidRPr="00C42298">
        <w:t>Junior research Fellows – 4</w:t>
      </w:r>
    </w:p>
    <w:p w14:paraId="19CAC462" w14:textId="4C631B1F" w:rsidR="00C42298" w:rsidRPr="00C42298" w:rsidRDefault="00C42298" w:rsidP="0086180A">
      <w:pPr>
        <w:pStyle w:val="ListParagraph"/>
        <w:numPr>
          <w:ilvl w:val="0"/>
          <w:numId w:val="25"/>
        </w:numPr>
        <w:rPr>
          <w:lang w:val="en-IN"/>
        </w:rPr>
      </w:pPr>
      <w:r w:rsidRPr="00C42298">
        <w:lastRenderedPageBreak/>
        <w:t>Programmer -</w:t>
      </w:r>
      <w:r w:rsidR="00466DDA">
        <w:t>2</w:t>
      </w:r>
    </w:p>
    <w:p w14:paraId="12DCAC5C" w14:textId="77777777" w:rsidR="00C42298" w:rsidRPr="00D12DB6" w:rsidRDefault="00C42298" w:rsidP="0086180A">
      <w:pPr>
        <w:pStyle w:val="ListParagraph"/>
        <w:numPr>
          <w:ilvl w:val="0"/>
          <w:numId w:val="25"/>
        </w:numPr>
        <w:rPr>
          <w:lang w:val="en-IN"/>
        </w:rPr>
      </w:pPr>
      <w:r w:rsidRPr="00C42298">
        <w:t xml:space="preserve">Content writer -1 </w:t>
      </w:r>
    </w:p>
    <w:tbl>
      <w:tblPr>
        <w:tblStyle w:val="TableGrid"/>
        <w:tblW w:w="5343" w:type="pct"/>
        <w:tblLook w:val="0420" w:firstRow="1" w:lastRow="0" w:firstColumn="0" w:lastColumn="0" w:noHBand="0" w:noVBand="1"/>
      </w:tblPr>
      <w:tblGrid>
        <w:gridCol w:w="1668"/>
        <w:gridCol w:w="2410"/>
        <w:gridCol w:w="2693"/>
        <w:gridCol w:w="2693"/>
      </w:tblGrid>
      <w:tr w:rsidR="00D12DB6" w:rsidRPr="00D26F08" w14:paraId="13DECC83" w14:textId="77777777" w:rsidTr="00D12DB6">
        <w:trPr>
          <w:trHeight w:val="601"/>
        </w:trPr>
        <w:tc>
          <w:tcPr>
            <w:tcW w:w="881" w:type="pct"/>
            <w:hideMark/>
          </w:tcPr>
          <w:p w14:paraId="0AE76A90" w14:textId="77777777" w:rsidR="00D12DB6" w:rsidRPr="00D26F08" w:rsidRDefault="00D12DB6" w:rsidP="00C47CB5">
            <w:pPr>
              <w:spacing w:after="160" w:line="259" w:lineRule="auto"/>
            </w:pPr>
            <w:r w:rsidRPr="00D26F08">
              <w:rPr>
                <w:b/>
                <w:bCs/>
              </w:rPr>
              <w:t>Fellowship</w:t>
            </w:r>
          </w:p>
        </w:tc>
        <w:tc>
          <w:tcPr>
            <w:tcW w:w="1273" w:type="pct"/>
            <w:hideMark/>
          </w:tcPr>
          <w:p w14:paraId="6AEFCFC8" w14:textId="77777777" w:rsidR="00D12DB6" w:rsidRPr="00D26F08" w:rsidRDefault="00D12DB6" w:rsidP="00C47CB5">
            <w:pPr>
              <w:spacing w:after="160" w:line="259" w:lineRule="auto"/>
            </w:pPr>
            <w:r w:rsidRPr="00D26F08">
              <w:rPr>
                <w:b/>
                <w:bCs/>
              </w:rPr>
              <w:t>Eligibility Criteria</w:t>
            </w:r>
          </w:p>
        </w:tc>
        <w:tc>
          <w:tcPr>
            <w:tcW w:w="1423" w:type="pct"/>
            <w:hideMark/>
          </w:tcPr>
          <w:p w14:paraId="0D0311B6" w14:textId="77777777" w:rsidR="00D12DB6" w:rsidRPr="00D26F08" w:rsidRDefault="00D12DB6" w:rsidP="00C47CB5">
            <w:pPr>
              <w:spacing w:after="160" w:line="259" w:lineRule="auto"/>
            </w:pPr>
            <w:r w:rsidRPr="00D26F08">
              <w:rPr>
                <w:b/>
                <w:bCs/>
              </w:rPr>
              <w:t>Stipend (approx.)</w:t>
            </w:r>
          </w:p>
        </w:tc>
        <w:tc>
          <w:tcPr>
            <w:tcW w:w="1423" w:type="pct"/>
            <w:hideMark/>
          </w:tcPr>
          <w:p w14:paraId="49CB35E1" w14:textId="77777777" w:rsidR="00D12DB6" w:rsidRPr="00D26F08" w:rsidRDefault="00D12DB6" w:rsidP="00C47CB5">
            <w:pPr>
              <w:spacing w:after="160" w:line="259" w:lineRule="auto"/>
            </w:pPr>
            <w:r w:rsidRPr="00D26F08">
              <w:rPr>
                <w:b/>
                <w:bCs/>
              </w:rPr>
              <w:t>Duration/Progression</w:t>
            </w:r>
          </w:p>
        </w:tc>
      </w:tr>
      <w:tr w:rsidR="00D12DB6" w:rsidRPr="00D26F08" w14:paraId="0D010C31" w14:textId="77777777" w:rsidTr="00D12DB6">
        <w:trPr>
          <w:trHeight w:val="1331"/>
        </w:trPr>
        <w:tc>
          <w:tcPr>
            <w:tcW w:w="881" w:type="pct"/>
            <w:hideMark/>
          </w:tcPr>
          <w:p w14:paraId="655873E9" w14:textId="77777777" w:rsidR="00D12DB6" w:rsidRPr="00D26F08" w:rsidRDefault="00D12DB6" w:rsidP="00C47CB5">
            <w:pPr>
              <w:spacing w:after="160" w:line="259" w:lineRule="auto"/>
            </w:pPr>
            <w:r w:rsidRPr="00D26F08">
              <w:rPr>
                <w:b/>
                <w:bCs/>
              </w:rPr>
              <w:t>JRF</w:t>
            </w:r>
          </w:p>
        </w:tc>
        <w:tc>
          <w:tcPr>
            <w:tcW w:w="1273" w:type="pct"/>
            <w:hideMark/>
          </w:tcPr>
          <w:p w14:paraId="0D63A5F0" w14:textId="77777777" w:rsidR="00D12DB6" w:rsidRPr="00D26F08" w:rsidRDefault="00D12DB6" w:rsidP="0086180A">
            <w:pPr>
              <w:pStyle w:val="ListParagraph"/>
              <w:numPr>
                <w:ilvl w:val="0"/>
                <w:numId w:val="32"/>
              </w:numPr>
              <w:spacing w:after="160" w:line="259" w:lineRule="auto"/>
            </w:pPr>
            <w:r w:rsidRPr="00D26F08">
              <w:t xml:space="preserve">Post Graduation </w:t>
            </w:r>
          </w:p>
          <w:p w14:paraId="42E19811" w14:textId="77777777" w:rsidR="00D12DB6" w:rsidRPr="00D26F08" w:rsidRDefault="00D12DB6" w:rsidP="0086180A">
            <w:pPr>
              <w:pStyle w:val="ListParagraph"/>
              <w:numPr>
                <w:ilvl w:val="0"/>
                <w:numId w:val="32"/>
              </w:numPr>
              <w:spacing w:after="160" w:line="259" w:lineRule="auto"/>
            </w:pPr>
            <w:r w:rsidRPr="00D26F08">
              <w:t>CSIR-UGC NET or equivalent</w:t>
            </w:r>
          </w:p>
        </w:tc>
        <w:tc>
          <w:tcPr>
            <w:tcW w:w="1423" w:type="pct"/>
            <w:hideMark/>
          </w:tcPr>
          <w:p w14:paraId="6393A0A3" w14:textId="77777777" w:rsidR="00D12DB6" w:rsidRPr="00D26F08" w:rsidRDefault="00D12DB6" w:rsidP="00C47CB5">
            <w:pPr>
              <w:spacing w:after="160" w:line="259" w:lineRule="auto"/>
            </w:pPr>
            <w:r w:rsidRPr="00D26F08">
              <w:t>₹31,000–37,000/month + ₹20,000 p.a. contingency</w:t>
            </w:r>
          </w:p>
        </w:tc>
        <w:tc>
          <w:tcPr>
            <w:tcW w:w="1423" w:type="pct"/>
            <w:hideMark/>
          </w:tcPr>
          <w:p w14:paraId="31866C9A" w14:textId="77777777" w:rsidR="00D12DB6" w:rsidRPr="00D26F08" w:rsidRDefault="00D12DB6" w:rsidP="00C47CB5">
            <w:pPr>
              <w:spacing w:after="160" w:line="259" w:lineRule="auto"/>
            </w:pPr>
            <w:r w:rsidRPr="00D26F08">
              <w:t>Tenable for 2 years; assessed at end of term</w:t>
            </w:r>
          </w:p>
        </w:tc>
      </w:tr>
      <w:tr w:rsidR="00D12DB6" w:rsidRPr="00D26F08" w14:paraId="18825FE1" w14:textId="77777777" w:rsidTr="00D12DB6">
        <w:trPr>
          <w:trHeight w:val="2118"/>
        </w:trPr>
        <w:tc>
          <w:tcPr>
            <w:tcW w:w="881" w:type="pct"/>
            <w:hideMark/>
          </w:tcPr>
          <w:p w14:paraId="7C3D68C6" w14:textId="77777777" w:rsidR="00D12DB6" w:rsidRPr="00D26F08" w:rsidRDefault="00D12DB6" w:rsidP="00C47CB5">
            <w:pPr>
              <w:spacing w:after="160" w:line="259" w:lineRule="auto"/>
            </w:pPr>
            <w:r w:rsidRPr="00D26F08">
              <w:rPr>
                <w:b/>
                <w:bCs/>
              </w:rPr>
              <w:t>SRF</w:t>
            </w:r>
          </w:p>
        </w:tc>
        <w:tc>
          <w:tcPr>
            <w:tcW w:w="1273" w:type="pct"/>
            <w:hideMark/>
          </w:tcPr>
          <w:p w14:paraId="5AE95DE1" w14:textId="77777777" w:rsidR="00D12DB6" w:rsidRPr="00D26F08" w:rsidRDefault="00D12DB6" w:rsidP="0086180A">
            <w:pPr>
              <w:pStyle w:val="ListParagraph"/>
              <w:numPr>
                <w:ilvl w:val="0"/>
                <w:numId w:val="33"/>
              </w:numPr>
              <w:spacing w:after="160" w:line="259" w:lineRule="auto"/>
            </w:pPr>
            <w:r w:rsidRPr="00D26F08">
              <w:t xml:space="preserve">JRF qualification </w:t>
            </w:r>
          </w:p>
          <w:p w14:paraId="45C35495" w14:textId="77777777" w:rsidR="00D12DB6" w:rsidRPr="00D26F08" w:rsidRDefault="00D12DB6" w:rsidP="0086180A">
            <w:pPr>
              <w:pStyle w:val="ListParagraph"/>
              <w:numPr>
                <w:ilvl w:val="0"/>
                <w:numId w:val="33"/>
              </w:numPr>
              <w:spacing w:after="160" w:line="259" w:lineRule="auto"/>
            </w:pPr>
            <w:r w:rsidRPr="00D26F08">
              <w:t xml:space="preserve">2 years of research and satisfactory review </w:t>
            </w:r>
          </w:p>
          <w:p w14:paraId="7190BBC8" w14:textId="77777777" w:rsidR="00D12DB6" w:rsidRPr="00D26F08" w:rsidRDefault="00D12DB6" w:rsidP="0086180A">
            <w:pPr>
              <w:pStyle w:val="ListParagraph"/>
              <w:numPr>
                <w:ilvl w:val="0"/>
                <w:numId w:val="33"/>
              </w:numPr>
              <w:spacing w:after="160" w:line="259" w:lineRule="auto"/>
            </w:pPr>
            <w:r w:rsidRPr="00D26F08">
              <w:t>Possible PhD registration</w:t>
            </w:r>
          </w:p>
        </w:tc>
        <w:tc>
          <w:tcPr>
            <w:tcW w:w="1423" w:type="pct"/>
            <w:hideMark/>
          </w:tcPr>
          <w:p w14:paraId="5880D7D3" w14:textId="77777777" w:rsidR="00D12DB6" w:rsidRPr="00D26F08" w:rsidRDefault="00D12DB6" w:rsidP="00C47CB5">
            <w:pPr>
              <w:spacing w:after="160" w:line="259" w:lineRule="auto"/>
            </w:pPr>
            <w:r w:rsidRPr="00D26F08">
              <w:t>₹35,000–42,000/month</w:t>
            </w:r>
          </w:p>
        </w:tc>
        <w:tc>
          <w:tcPr>
            <w:tcW w:w="1423" w:type="pct"/>
            <w:hideMark/>
          </w:tcPr>
          <w:p w14:paraId="61E49058" w14:textId="77777777" w:rsidR="00D12DB6" w:rsidRPr="00D26F08" w:rsidRDefault="00D12DB6" w:rsidP="00C47CB5">
            <w:pPr>
              <w:spacing w:after="160" w:line="259" w:lineRule="auto"/>
            </w:pPr>
            <w:r w:rsidRPr="00D26F08">
              <w:t>Upgraded post-review; extended for further years</w:t>
            </w:r>
          </w:p>
        </w:tc>
      </w:tr>
      <w:tr w:rsidR="006C1E49" w:rsidRPr="00D26F08" w14:paraId="5720220C" w14:textId="77777777" w:rsidTr="00D12DB6">
        <w:trPr>
          <w:trHeight w:val="2118"/>
        </w:trPr>
        <w:tc>
          <w:tcPr>
            <w:tcW w:w="881" w:type="pct"/>
          </w:tcPr>
          <w:p w14:paraId="371385F0" w14:textId="2A7DC2AD" w:rsidR="006C1E49" w:rsidRPr="00D26F08" w:rsidRDefault="006C1E49" w:rsidP="00C47CB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Programmer</w:t>
            </w:r>
          </w:p>
        </w:tc>
        <w:tc>
          <w:tcPr>
            <w:tcW w:w="1273" w:type="pct"/>
          </w:tcPr>
          <w:p w14:paraId="5863F0F8" w14:textId="53A6484B" w:rsidR="006C1E49" w:rsidRDefault="00204DFD" w:rsidP="0086180A">
            <w:pPr>
              <w:pStyle w:val="ListParagraph"/>
              <w:numPr>
                <w:ilvl w:val="0"/>
                <w:numId w:val="33"/>
              </w:numPr>
              <w:spacing w:after="160" w:line="259" w:lineRule="auto"/>
            </w:pPr>
            <w:r>
              <w:t>B. Tech/</w:t>
            </w:r>
            <w:r w:rsidR="00E91705">
              <w:t>B. E</w:t>
            </w:r>
            <w:r>
              <w:t xml:space="preserve"> in computer Science</w:t>
            </w:r>
          </w:p>
          <w:p w14:paraId="32FD3DED" w14:textId="77777777" w:rsidR="006C1E49" w:rsidRDefault="006C1E49" w:rsidP="0086180A">
            <w:pPr>
              <w:pStyle w:val="ListParagraph"/>
              <w:numPr>
                <w:ilvl w:val="0"/>
                <w:numId w:val="33"/>
              </w:numPr>
              <w:spacing w:after="160" w:line="259" w:lineRule="auto"/>
            </w:pPr>
            <w:r>
              <w:t xml:space="preserve">Working experience in Python, C++ </w:t>
            </w:r>
          </w:p>
          <w:p w14:paraId="03060F4C" w14:textId="57D37327" w:rsidR="006C1E49" w:rsidRPr="00D26F08" w:rsidRDefault="006C1E49" w:rsidP="0086180A">
            <w:pPr>
              <w:pStyle w:val="ListParagraph"/>
              <w:numPr>
                <w:ilvl w:val="0"/>
                <w:numId w:val="33"/>
              </w:numPr>
              <w:spacing w:after="160" w:line="259" w:lineRule="auto"/>
            </w:pPr>
            <w:r w:rsidRPr="006C1E49">
              <w:t>Kotlin/Java developer</w:t>
            </w:r>
          </w:p>
        </w:tc>
        <w:tc>
          <w:tcPr>
            <w:tcW w:w="1423" w:type="pct"/>
          </w:tcPr>
          <w:p w14:paraId="1A85988D" w14:textId="77777777" w:rsidR="006C1E49" w:rsidRPr="00D26F08" w:rsidRDefault="006C1E49" w:rsidP="00C47CB5">
            <w:pPr>
              <w:spacing w:after="160" w:line="259" w:lineRule="auto"/>
            </w:pPr>
          </w:p>
        </w:tc>
        <w:tc>
          <w:tcPr>
            <w:tcW w:w="1423" w:type="pct"/>
          </w:tcPr>
          <w:p w14:paraId="123A06B6" w14:textId="77777777" w:rsidR="006C1E49" w:rsidRPr="00D26F08" w:rsidRDefault="006C1E49" w:rsidP="00C47CB5">
            <w:pPr>
              <w:spacing w:after="160" w:line="259" w:lineRule="auto"/>
            </w:pPr>
          </w:p>
        </w:tc>
      </w:tr>
    </w:tbl>
    <w:p w14:paraId="0EB01558" w14:textId="77777777" w:rsidR="00C42298" w:rsidRPr="00C42298" w:rsidRDefault="00C42298" w:rsidP="00C42298">
      <w:pPr>
        <w:pStyle w:val="ListParagraph"/>
        <w:spacing w:after="0"/>
        <w:ind w:left="1440"/>
        <w:rPr>
          <w:b/>
          <w:bCs/>
        </w:rPr>
      </w:pPr>
    </w:p>
    <w:p w14:paraId="6009E142" w14:textId="44BD8C1F" w:rsidR="009B69E0" w:rsidRDefault="004B0E3B" w:rsidP="00C42298">
      <w:pPr>
        <w:pStyle w:val="Heading2"/>
        <w:spacing w:before="0"/>
      </w:pPr>
      <w:r>
        <w:t>c</w:t>
      </w:r>
      <w:r w:rsidR="00C42298">
        <w:t xml:space="preserve">) </w:t>
      </w:r>
      <w:r>
        <w:t>Hardware</w:t>
      </w:r>
      <w:r w:rsidR="00C42298">
        <w:t xml:space="preserve"> Infrastructure</w:t>
      </w:r>
    </w:p>
    <w:p w14:paraId="542E3CFA" w14:textId="25080F5C" w:rsidR="004B0E3B" w:rsidRPr="0062437C" w:rsidRDefault="004B0E3B" w:rsidP="0086180A">
      <w:pPr>
        <w:pStyle w:val="ListParagraph"/>
        <w:numPr>
          <w:ilvl w:val="0"/>
          <w:numId w:val="36"/>
        </w:numPr>
        <w:spacing w:after="0"/>
      </w:pPr>
      <w:r w:rsidRPr="0062437C">
        <w:t xml:space="preserve">High-Performance </w:t>
      </w:r>
      <w:r w:rsidR="0091637F">
        <w:t>Computing (HPC) Workstations - 4</w:t>
      </w:r>
    </w:p>
    <w:p w14:paraId="79EA5E52" w14:textId="1E8263D8" w:rsidR="00C42298" w:rsidRPr="00C42298" w:rsidRDefault="00C42298" w:rsidP="0086180A">
      <w:pPr>
        <w:pStyle w:val="ListParagraph"/>
        <w:numPr>
          <w:ilvl w:val="0"/>
          <w:numId w:val="36"/>
        </w:numPr>
        <w:spacing w:after="0"/>
      </w:pPr>
      <w:r w:rsidRPr="00C42298">
        <w:t xml:space="preserve">Midlevel Workstations – </w:t>
      </w:r>
      <w:r w:rsidR="0091637F">
        <w:t>6</w:t>
      </w:r>
    </w:p>
    <w:p w14:paraId="2F3166C7" w14:textId="558D35E8" w:rsidR="00C42298" w:rsidRPr="00C42298" w:rsidRDefault="00E96355" w:rsidP="0086180A">
      <w:pPr>
        <w:pStyle w:val="ListParagraph"/>
        <w:numPr>
          <w:ilvl w:val="0"/>
          <w:numId w:val="36"/>
        </w:numPr>
        <w:spacing w:after="0"/>
      </w:pPr>
      <w:r>
        <w:t>Laptops – 2</w:t>
      </w:r>
    </w:p>
    <w:p w14:paraId="0F3CB94A" w14:textId="3A1DE63C" w:rsidR="001E15B3" w:rsidRDefault="00C42298" w:rsidP="0086180A">
      <w:pPr>
        <w:pStyle w:val="ListParagraph"/>
        <w:numPr>
          <w:ilvl w:val="0"/>
          <w:numId w:val="36"/>
        </w:numPr>
        <w:spacing w:after="0"/>
      </w:pPr>
      <w:r w:rsidRPr="00C42298">
        <w:t>Server – 1</w:t>
      </w:r>
    </w:p>
    <w:p w14:paraId="144AC1DC" w14:textId="76E0992F" w:rsidR="00976A38" w:rsidRDefault="00451A30" w:rsidP="0086180A">
      <w:pPr>
        <w:pStyle w:val="ListParagraph"/>
        <w:numPr>
          <w:ilvl w:val="0"/>
          <w:numId w:val="36"/>
        </w:numPr>
        <w:spacing w:after="0"/>
      </w:pPr>
      <w:r>
        <w:t xml:space="preserve">Office </w:t>
      </w:r>
      <w:r w:rsidR="00976A38">
        <w:t>Printer (A4</w:t>
      </w:r>
      <w:r w:rsidR="00646188">
        <w:t>/A3</w:t>
      </w:r>
      <w:r w:rsidR="00976A38">
        <w:t xml:space="preserve"> Size) </w:t>
      </w:r>
      <w:r w:rsidR="00646188">
        <w:t>–</w:t>
      </w:r>
      <w:r w:rsidR="00976A38">
        <w:t xml:space="preserve"> </w:t>
      </w:r>
      <w:r w:rsidR="00E96355">
        <w:t>2</w:t>
      </w:r>
    </w:p>
    <w:p w14:paraId="56CFD323" w14:textId="2BDA0868" w:rsidR="00646188" w:rsidRDefault="00646188" w:rsidP="0086180A">
      <w:pPr>
        <w:pStyle w:val="ListParagraph"/>
        <w:numPr>
          <w:ilvl w:val="0"/>
          <w:numId w:val="36"/>
        </w:numPr>
        <w:spacing w:after="0"/>
      </w:pPr>
      <w:r>
        <w:t>Flat Bed Scanner – 1</w:t>
      </w:r>
    </w:p>
    <w:p w14:paraId="624F34DD" w14:textId="137A1B1B" w:rsidR="00646188" w:rsidRPr="001042DF" w:rsidRDefault="001042DF" w:rsidP="0086180A">
      <w:pPr>
        <w:pStyle w:val="ListParagraph"/>
        <w:numPr>
          <w:ilvl w:val="0"/>
          <w:numId w:val="36"/>
        </w:numPr>
        <w:spacing w:after="0"/>
      </w:pPr>
      <w:r w:rsidRPr="001042DF">
        <w:t>Interactive Flat Panel Display (IFPD) or Smart LED Board</w:t>
      </w:r>
      <w:r>
        <w:t xml:space="preserve"> – 2 </w:t>
      </w:r>
    </w:p>
    <w:p w14:paraId="534B69B7" w14:textId="19339042" w:rsidR="00646188" w:rsidRDefault="00AA7970" w:rsidP="0086180A">
      <w:pPr>
        <w:pStyle w:val="ListParagraph"/>
        <w:numPr>
          <w:ilvl w:val="0"/>
          <w:numId w:val="36"/>
        </w:numPr>
        <w:spacing w:after="0"/>
      </w:pPr>
      <w:r w:rsidRPr="00AA7970">
        <w:rPr>
          <w:b/>
          <w:bCs/>
        </w:rPr>
        <w:t>Internet:</w:t>
      </w:r>
      <w:r w:rsidRPr="00AA7970">
        <w:t xml:space="preserve"> Dedicated 1 Gbps leased line with static IP, secured through Sophos Firewall XG.</w:t>
      </w:r>
    </w:p>
    <w:p w14:paraId="1908A9AA" w14:textId="1B13CA28" w:rsidR="004B0E3B" w:rsidRPr="00C42298" w:rsidRDefault="004B0E3B" w:rsidP="00022832">
      <w:pPr>
        <w:spacing w:after="0"/>
        <w:rPr>
          <w:b/>
          <w:bCs/>
        </w:rPr>
      </w:pPr>
      <w:r w:rsidRPr="004B0E3B">
        <w:rPr>
          <w:b/>
          <w:bCs/>
        </w:rPr>
        <w:t>Specifications:</w:t>
      </w:r>
    </w:p>
    <w:p w14:paraId="1448FAD5" w14:textId="47D32F6E" w:rsidR="00C42298" w:rsidRPr="004B0E3B" w:rsidRDefault="0086180A" w:rsidP="0086180A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w:r w:rsidRPr="004B0E3B">
        <w:rPr>
          <w:b/>
          <w:bCs/>
        </w:rPr>
        <w:t>High-Performance Computing (HPC) Workstations</w:t>
      </w:r>
      <w:r w:rsidR="00E96355">
        <w:rPr>
          <w:b/>
          <w:bCs/>
        </w:rPr>
        <w:t xml:space="preserve"> </w:t>
      </w:r>
      <w:r w:rsidR="0058541B">
        <w:rPr>
          <w:b/>
          <w:bCs/>
        </w:rPr>
        <w:t>- 4</w:t>
      </w:r>
      <w:r w:rsidR="00C42298" w:rsidRPr="004B0E3B">
        <w:rPr>
          <w:b/>
          <w:bCs/>
        </w:rPr>
        <w:t xml:space="preserve">   </w:t>
      </w:r>
    </w:p>
    <w:p w14:paraId="7C402F9E" w14:textId="40D24486" w:rsidR="00B96D3D" w:rsidRPr="0057724B" w:rsidRDefault="0057724B" w:rsidP="0086180A">
      <w:pPr>
        <w:pStyle w:val="ListParagraph"/>
        <w:numPr>
          <w:ilvl w:val="3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CPU: </w:t>
      </w:r>
      <w:r w:rsidR="00C42298"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Multi-core processors (minimum 32 cores)</w:t>
      </w:r>
      <w:r w:rsidR="00B96D3D"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– </w:t>
      </w:r>
      <w:proofErr w:type="spellStart"/>
      <w:r w:rsidR="00C17589"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Ryzen</w:t>
      </w:r>
      <w:proofErr w:type="spellEnd"/>
      <w:r w:rsidR="00C17589"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Thread</w:t>
      </w:r>
      <w:r w:rsidR="00BF2FD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="00C17589"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ripper 7970X (32C/64T 4-channel DDR5, ECC support)</w:t>
      </w:r>
      <w:r w:rsidR="00F27902"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="00B96D3D"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or Intel Xeon W-3495X Processors</w:t>
      </w:r>
    </w:p>
    <w:p w14:paraId="096602AA" w14:textId="171D5D4F" w:rsidR="005375DE" w:rsidRPr="005375DE" w:rsidRDefault="005375DE" w:rsidP="0086180A">
      <w:pPr>
        <w:pStyle w:val="ListParagraph"/>
        <w:numPr>
          <w:ilvl w:val="3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GPU: High-end GPUs (NVIDIA RTX 6000 Ada / A6000 or AMD Radeon Pro W7900</w:t>
      </w:r>
    </w:p>
    <w:p w14:paraId="2DA5397A" w14:textId="1DA4DDE1" w:rsidR="00F27902" w:rsidRPr="005375DE" w:rsidRDefault="00F27902" w:rsidP="0086180A">
      <w:pPr>
        <w:pStyle w:val="ListParagraph"/>
        <w:numPr>
          <w:ilvl w:val="3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RAM: </w:t>
      </w:r>
      <w:r w:rsidR="00C42298"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512 GB RAM </w:t>
      </w:r>
      <w:r w:rsidR="00C17589"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(DDR5) </w:t>
      </w:r>
      <w:r w:rsidR="00C42298"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or higher</w:t>
      </w:r>
      <w:r w:rsidR="005375DE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="00C42298" w:rsidRPr="005375DE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for AI/deep learning</w:t>
      </w:r>
    </w:p>
    <w:p w14:paraId="2A9F83D1" w14:textId="77777777" w:rsidR="00F27902" w:rsidRPr="0057724B" w:rsidRDefault="00F27902" w:rsidP="0086180A">
      <w:pPr>
        <w:pStyle w:val="ListParagraph"/>
        <w:numPr>
          <w:ilvl w:val="3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F2790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lastRenderedPageBreak/>
        <w:t xml:space="preserve">Storage: </w:t>
      </w:r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2 TB </w:t>
      </w:r>
      <w:proofErr w:type="spellStart"/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NVMe</w:t>
      </w:r>
      <w:proofErr w:type="spellEnd"/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(OS)</w:t>
      </w:r>
      <w:r w:rsidRPr="00F2790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+ </w:t>
      </w:r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4 TB </w:t>
      </w:r>
      <w:proofErr w:type="spellStart"/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NVMe</w:t>
      </w:r>
      <w:proofErr w:type="spellEnd"/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(Scratch)</w:t>
      </w:r>
      <w:r w:rsidRPr="00F2790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+ </w:t>
      </w:r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12–18 TB HDD</w:t>
      </w:r>
    </w:p>
    <w:p w14:paraId="60F89D88" w14:textId="77777777" w:rsidR="00F27902" w:rsidRPr="0057724B" w:rsidRDefault="00F27902" w:rsidP="0086180A">
      <w:pPr>
        <w:pStyle w:val="ListParagraph"/>
        <w:numPr>
          <w:ilvl w:val="3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F2790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Board: </w:t>
      </w:r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WRX90/TRX50</w:t>
      </w:r>
      <w:r w:rsidRPr="00F2790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, ECC, PCIe 5.0, multi-M.2, 10 GbE (or NIC)</w:t>
      </w:r>
    </w:p>
    <w:p w14:paraId="4FBF3DA7" w14:textId="77777777" w:rsidR="00F27902" w:rsidRPr="0057724B" w:rsidRDefault="00F27902" w:rsidP="0086180A">
      <w:pPr>
        <w:pStyle w:val="ListParagraph"/>
        <w:numPr>
          <w:ilvl w:val="3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F2790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PSU: </w:t>
      </w:r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1000–1600 W 80+ Platinum</w:t>
      </w:r>
      <w:r w:rsidRPr="00F2790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, robust cooling (360 mm AIO)</w:t>
      </w:r>
    </w:p>
    <w:p w14:paraId="78B42CF2" w14:textId="77777777" w:rsidR="00F27902" w:rsidRPr="0057724B" w:rsidRDefault="00F27902" w:rsidP="0086180A">
      <w:pPr>
        <w:pStyle w:val="ListParagraph"/>
        <w:numPr>
          <w:ilvl w:val="3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F2790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NIC: </w:t>
      </w:r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10 GbE</w:t>
      </w:r>
    </w:p>
    <w:p w14:paraId="3BA298CD" w14:textId="77777777" w:rsidR="00F27902" w:rsidRPr="0057724B" w:rsidRDefault="00F27902" w:rsidP="0086180A">
      <w:pPr>
        <w:pStyle w:val="ListParagraph"/>
        <w:numPr>
          <w:ilvl w:val="3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F2790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Monitor: </w:t>
      </w:r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27–32″ 4K IPS</w:t>
      </w:r>
    </w:p>
    <w:p w14:paraId="75E4A174" w14:textId="77777777" w:rsidR="00F27902" w:rsidRPr="0057724B" w:rsidRDefault="00F27902" w:rsidP="0086180A">
      <w:pPr>
        <w:pStyle w:val="ListParagraph"/>
        <w:numPr>
          <w:ilvl w:val="3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F2790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OS: </w:t>
      </w:r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Windows 11 Pro</w:t>
      </w:r>
    </w:p>
    <w:p w14:paraId="24574BAD" w14:textId="39651508" w:rsidR="00F27902" w:rsidRPr="0057724B" w:rsidRDefault="00F27902" w:rsidP="0086180A">
      <w:pPr>
        <w:pStyle w:val="ListParagraph"/>
        <w:numPr>
          <w:ilvl w:val="3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F27902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Warranty: </w:t>
      </w:r>
      <w:r w:rsidRPr="0057724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3–5 yr on-site/NBD</w:t>
      </w:r>
    </w:p>
    <w:p w14:paraId="437E75E3" w14:textId="6958C883" w:rsidR="00C42298" w:rsidRDefault="00C42298" w:rsidP="00F27902">
      <w:pPr>
        <w:pStyle w:val="ListParagraph"/>
        <w:spacing w:after="0"/>
        <w:ind w:left="2160"/>
      </w:pPr>
      <w:r>
        <w:br/>
      </w:r>
    </w:p>
    <w:p w14:paraId="6A7B525A" w14:textId="0BCF5985" w:rsidR="00C42298" w:rsidRPr="004B0E3B" w:rsidRDefault="00C42298" w:rsidP="0086180A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w:r w:rsidRPr="004B0E3B">
        <w:rPr>
          <w:b/>
          <w:bCs/>
        </w:rPr>
        <w:t xml:space="preserve">Mid-Level Workstations – </w:t>
      </w:r>
      <w:r w:rsidR="0058541B">
        <w:rPr>
          <w:b/>
          <w:bCs/>
        </w:rPr>
        <w:t>6</w:t>
      </w:r>
    </w:p>
    <w:p w14:paraId="5905BDE3" w14:textId="6705E152" w:rsidR="0057724B" w:rsidRPr="00AF5C23" w:rsidRDefault="0057724B" w:rsidP="0086180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CPU: </w:t>
      </w:r>
      <w:r w:rsidR="00AF5C23" w:rsidRPr="00AF5C2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Ryzen 9 7950X: 16C / 32T </w:t>
      </w:r>
      <w:r w:rsidRPr="00AF5C23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hi-IN"/>
        </w:rPr>
        <w:t>or</w:t>
      </w:r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Core i9-14900K</w:t>
      </w:r>
      <w:r w:rsidR="00AF5C23"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(</w:t>
      </w:r>
      <w:r w:rsidR="00AF5C23" w:rsidRPr="00AF5C2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24C / 32T)</w:t>
      </w:r>
    </w:p>
    <w:p w14:paraId="4C529205" w14:textId="05979C57" w:rsidR="0057724B" w:rsidRPr="00AF5C23" w:rsidRDefault="0057724B" w:rsidP="0086180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GPU: RTX 4070 Ti SUPER 16 GB </w:t>
      </w:r>
      <w:r w:rsidRPr="00AF5C23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hi-IN"/>
        </w:rPr>
        <w:t>or</w:t>
      </w:r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RTX 4080 16 GB</w:t>
      </w:r>
    </w:p>
    <w:p w14:paraId="16B89A84" w14:textId="3D59E712" w:rsidR="0057724B" w:rsidRPr="00AF5C23" w:rsidRDefault="0057724B" w:rsidP="0086180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RAM: </w:t>
      </w:r>
      <w:r w:rsidR="00880A7E"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128</w:t>
      </w:r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GB DDR5 </w:t>
      </w:r>
    </w:p>
    <w:p w14:paraId="430C857B" w14:textId="7C643937" w:rsidR="0057724B" w:rsidRPr="00AF5C23" w:rsidRDefault="0057724B" w:rsidP="0086180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Storage: 1–2 TB </w:t>
      </w:r>
      <w:proofErr w:type="spellStart"/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NVMe</w:t>
      </w:r>
      <w:proofErr w:type="spellEnd"/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(OS) + 2 TB </w:t>
      </w:r>
      <w:proofErr w:type="spellStart"/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NVMe</w:t>
      </w:r>
      <w:proofErr w:type="spellEnd"/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(Scratch) + 8–12 TB HDD</w:t>
      </w:r>
    </w:p>
    <w:p w14:paraId="52699D1E" w14:textId="56C2F9BF" w:rsidR="0057724B" w:rsidRPr="00AF5C23" w:rsidRDefault="0057724B" w:rsidP="0086180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Board: AM5 or Z790, multi-M.2, 2.5 GbE</w:t>
      </w:r>
    </w:p>
    <w:p w14:paraId="38BD7525" w14:textId="58140753" w:rsidR="0057724B" w:rsidRPr="00AF5C23" w:rsidRDefault="0057724B" w:rsidP="0086180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PSU: 850–1000 W 80+ Gold/Platinum, strong cooling</w:t>
      </w:r>
    </w:p>
    <w:p w14:paraId="5743DFD6" w14:textId="497B35BB" w:rsidR="0057724B" w:rsidRPr="00AF5C23" w:rsidRDefault="0057724B" w:rsidP="0086180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Monitor: 27″ 4K IPS</w:t>
      </w:r>
    </w:p>
    <w:p w14:paraId="61EEF4F3" w14:textId="195FDF3B" w:rsidR="0057724B" w:rsidRPr="00AF5C23" w:rsidRDefault="0057724B" w:rsidP="0086180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OS: Windows 11 Pro</w:t>
      </w:r>
    </w:p>
    <w:p w14:paraId="2737F0CF" w14:textId="688850B0" w:rsidR="0057724B" w:rsidRPr="00AF5C23" w:rsidRDefault="0057724B" w:rsidP="0086180A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F5C23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Warranty: 3 yr</w:t>
      </w:r>
    </w:p>
    <w:p w14:paraId="343945A5" w14:textId="77777777" w:rsidR="004B0E3B" w:rsidRDefault="004B0E3B" w:rsidP="004B0E3B">
      <w:pPr>
        <w:pStyle w:val="ListParagraph"/>
        <w:spacing w:after="0"/>
        <w:ind w:left="1440"/>
        <w:rPr>
          <w:b/>
          <w:bCs/>
        </w:rPr>
      </w:pPr>
    </w:p>
    <w:p w14:paraId="124D2710" w14:textId="0DE3CD24" w:rsidR="004B0E3B" w:rsidRDefault="004B0E3B" w:rsidP="0086180A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w:r>
        <w:rPr>
          <w:b/>
          <w:bCs/>
        </w:rPr>
        <w:t>Laptops</w:t>
      </w:r>
      <w:r w:rsidR="00E96355">
        <w:rPr>
          <w:b/>
          <w:bCs/>
        </w:rPr>
        <w:t xml:space="preserve"> –</w:t>
      </w:r>
      <w:r w:rsidR="0058541B">
        <w:rPr>
          <w:b/>
          <w:bCs/>
        </w:rPr>
        <w:t xml:space="preserve"> 2</w:t>
      </w:r>
    </w:p>
    <w:p w14:paraId="59BE8132" w14:textId="6D91037E" w:rsidR="0062437C" w:rsidRPr="00B0631D" w:rsidRDefault="0062437C" w:rsidP="0086180A">
      <w:pPr>
        <w:pStyle w:val="ListParagraph"/>
        <w:numPr>
          <w:ilvl w:val="0"/>
          <w:numId w:val="29"/>
        </w:numPr>
        <w:spacing w:after="0"/>
      </w:pPr>
      <w:r w:rsidRPr="00B0631D">
        <w:t>CPU (Central Processing Unit): At least 8 cores (ideally 13th Gen Intel Core i7/i9 or AMD Ryzen 7/9 (7000 series or newer), with high base clock (≥3.2 GHz) and large cache (12 MB+))</w:t>
      </w:r>
    </w:p>
    <w:p w14:paraId="0F836EAF" w14:textId="711FD73C" w:rsidR="0062437C" w:rsidRPr="00B0631D" w:rsidRDefault="0062437C" w:rsidP="0086180A">
      <w:pPr>
        <w:pStyle w:val="ListParagraph"/>
        <w:numPr>
          <w:ilvl w:val="0"/>
          <w:numId w:val="29"/>
        </w:numPr>
        <w:spacing w:after="0"/>
      </w:pPr>
      <w:r w:rsidRPr="00B0631D">
        <w:t>RAM (Memory): Minimum: 32 GB (Ideal: 64–128 GB)</w:t>
      </w:r>
    </w:p>
    <w:p w14:paraId="23A94362" w14:textId="77777777" w:rsidR="005E4001" w:rsidRPr="00B0631D" w:rsidRDefault="005E4001" w:rsidP="0086180A">
      <w:pPr>
        <w:pStyle w:val="ListParagraph"/>
        <w:numPr>
          <w:ilvl w:val="0"/>
          <w:numId w:val="29"/>
        </w:numPr>
        <w:spacing w:after="0"/>
      </w:pPr>
      <w:r w:rsidRPr="00B0631D">
        <w:t>GPU (Graphics Processing Unit)</w:t>
      </w:r>
    </w:p>
    <w:p w14:paraId="2F8AD92D" w14:textId="77777777" w:rsidR="005E4001" w:rsidRPr="00B0631D" w:rsidRDefault="005E4001" w:rsidP="0086180A">
      <w:pPr>
        <w:pStyle w:val="ListParagraph"/>
        <w:numPr>
          <w:ilvl w:val="0"/>
          <w:numId w:val="28"/>
        </w:numPr>
        <w:spacing w:after="0"/>
      </w:pPr>
      <w:r w:rsidRPr="00B0631D">
        <w:t>Minimum: NVIDIA RTX 3060 (6 GB VRAM)</w:t>
      </w:r>
    </w:p>
    <w:p w14:paraId="1271FDAF" w14:textId="1CD80EE6" w:rsidR="00B0631D" w:rsidRPr="00FB5A76" w:rsidRDefault="005E4001" w:rsidP="0086180A">
      <w:pPr>
        <w:pStyle w:val="ListParagraph"/>
        <w:numPr>
          <w:ilvl w:val="0"/>
          <w:numId w:val="28"/>
        </w:numPr>
        <w:spacing w:after="0"/>
      </w:pPr>
      <w:r w:rsidRPr="00FB5A76">
        <w:t xml:space="preserve">Preferred: RTX 4070, 4080, or 4090 (8–24 GB+ VRAM) </w:t>
      </w:r>
    </w:p>
    <w:p w14:paraId="3E01F225" w14:textId="104568A7" w:rsidR="005E4001" w:rsidRPr="005E6D01" w:rsidRDefault="005E4001" w:rsidP="0086180A">
      <w:pPr>
        <w:pStyle w:val="ListParagraph"/>
        <w:numPr>
          <w:ilvl w:val="0"/>
          <w:numId w:val="29"/>
        </w:numPr>
        <w:spacing w:after="0"/>
        <w:rPr>
          <w:b/>
          <w:bCs/>
          <w:lang w:val="en-IN"/>
        </w:rPr>
      </w:pPr>
      <w:r w:rsidRPr="005E4001">
        <w:rPr>
          <w:lang w:val="en-IN"/>
        </w:rPr>
        <w:t>Storage</w:t>
      </w:r>
      <w:r w:rsidR="00B0631D" w:rsidRPr="005E6D01">
        <w:rPr>
          <w:lang w:val="en-IN"/>
        </w:rPr>
        <w:t>:</w:t>
      </w:r>
      <w:r w:rsidR="00B0631D">
        <w:rPr>
          <w:b/>
          <w:bCs/>
          <w:lang w:val="en-IN"/>
        </w:rPr>
        <w:t xml:space="preserve"> </w:t>
      </w:r>
      <w:r w:rsidRPr="00B0631D">
        <w:rPr>
          <w:lang w:val="en-IN"/>
        </w:rPr>
        <w:t xml:space="preserve">Fast </w:t>
      </w:r>
      <w:proofErr w:type="spellStart"/>
      <w:r w:rsidRPr="00B0631D">
        <w:rPr>
          <w:lang w:val="en-IN"/>
        </w:rPr>
        <w:t>NVMe</w:t>
      </w:r>
      <w:proofErr w:type="spellEnd"/>
      <w:r w:rsidRPr="00B0631D">
        <w:rPr>
          <w:lang w:val="en-IN"/>
        </w:rPr>
        <w:t xml:space="preserve"> SSD; minimum: 2–4 TB</w:t>
      </w:r>
    </w:p>
    <w:p w14:paraId="6F6BCF32" w14:textId="677C8F0E" w:rsidR="0062437C" w:rsidRPr="005E6D01" w:rsidRDefault="00FB5A76" w:rsidP="0086180A">
      <w:pPr>
        <w:pStyle w:val="ListParagraph"/>
        <w:numPr>
          <w:ilvl w:val="0"/>
          <w:numId w:val="29"/>
        </w:numPr>
        <w:spacing w:after="0"/>
      </w:pPr>
      <w:r w:rsidRPr="00FB5A76">
        <w:t>Display &amp; Build Quality</w:t>
      </w:r>
      <w:r w:rsidR="005E6D01" w:rsidRPr="005E6D01">
        <w:t xml:space="preserve">: </w:t>
      </w:r>
      <w:r w:rsidRPr="005E6D01">
        <w:rPr>
          <w:lang w:val="en-IN"/>
        </w:rPr>
        <w:t xml:space="preserve">15.6″ Full HD (1920×1080), with QHD or 4K </w:t>
      </w:r>
    </w:p>
    <w:p w14:paraId="71844BF8" w14:textId="77777777" w:rsidR="004B0E3B" w:rsidRPr="00C42298" w:rsidRDefault="004B0E3B" w:rsidP="004B0E3B">
      <w:pPr>
        <w:pStyle w:val="ListParagraph"/>
        <w:spacing w:after="0"/>
        <w:rPr>
          <w:b/>
          <w:bCs/>
        </w:rPr>
      </w:pPr>
    </w:p>
    <w:p w14:paraId="5D42495F" w14:textId="77777777" w:rsidR="004B0E3B" w:rsidRPr="004B0E3B" w:rsidRDefault="004B0E3B" w:rsidP="0086180A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w:r w:rsidRPr="004B0E3B">
        <w:rPr>
          <w:b/>
          <w:bCs/>
        </w:rPr>
        <w:t>Server – 1</w:t>
      </w:r>
    </w:p>
    <w:p w14:paraId="719F7CC1" w14:textId="58536F49" w:rsidR="004B0E3B" w:rsidRDefault="0086180A" w:rsidP="00A92463">
      <w:pPr>
        <w:pStyle w:val="ListParagraph"/>
        <w:spacing w:after="0"/>
        <w:ind w:left="1080"/>
      </w:pPr>
      <w:r>
        <w:t xml:space="preserve">Central Storage </w:t>
      </w:r>
      <w:r w:rsidR="00AB3A35">
        <w:t xml:space="preserve">Data Storage Management </w:t>
      </w:r>
      <w:r>
        <w:t>&amp; Servers:</w:t>
      </w:r>
    </w:p>
    <w:p w14:paraId="64786CCC" w14:textId="77777777" w:rsidR="004B0E3B" w:rsidRDefault="0086180A" w:rsidP="0086180A">
      <w:pPr>
        <w:pStyle w:val="ListParagraph"/>
        <w:numPr>
          <w:ilvl w:val="0"/>
          <w:numId w:val="26"/>
        </w:numPr>
        <w:spacing w:after="0"/>
        <w:ind w:left="2160"/>
      </w:pPr>
      <w:r>
        <w:t>Network Attached Storage (NAS) / Cloud-ready storage with capacity starting at 1 Petabyte (PB), scalable</w:t>
      </w:r>
    </w:p>
    <w:p w14:paraId="7EE619AB" w14:textId="77777777" w:rsidR="00B0631D" w:rsidRDefault="0086180A" w:rsidP="0086180A">
      <w:pPr>
        <w:pStyle w:val="ListParagraph"/>
        <w:numPr>
          <w:ilvl w:val="0"/>
          <w:numId w:val="26"/>
        </w:numPr>
        <w:spacing w:after="0"/>
        <w:ind w:left="2160"/>
      </w:pPr>
      <w:r>
        <w:t>Backup servers with disaster recovery systems</w:t>
      </w:r>
    </w:p>
    <w:p w14:paraId="303BAC1B" w14:textId="77777777" w:rsidR="0025686A" w:rsidRDefault="0086180A" w:rsidP="0086180A">
      <w:pPr>
        <w:pStyle w:val="ListParagraph"/>
        <w:numPr>
          <w:ilvl w:val="0"/>
          <w:numId w:val="26"/>
        </w:numPr>
        <w:spacing w:after="0"/>
        <w:ind w:left="2160"/>
      </w:pPr>
      <w:r>
        <w:t>High-speed data transfer network (10–40 Gbps)</w:t>
      </w:r>
    </w:p>
    <w:p w14:paraId="056E2ABE" w14:textId="77777777" w:rsidR="0025686A" w:rsidRDefault="0025686A" w:rsidP="0086180A">
      <w:pPr>
        <w:pStyle w:val="ListParagraph"/>
        <w:numPr>
          <w:ilvl w:val="0"/>
          <w:numId w:val="31"/>
        </w:numPr>
        <w:spacing w:after="0"/>
      </w:pPr>
      <w:r>
        <w:t>Centralized Geospatial Data Repository with controlled access</w:t>
      </w:r>
    </w:p>
    <w:p w14:paraId="26988406" w14:textId="77777777" w:rsidR="0025686A" w:rsidRDefault="0025686A" w:rsidP="0086180A">
      <w:pPr>
        <w:pStyle w:val="ListParagraph"/>
        <w:numPr>
          <w:ilvl w:val="0"/>
          <w:numId w:val="31"/>
        </w:numPr>
        <w:spacing w:after="0"/>
      </w:pPr>
      <w:r>
        <w:t>Regular backup and disaster recovery system</w:t>
      </w:r>
    </w:p>
    <w:p w14:paraId="320E5CBD" w14:textId="77777777" w:rsidR="0025686A" w:rsidRDefault="0025686A" w:rsidP="0086180A">
      <w:pPr>
        <w:pStyle w:val="ListParagraph"/>
        <w:numPr>
          <w:ilvl w:val="0"/>
          <w:numId w:val="31"/>
        </w:numPr>
        <w:spacing w:after="0"/>
      </w:pPr>
      <w:r>
        <w:t>Data cataloging and metadata standards</w:t>
      </w:r>
    </w:p>
    <w:p w14:paraId="7C466265" w14:textId="02C3F158" w:rsidR="0025686A" w:rsidRDefault="0025686A" w:rsidP="0086180A">
      <w:pPr>
        <w:pStyle w:val="ListParagraph"/>
        <w:numPr>
          <w:ilvl w:val="0"/>
          <w:numId w:val="31"/>
        </w:numPr>
        <w:spacing w:after="0"/>
      </w:pPr>
      <w:r>
        <w:t>Integration with SoI Geoportal for serving datasets</w:t>
      </w:r>
    </w:p>
    <w:p w14:paraId="77290EED" w14:textId="77777777" w:rsidR="00DD6D26" w:rsidRDefault="00DD6D26" w:rsidP="00DD6D26">
      <w:pPr>
        <w:pStyle w:val="ListParagraph"/>
        <w:spacing w:after="0"/>
        <w:ind w:left="2160"/>
      </w:pPr>
    </w:p>
    <w:p w14:paraId="58565A1C" w14:textId="2AB2F2E5" w:rsidR="00646188" w:rsidRPr="00646188" w:rsidRDefault="00E96355" w:rsidP="0086180A">
      <w:pPr>
        <w:pStyle w:val="ListParagraph"/>
        <w:numPr>
          <w:ilvl w:val="0"/>
          <w:numId w:val="27"/>
        </w:numPr>
        <w:spacing w:after="0"/>
      </w:pPr>
      <w:r>
        <w:rPr>
          <w:b/>
          <w:bCs/>
        </w:rPr>
        <w:lastRenderedPageBreak/>
        <w:t xml:space="preserve">Office Printer </w:t>
      </w:r>
    </w:p>
    <w:p w14:paraId="26A8BA80" w14:textId="763F84DF" w:rsidR="00DC3C6A" w:rsidRPr="00646188" w:rsidRDefault="00646188" w:rsidP="0086180A">
      <w:pPr>
        <w:pStyle w:val="ListParagraph"/>
        <w:numPr>
          <w:ilvl w:val="0"/>
          <w:numId w:val="35"/>
        </w:numPr>
        <w:spacing w:after="0"/>
      </w:pPr>
      <w:r w:rsidRPr="00646188">
        <w:t>Multifunction Color Laser Printer (A4/A3) like HP Color LaserJet Pro MFP series, Canon imageRUNNER Advance series etc.</w:t>
      </w:r>
    </w:p>
    <w:p w14:paraId="5775EC2C" w14:textId="2745477D" w:rsidR="00DC3C6A" w:rsidRPr="00DC3C6A" w:rsidRDefault="00DC3C6A" w:rsidP="0086180A">
      <w:pPr>
        <w:pStyle w:val="ListParagraph"/>
        <w:numPr>
          <w:ilvl w:val="0"/>
          <w:numId w:val="27"/>
        </w:numPr>
        <w:spacing w:after="0"/>
        <w:rPr>
          <w:lang w:val="en-IN"/>
        </w:rPr>
      </w:pPr>
      <w:r>
        <w:rPr>
          <w:b/>
          <w:bCs/>
        </w:rPr>
        <w:t xml:space="preserve">Flat Bed </w:t>
      </w:r>
      <w:r w:rsidR="00646188">
        <w:rPr>
          <w:b/>
          <w:bCs/>
        </w:rPr>
        <w:t>Scanner</w:t>
      </w:r>
    </w:p>
    <w:p w14:paraId="3007CDE0" w14:textId="77537329" w:rsidR="00DC3C6A" w:rsidRPr="00DC3C6A" w:rsidRDefault="00DC3C6A" w:rsidP="0086180A">
      <w:pPr>
        <w:pStyle w:val="ListParagraph"/>
        <w:numPr>
          <w:ilvl w:val="0"/>
          <w:numId w:val="35"/>
        </w:numPr>
        <w:spacing w:after="0"/>
      </w:pPr>
      <w:r w:rsidRPr="00DC3C6A">
        <w:t>48-bit color input / 24-bit output (to capture subtle tones of old imagery)</w:t>
      </w:r>
    </w:p>
    <w:p w14:paraId="15B93CB1" w14:textId="77777777" w:rsidR="00DC3C6A" w:rsidRPr="00DC3C6A" w:rsidRDefault="00DC3C6A" w:rsidP="0086180A">
      <w:pPr>
        <w:pStyle w:val="ListParagraph"/>
        <w:numPr>
          <w:ilvl w:val="0"/>
          <w:numId w:val="35"/>
        </w:numPr>
        <w:spacing w:after="0"/>
      </w:pPr>
      <w:r w:rsidRPr="00DC3C6A">
        <w:t>16-bit grayscale support</w:t>
      </w:r>
    </w:p>
    <w:p w14:paraId="76139856" w14:textId="62029273" w:rsidR="009B69E0" w:rsidRPr="00DC3C6A" w:rsidRDefault="00DC3C6A" w:rsidP="0086180A">
      <w:pPr>
        <w:pStyle w:val="ListParagraph"/>
        <w:numPr>
          <w:ilvl w:val="0"/>
          <w:numId w:val="35"/>
        </w:numPr>
        <w:spacing w:after="0"/>
      </w:pPr>
      <w:r>
        <w:t xml:space="preserve">At least </w:t>
      </w:r>
      <w:r w:rsidRPr="00DC3C6A">
        <w:rPr>
          <w:b/>
          <w:bCs/>
        </w:rPr>
        <w:t>600 dpi</w:t>
      </w:r>
      <w:r w:rsidRPr="00DC3C6A">
        <w:t xml:space="preserve"> </w:t>
      </w:r>
      <w:r>
        <w:t>High-resolution</w:t>
      </w:r>
    </w:p>
    <w:p w14:paraId="0F8D0921" w14:textId="77777777" w:rsidR="00646188" w:rsidRDefault="00646188" w:rsidP="00DC3C6A">
      <w:pPr>
        <w:spacing w:after="0"/>
      </w:pPr>
    </w:p>
    <w:p w14:paraId="21C499E8" w14:textId="79798AB4" w:rsidR="001042DF" w:rsidRPr="00C3754F" w:rsidRDefault="001042DF" w:rsidP="0086180A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w:r w:rsidRPr="00C3754F">
        <w:rPr>
          <w:b/>
          <w:bCs/>
        </w:rPr>
        <w:t>Interactive Flat Panel Displa</w:t>
      </w:r>
      <w:r w:rsidR="00E96355">
        <w:rPr>
          <w:b/>
          <w:bCs/>
        </w:rPr>
        <w:t xml:space="preserve">y (IFPD) or Smart LED Board </w:t>
      </w:r>
    </w:p>
    <w:p w14:paraId="5C8FBD60" w14:textId="78CB1193" w:rsidR="001042DF" w:rsidRDefault="001042DF" w:rsidP="0086180A">
      <w:pPr>
        <w:pStyle w:val="ListParagraph"/>
        <w:numPr>
          <w:ilvl w:val="0"/>
          <w:numId w:val="35"/>
        </w:numPr>
        <w:spacing w:after="0"/>
      </w:pPr>
      <w:r w:rsidRPr="001042DF">
        <w:t>75–86 inches</w:t>
      </w:r>
      <w:r>
        <w:t xml:space="preserve"> </w:t>
      </w:r>
    </w:p>
    <w:p w14:paraId="1A52822A" w14:textId="62BFB3E2" w:rsidR="001042DF" w:rsidRDefault="001042DF" w:rsidP="0086180A">
      <w:pPr>
        <w:pStyle w:val="ListParagraph"/>
        <w:numPr>
          <w:ilvl w:val="0"/>
          <w:numId w:val="35"/>
        </w:numPr>
        <w:spacing w:after="0"/>
      </w:pPr>
      <w:r w:rsidRPr="001042DF">
        <w:t>4K UHD (3840 × 2160)</w:t>
      </w:r>
      <w:r>
        <w:t xml:space="preserve"> </w:t>
      </w:r>
    </w:p>
    <w:p w14:paraId="0998D739" w14:textId="3BEC7AE8" w:rsidR="001042DF" w:rsidRDefault="001042DF" w:rsidP="0086180A">
      <w:pPr>
        <w:pStyle w:val="ListParagraph"/>
        <w:numPr>
          <w:ilvl w:val="0"/>
          <w:numId w:val="35"/>
        </w:numPr>
        <w:spacing w:after="0"/>
      </w:pPr>
      <w:r w:rsidRPr="001042DF">
        <w:t>Multi-touch support (≥ 20 touch points).</w:t>
      </w:r>
    </w:p>
    <w:p w14:paraId="23745AB8" w14:textId="1C7D4887" w:rsidR="001042DF" w:rsidRPr="001042DF" w:rsidRDefault="001042DF" w:rsidP="0086180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1042D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Whiteboard mode</w:t>
      </w:r>
    </w:p>
    <w:p w14:paraId="41C91D56" w14:textId="0D54237C" w:rsidR="001042DF" w:rsidRPr="001042DF" w:rsidRDefault="001042DF" w:rsidP="0086180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1042D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Screen recording and wireless casting (can share from laptops/phones).</w:t>
      </w:r>
    </w:p>
    <w:p w14:paraId="5B773393" w14:textId="39BDF6E8" w:rsidR="001042DF" w:rsidRDefault="001042DF" w:rsidP="0086180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1042D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Inbuilt operating system (Android/Windows dual system).</w:t>
      </w:r>
    </w:p>
    <w:p w14:paraId="2B4B464C" w14:textId="45EF31F8" w:rsidR="001042DF" w:rsidRPr="00622C39" w:rsidRDefault="001042DF" w:rsidP="0086180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1042D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Inbuilt high-quality speakers (20W+)</w:t>
      </w:r>
    </w:p>
    <w:p w14:paraId="28E8F44D" w14:textId="0CDD93D9" w:rsidR="00622C39" w:rsidRPr="00622C39" w:rsidRDefault="00622C39" w:rsidP="0086180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622C3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4K wide-angle camera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</w:t>
      </w:r>
      <w:r w:rsidR="00CE186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In-built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or external)</w:t>
      </w:r>
    </w:p>
    <w:p w14:paraId="797301AB" w14:textId="143DCC17" w:rsidR="00622C39" w:rsidRPr="001042DF" w:rsidRDefault="00622C39" w:rsidP="0086180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622C3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6–8 array far-field microphone (</w:t>
      </w:r>
      <w:r w:rsidR="00CE186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In-built or external</w:t>
      </w:r>
      <w:r w:rsidRPr="00622C3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</w:t>
      </w:r>
    </w:p>
    <w:p w14:paraId="799F9D49" w14:textId="7D4904B6" w:rsidR="001042DF" w:rsidRPr="00422524" w:rsidRDefault="001042DF" w:rsidP="0086180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1042DF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HDMI, USB, LAN, Wi-Fi, Bluetooth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Connectivity</w:t>
      </w:r>
    </w:p>
    <w:p w14:paraId="66ABC5A0" w14:textId="77777777" w:rsidR="001042DF" w:rsidRDefault="001042DF" w:rsidP="001042DF">
      <w:pPr>
        <w:pStyle w:val="ListParagraph"/>
        <w:spacing w:after="0"/>
        <w:ind w:left="1800"/>
      </w:pPr>
    </w:p>
    <w:p w14:paraId="442D0857" w14:textId="77777777" w:rsidR="002B153F" w:rsidRDefault="0086180A" w:rsidP="002B153F">
      <w:pPr>
        <w:pStyle w:val="Heading2"/>
        <w:spacing w:before="0"/>
      </w:pPr>
      <w:r>
        <w:t>b) Software</w:t>
      </w:r>
    </w:p>
    <w:p w14:paraId="5FCB3FFD" w14:textId="741AA066" w:rsidR="002B153F" w:rsidRPr="002B153F" w:rsidRDefault="00BF2FDC" w:rsidP="0086180A">
      <w:pPr>
        <w:pStyle w:val="Heading2"/>
        <w:numPr>
          <w:ilvl w:val="0"/>
          <w:numId w:val="30"/>
        </w:numPr>
        <w:spacing w:before="0"/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</w:pPr>
      <w:r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ArcGIS Pro - 10</w:t>
      </w:r>
    </w:p>
    <w:p w14:paraId="1CE1D8D0" w14:textId="11891F42" w:rsidR="002B153F" w:rsidRPr="002B153F" w:rsidRDefault="0036664D" w:rsidP="0086180A">
      <w:pPr>
        <w:pStyle w:val="Heading2"/>
        <w:numPr>
          <w:ilvl w:val="0"/>
          <w:numId w:val="30"/>
        </w:numPr>
        <w:spacing w:before="0"/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</w:pPr>
      <w:r w:rsidRPr="0036664D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ENVI </w:t>
      </w:r>
      <w:r w:rsidR="002B153F" w:rsidRPr="002B153F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(</w:t>
      </w:r>
      <w:r w:rsidR="004135C5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With </w:t>
      </w:r>
      <w:r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Extensions </w:t>
      </w:r>
      <w:r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–</w:t>
      </w:r>
      <w:r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 </w:t>
      </w:r>
      <w:proofErr w:type="spellStart"/>
      <w:r w:rsidRPr="0036664D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SARscape</w:t>
      </w:r>
      <w:proofErr w:type="spellEnd"/>
      <w:r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, Deep Learning</w:t>
      </w:r>
      <w:r w:rsidR="002B153F" w:rsidRPr="002B153F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) </w:t>
      </w:r>
      <w:r w:rsidR="002B153F" w:rsidRPr="002B153F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–</w:t>
      </w:r>
      <w:r w:rsidR="002B153F" w:rsidRPr="002B153F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 4</w:t>
      </w:r>
    </w:p>
    <w:p w14:paraId="18737794" w14:textId="775B4CC8" w:rsidR="002B153F" w:rsidRPr="002B153F" w:rsidRDefault="002B153F" w:rsidP="0086180A">
      <w:pPr>
        <w:pStyle w:val="Heading2"/>
        <w:numPr>
          <w:ilvl w:val="0"/>
          <w:numId w:val="30"/>
        </w:numPr>
        <w:spacing w:before="0"/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</w:pPr>
      <w:proofErr w:type="spellStart"/>
      <w:r w:rsidRPr="002B153F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Agisoft</w:t>
      </w:r>
      <w:proofErr w:type="spellEnd"/>
      <w:r w:rsidRPr="002B153F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 </w:t>
      </w:r>
      <w:proofErr w:type="spellStart"/>
      <w:r w:rsidRPr="002B153F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Metashape</w:t>
      </w:r>
      <w:proofErr w:type="spellEnd"/>
      <w:r w:rsidRPr="002B153F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 -</w:t>
      </w:r>
      <w:r w:rsidR="008B463B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 </w:t>
      </w:r>
      <w:r w:rsidR="0086180A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4</w:t>
      </w:r>
    </w:p>
    <w:p w14:paraId="66FA6673" w14:textId="53B6F382" w:rsidR="002B153F" w:rsidRPr="002B153F" w:rsidRDefault="0086180A" w:rsidP="0086180A">
      <w:pPr>
        <w:pStyle w:val="Heading2"/>
        <w:numPr>
          <w:ilvl w:val="0"/>
          <w:numId w:val="30"/>
        </w:numPr>
        <w:spacing w:before="0"/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</w:pPr>
      <w:proofErr w:type="spellStart"/>
      <w:r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Terrasolid</w:t>
      </w:r>
      <w:proofErr w:type="spellEnd"/>
      <w:r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 - </w:t>
      </w:r>
      <w:r w:rsidR="00B91EDA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4</w:t>
      </w:r>
    </w:p>
    <w:p w14:paraId="6D598AA0" w14:textId="44F9073B" w:rsidR="009B5EC3" w:rsidRDefault="0036664D" w:rsidP="0086180A">
      <w:pPr>
        <w:pStyle w:val="Heading2"/>
        <w:numPr>
          <w:ilvl w:val="0"/>
          <w:numId w:val="30"/>
        </w:numPr>
        <w:spacing w:before="0"/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</w:pPr>
      <w:r w:rsidRPr="0036664D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ERDAS IMAGINE Photogrammetry (formerly LPS)</w:t>
      </w:r>
      <w:r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 </w:t>
      </w:r>
      <w:r w:rsidR="009B5EC3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–</w:t>
      </w:r>
      <w:r w:rsidR="002B153F" w:rsidRPr="002B153F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 </w:t>
      </w:r>
      <w:r w:rsidR="003304E3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2</w:t>
      </w:r>
    </w:p>
    <w:p w14:paraId="1F810928" w14:textId="09A3E43A" w:rsidR="00157A67" w:rsidRPr="002B153F" w:rsidRDefault="00157A67" w:rsidP="0086180A">
      <w:pPr>
        <w:pStyle w:val="Heading2"/>
        <w:numPr>
          <w:ilvl w:val="0"/>
          <w:numId w:val="30"/>
        </w:numPr>
        <w:spacing w:before="0"/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</w:pPr>
      <w:r w:rsidRPr="002B153F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City Engine - </w:t>
      </w:r>
      <w:r w:rsidR="00C978AC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2</w:t>
      </w:r>
    </w:p>
    <w:p w14:paraId="3685C221" w14:textId="1577F147" w:rsidR="00880A7E" w:rsidRPr="00880A7E" w:rsidRDefault="00880A7E" w:rsidP="0086180A">
      <w:pPr>
        <w:pStyle w:val="Heading2"/>
        <w:numPr>
          <w:ilvl w:val="0"/>
          <w:numId w:val="30"/>
        </w:numPr>
        <w:spacing w:before="0"/>
      </w:pPr>
      <w:r w:rsidRPr="00880A7E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FME </w:t>
      </w:r>
      <w:r w:rsidRPr="00880A7E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–</w:t>
      </w:r>
      <w:r w:rsidRPr="00880A7E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 2</w:t>
      </w:r>
    </w:p>
    <w:p w14:paraId="426716B9" w14:textId="66EC1920" w:rsidR="00B35AFC" w:rsidRPr="00B35AFC" w:rsidRDefault="00BA59F4" w:rsidP="0086180A">
      <w:pPr>
        <w:pStyle w:val="Heading2"/>
        <w:numPr>
          <w:ilvl w:val="0"/>
          <w:numId w:val="30"/>
        </w:numPr>
        <w:spacing w:before="0"/>
        <w:rPr>
          <w:b w:val="0"/>
          <w:bCs w:val="0"/>
          <w:color w:val="auto"/>
        </w:rPr>
      </w:pPr>
      <w:r w:rsidRPr="00BA59F4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Hexagon Apollo Software </w:t>
      </w:r>
      <w:r w:rsidRPr="00BA59F4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>–</w:t>
      </w:r>
      <w:r w:rsidRPr="00BA59F4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 1 </w:t>
      </w:r>
      <w:r w:rsidRPr="00BA59F4">
        <w:rPr>
          <w:rFonts w:asciiTheme="minorHAnsi" w:eastAsiaTheme="minorEastAsia" w:hAnsi="Calibri" w:cstheme="minorBidi"/>
          <w:b w:val="0"/>
          <w:bCs w:val="0"/>
          <w:i/>
          <w:iCs/>
          <w:color w:val="000000" w:themeColor="text1"/>
          <w:kern w:val="24"/>
          <w:sz w:val="22"/>
          <w:szCs w:val="22"/>
        </w:rPr>
        <w:t>(to be procured in a subsequent phase, as it will be required for enterprise geospatial data management and dissemination).</w:t>
      </w:r>
    </w:p>
    <w:p w14:paraId="5C1A40E4" w14:textId="26AD8E93" w:rsidR="009B69E0" w:rsidRPr="00B35AFC" w:rsidRDefault="00B35AFC" w:rsidP="00B35AFC">
      <w:pPr>
        <w:pStyle w:val="Heading2"/>
        <w:numPr>
          <w:ilvl w:val="0"/>
          <w:numId w:val="30"/>
        </w:numPr>
        <w:spacing w:before="0"/>
        <w:rPr>
          <w:b w:val="0"/>
          <w:bCs w:val="0"/>
        </w:rPr>
      </w:pPr>
      <w:r w:rsidRPr="00B35AF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Server OS Requirement:</w:t>
      </w:r>
      <w:r w:rsidRPr="00B35AFC">
        <w:rPr>
          <w:rFonts w:asciiTheme="minorHAnsi" w:eastAsiaTheme="minorEastAsia" w:hAnsi="Calibri" w:cstheme="minorBidi"/>
          <w:b w:val="0"/>
          <w:bCs w:val="0"/>
          <w:color w:val="000000" w:themeColor="text1"/>
          <w:kern w:val="24"/>
          <w:sz w:val="22"/>
          <w:szCs w:val="22"/>
        </w:rPr>
        <w:t xml:space="preserve"> Windows Server 2022 (Standard/Datacenter Edition) </w:t>
      </w:r>
      <w:r w:rsidRPr="00597543">
        <w:rPr>
          <w:rFonts w:asciiTheme="minorHAnsi" w:eastAsiaTheme="minorEastAsia" w:hAnsi="Calibri" w:cstheme="minorBidi"/>
          <w:b w:val="0"/>
          <w:bCs w:val="0"/>
          <w:i/>
          <w:iCs/>
          <w:color w:val="000000" w:themeColor="text1"/>
          <w:kern w:val="24"/>
          <w:sz w:val="22"/>
          <w:szCs w:val="22"/>
        </w:rPr>
        <w:t>for centralized user management, secure file and application hosting, and geospatial data services.</w:t>
      </w:r>
      <w:r w:rsidR="009B5EC3" w:rsidRPr="00B35AFC">
        <w:rPr>
          <w:b w:val="0"/>
          <w:bCs w:val="0"/>
        </w:rPr>
        <w:br/>
      </w:r>
    </w:p>
    <w:p w14:paraId="7A687745" w14:textId="3FECF966" w:rsidR="00944CFD" w:rsidRPr="00944CFD" w:rsidRDefault="00944CFD" w:rsidP="00944CFD">
      <w:pPr>
        <w:pStyle w:val="Heading1"/>
      </w:pPr>
      <w:r>
        <w:t xml:space="preserve">7. </w:t>
      </w:r>
      <w:r w:rsidRPr="00944CFD">
        <w:t>Conclusion &amp; Way Forward</w:t>
      </w:r>
    </w:p>
    <w:p w14:paraId="14B49352" w14:textId="44E88A31" w:rsidR="00944CFD" w:rsidRPr="00944CFD" w:rsidRDefault="00F70E50" w:rsidP="00F70E50">
      <w:pPr>
        <w:spacing w:after="0"/>
        <w:ind w:left="360"/>
        <w:rPr>
          <w:lang w:val="en-IN"/>
        </w:rPr>
      </w:pPr>
      <w:r>
        <w:rPr>
          <w:lang w:val="en-IN"/>
        </w:rPr>
        <w:t xml:space="preserve">Strengthening of </w:t>
      </w:r>
      <w:r w:rsidR="00944CFD" w:rsidRPr="00944CFD">
        <w:rPr>
          <w:lang w:val="en-IN"/>
        </w:rPr>
        <w:t xml:space="preserve">R&amp;D Directorate under NIGST </w:t>
      </w:r>
      <w:r>
        <w:rPr>
          <w:lang w:val="en-IN"/>
        </w:rPr>
        <w:t>will be a fruitful</w:t>
      </w:r>
      <w:r w:rsidR="00944CFD" w:rsidRPr="00944CFD">
        <w:rPr>
          <w:lang w:val="en-IN"/>
        </w:rPr>
        <w:t xml:space="preserve"> </w:t>
      </w:r>
      <w:r>
        <w:rPr>
          <w:lang w:val="en-IN"/>
        </w:rPr>
        <w:t>toward</w:t>
      </w:r>
      <w:r w:rsidR="00944CFD" w:rsidRPr="00944CFD">
        <w:rPr>
          <w:lang w:val="en-IN"/>
        </w:rPr>
        <w:t xml:space="preserve"> India’s geospatial capacity. By investing in advanced hardware, specialized software, skilled manpower, and robust data infrastructure, the Directorate will:</w:t>
      </w:r>
    </w:p>
    <w:p w14:paraId="6E847100" w14:textId="77777777" w:rsidR="00944CFD" w:rsidRPr="00944CFD" w:rsidRDefault="00944CFD" w:rsidP="0086180A">
      <w:pPr>
        <w:numPr>
          <w:ilvl w:val="0"/>
          <w:numId w:val="34"/>
        </w:numPr>
        <w:tabs>
          <w:tab w:val="clear" w:pos="720"/>
          <w:tab w:val="num" w:pos="1080"/>
        </w:tabs>
        <w:spacing w:after="0"/>
        <w:ind w:left="1080"/>
        <w:rPr>
          <w:lang w:val="en-IN"/>
        </w:rPr>
      </w:pPr>
      <w:r w:rsidRPr="00944CFD">
        <w:rPr>
          <w:lang w:val="en-IN"/>
        </w:rPr>
        <w:t>Accelerate the execution of projects of national importance.</w:t>
      </w:r>
    </w:p>
    <w:p w14:paraId="69F00063" w14:textId="77777777" w:rsidR="00944CFD" w:rsidRPr="00944CFD" w:rsidRDefault="00944CFD" w:rsidP="0086180A">
      <w:pPr>
        <w:numPr>
          <w:ilvl w:val="0"/>
          <w:numId w:val="34"/>
        </w:numPr>
        <w:spacing w:after="0"/>
        <w:ind w:left="1080"/>
        <w:rPr>
          <w:lang w:val="en-IN"/>
        </w:rPr>
      </w:pPr>
      <w:r w:rsidRPr="00944CFD">
        <w:rPr>
          <w:lang w:val="en-IN"/>
        </w:rPr>
        <w:t>Drive innovation through indigenous research and development.</w:t>
      </w:r>
    </w:p>
    <w:p w14:paraId="374BCBAE" w14:textId="77777777" w:rsidR="00944CFD" w:rsidRPr="00944CFD" w:rsidRDefault="00944CFD" w:rsidP="0086180A">
      <w:pPr>
        <w:numPr>
          <w:ilvl w:val="0"/>
          <w:numId w:val="34"/>
        </w:numPr>
        <w:spacing w:after="0"/>
        <w:ind w:left="1080"/>
        <w:rPr>
          <w:lang w:val="en-IN"/>
        </w:rPr>
      </w:pPr>
      <w:r w:rsidRPr="00944CFD">
        <w:rPr>
          <w:lang w:val="en-IN"/>
        </w:rPr>
        <w:lastRenderedPageBreak/>
        <w:t>Provide science-based solutions to complex national challenges.</w:t>
      </w:r>
    </w:p>
    <w:p w14:paraId="71D19365" w14:textId="77777777" w:rsidR="00944CFD" w:rsidRDefault="00944CFD" w:rsidP="0086180A">
      <w:pPr>
        <w:numPr>
          <w:ilvl w:val="0"/>
          <w:numId w:val="34"/>
        </w:numPr>
        <w:spacing w:after="0"/>
        <w:ind w:left="1080"/>
        <w:rPr>
          <w:lang w:val="en-IN"/>
        </w:rPr>
      </w:pPr>
      <w:r w:rsidRPr="00944CFD">
        <w:rPr>
          <w:lang w:val="en-IN"/>
        </w:rPr>
        <w:t>Support policy-making, capacity building, and long-term sustainability.</w:t>
      </w:r>
    </w:p>
    <w:p w14:paraId="2B5194D0" w14:textId="77777777" w:rsidR="00F70E50" w:rsidRPr="00944CFD" w:rsidRDefault="00F70E50" w:rsidP="00F70E50">
      <w:pPr>
        <w:spacing w:after="0"/>
        <w:ind w:left="1080"/>
        <w:rPr>
          <w:lang w:val="en-IN"/>
        </w:rPr>
      </w:pPr>
    </w:p>
    <w:p w14:paraId="10108AF2" w14:textId="1C1CF8F2" w:rsidR="00944CFD" w:rsidRPr="00944CFD" w:rsidRDefault="00944CFD" w:rsidP="00F70E50">
      <w:pPr>
        <w:ind w:left="360"/>
        <w:rPr>
          <w:lang w:val="en-IN"/>
        </w:rPr>
      </w:pPr>
      <w:r w:rsidRPr="00944CFD">
        <w:rPr>
          <w:lang w:val="en-IN"/>
        </w:rPr>
        <w:t xml:space="preserve">With the </w:t>
      </w:r>
      <w:r w:rsidR="00F70E50">
        <w:rPr>
          <w:lang w:val="en-IN"/>
        </w:rPr>
        <w:t>right</w:t>
      </w:r>
      <w:r w:rsidRPr="00944CFD">
        <w:rPr>
          <w:lang w:val="en-IN"/>
        </w:rPr>
        <w:t xml:space="preserve"> support and approval, the R&amp;D Directorate can evolve into a </w:t>
      </w:r>
      <w:r w:rsidRPr="00944CFD">
        <w:rPr>
          <w:b/>
          <w:bCs/>
          <w:lang w:val="en-IN"/>
        </w:rPr>
        <w:t>national hub for geospatial innovation and self-reliance</w:t>
      </w:r>
      <w:r w:rsidRPr="00944CFD">
        <w:rPr>
          <w:lang w:val="en-IN"/>
        </w:rPr>
        <w:t xml:space="preserve">, directly contributing to India’s vision of </w:t>
      </w:r>
      <w:proofErr w:type="spellStart"/>
      <w:r w:rsidRPr="00944CFD">
        <w:rPr>
          <w:lang w:val="en-IN"/>
        </w:rPr>
        <w:t>Atmanirbhar</w:t>
      </w:r>
      <w:proofErr w:type="spellEnd"/>
      <w:r w:rsidRPr="00944CFD">
        <w:rPr>
          <w:lang w:val="en-IN"/>
        </w:rPr>
        <w:t xml:space="preserve"> Bharat in the geospatial domain.</w:t>
      </w:r>
    </w:p>
    <w:p w14:paraId="53B4EBA2" w14:textId="77777777" w:rsidR="00944CFD" w:rsidRPr="00944CFD" w:rsidRDefault="00944CFD" w:rsidP="00944CFD"/>
    <w:sectPr w:rsidR="00944CFD" w:rsidRPr="00944C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652151"/>
    <w:multiLevelType w:val="hybridMultilevel"/>
    <w:tmpl w:val="8FC4DB1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6867567"/>
    <w:multiLevelType w:val="hybridMultilevel"/>
    <w:tmpl w:val="A32AFF72"/>
    <w:lvl w:ilvl="0" w:tplc="74B6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A88F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60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149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909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C40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DA9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B217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EE2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5151BE"/>
    <w:multiLevelType w:val="hybridMultilevel"/>
    <w:tmpl w:val="5F48A4C0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08FC6E20"/>
    <w:multiLevelType w:val="hybridMultilevel"/>
    <w:tmpl w:val="F57072E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B920DF9"/>
    <w:multiLevelType w:val="hybridMultilevel"/>
    <w:tmpl w:val="5C0A60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20441"/>
    <w:multiLevelType w:val="hybridMultilevel"/>
    <w:tmpl w:val="B972BB0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911C97"/>
    <w:multiLevelType w:val="multilevel"/>
    <w:tmpl w:val="1C1E18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C4C4F"/>
    <w:multiLevelType w:val="multilevel"/>
    <w:tmpl w:val="867E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14A16"/>
    <w:multiLevelType w:val="multilevel"/>
    <w:tmpl w:val="DAE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D3C3B"/>
    <w:multiLevelType w:val="multilevel"/>
    <w:tmpl w:val="C0C854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321BE4"/>
    <w:multiLevelType w:val="hybridMultilevel"/>
    <w:tmpl w:val="4138504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635B1"/>
    <w:multiLevelType w:val="hybridMultilevel"/>
    <w:tmpl w:val="33745E8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8746B2"/>
    <w:multiLevelType w:val="hybridMultilevel"/>
    <w:tmpl w:val="E500F3D8"/>
    <w:lvl w:ilvl="0" w:tplc="FFFFFFFF">
      <w:start w:val="1"/>
      <w:numFmt w:val="lowerLetter"/>
      <w:lvlText w:val="%1)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40090017">
      <w:start w:val="1"/>
      <w:numFmt w:val="lowerLetter"/>
      <w:lvlText w:val="%4)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3CEE464B"/>
    <w:multiLevelType w:val="hybridMultilevel"/>
    <w:tmpl w:val="BC2EA6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9A7F25"/>
    <w:multiLevelType w:val="multilevel"/>
    <w:tmpl w:val="F82A0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344BB"/>
    <w:multiLevelType w:val="hybridMultilevel"/>
    <w:tmpl w:val="BB0668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14C3C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CB7948"/>
    <w:multiLevelType w:val="hybridMultilevel"/>
    <w:tmpl w:val="58DC5C3E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9BF5FFC"/>
    <w:multiLevelType w:val="hybridMultilevel"/>
    <w:tmpl w:val="B018F4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99702A"/>
    <w:multiLevelType w:val="hybridMultilevel"/>
    <w:tmpl w:val="974A909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922D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8ED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A7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23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21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7ED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4A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C9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D3C2B9B"/>
    <w:multiLevelType w:val="hybridMultilevel"/>
    <w:tmpl w:val="3B827720"/>
    <w:lvl w:ilvl="0" w:tplc="72522B0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bCs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754A82"/>
    <w:multiLevelType w:val="multilevel"/>
    <w:tmpl w:val="1DF6D4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7D5F6C"/>
    <w:multiLevelType w:val="hybridMultilevel"/>
    <w:tmpl w:val="DE2AAE2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816CF1"/>
    <w:multiLevelType w:val="hybridMultilevel"/>
    <w:tmpl w:val="D07A89C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38C70B7"/>
    <w:multiLevelType w:val="hybridMultilevel"/>
    <w:tmpl w:val="E0A26CA2"/>
    <w:lvl w:ilvl="0" w:tplc="40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0" w15:restartNumberingAfterBreak="0">
    <w:nsid w:val="539A7EB3"/>
    <w:multiLevelType w:val="hybridMultilevel"/>
    <w:tmpl w:val="C29ECD48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A60374"/>
    <w:multiLevelType w:val="hybridMultilevel"/>
    <w:tmpl w:val="DFE6FB2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EB103B"/>
    <w:multiLevelType w:val="hybridMultilevel"/>
    <w:tmpl w:val="B5201EC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353B0E"/>
    <w:multiLevelType w:val="hybridMultilevel"/>
    <w:tmpl w:val="B2C0FF0E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0F95550"/>
    <w:multiLevelType w:val="hybridMultilevel"/>
    <w:tmpl w:val="97A41DD0"/>
    <w:lvl w:ilvl="0" w:tplc="7AF44B7A">
      <w:start w:val="1"/>
      <w:numFmt w:val="decimal"/>
      <w:lvlText w:val="%1)"/>
      <w:lvlJc w:val="left"/>
      <w:pPr>
        <w:ind w:left="1080" w:hanging="360"/>
      </w:pPr>
      <w:rPr>
        <w:b/>
        <w:bCs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5810EA"/>
    <w:multiLevelType w:val="hybridMultilevel"/>
    <w:tmpl w:val="E4A673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90488B"/>
    <w:multiLevelType w:val="hybridMultilevel"/>
    <w:tmpl w:val="8FA425C4"/>
    <w:lvl w:ilvl="0" w:tplc="24E6C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386A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DC2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0A4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507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4AC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A2D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908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A62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69462F9"/>
    <w:multiLevelType w:val="hybridMultilevel"/>
    <w:tmpl w:val="9C166F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696646">
    <w:abstractNumId w:val="5"/>
  </w:num>
  <w:num w:numId="2" w16cid:durableId="1454592218">
    <w:abstractNumId w:val="3"/>
  </w:num>
  <w:num w:numId="3" w16cid:durableId="700983693">
    <w:abstractNumId w:val="2"/>
  </w:num>
  <w:num w:numId="4" w16cid:durableId="130751393">
    <w:abstractNumId w:val="4"/>
  </w:num>
  <w:num w:numId="5" w16cid:durableId="1302348172">
    <w:abstractNumId w:val="1"/>
  </w:num>
  <w:num w:numId="6" w16cid:durableId="1994331691">
    <w:abstractNumId w:val="0"/>
  </w:num>
  <w:num w:numId="7" w16cid:durableId="366182185">
    <w:abstractNumId w:val="7"/>
  </w:num>
  <w:num w:numId="8" w16cid:durableId="1303123463">
    <w:abstractNumId w:val="10"/>
  </w:num>
  <w:num w:numId="9" w16cid:durableId="1053650932">
    <w:abstractNumId w:val="36"/>
  </w:num>
  <w:num w:numId="10" w16cid:durableId="1157259397">
    <w:abstractNumId w:val="13"/>
  </w:num>
  <w:num w:numId="11" w16cid:durableId="324406744">
    <w:abstractNumId w:val="15"/>
  </w:num>
  <w:num w:numId="12" w16cid:durableId="233126546">
    <w:abstractNumId w:val="12"/>
  </w:num>
  <w:num w:numId="13" w16cid:durableId="1579096244">
    <w:abstractNumId w:val="26"/>
  </w:num>
  <w:num w:numId="14" w16cid:durableId="409274722">
    <w:abstractNumId w:val="20"/>
  </w:num>
  <w:num w:numId="15" w16cid:durableId="339088282">
    <w:abstractNumId w:val="24"/>
  </w:num>
  <w:num w:numId="16" w16cid:durableId="2124568086">
    <w:abstractNumId w:val="37"/>
  </w:num>
  <w:num w:numId="17" w16cid:durableId="1583686268">
    <w:abstractNumId w:val="17"/>
  </w:num>
  <w:num w:numId="18" w16cid:durableId="534739020">
    <w:abstractNumId w:val="28"/>
  </w:num>
  <w:num w:numId="19" w16cid:durableId="564335671">
    <w:abstractNumId w:val="21"/>
  </w:num>
  <w:num w:numId="20" w16cid:durableId="1501657873">
    <w:abstractNumId w:val="31"/>
  </w:num>
  <w:num w:numId="21" w16cid:durableId="1270435359">
    <w:abstractNumId w:val="35"/>
  </w:num>
  <w:num w:numId="22" w16cid:durableId="859659726">
    <w:abstractNumId w:val="23"/>
  </w:num>
  <w:num w:numId="23" w16cid:durableId="2073889327">
    <w:abstractNumId w:val="16"/>
  </w:num>
  <w:num w:numId="24" w16cid:durableId="1268393048">
    <w:abstractNumId w:val="27"/>
  </w:num>
  <w:num w:numId="25" w16cid:durableId="1998460508">
    <w:abstractNumId w:val="11"/>
  </w:num>
  <w:num w:numId="26" w16cid:durableId="332488593">
    <w:abstractNumId w:val="29"/>
  </w:num>
  <w:num w:numId="27" w16cid:durableId="337004086">
    <w:abstractNumId w:val="34"/>
  </w:num>
  <w:num w:numId="28" w16cid:durableId="1320966773">
    <w:abstractNumId w:val="8"/>
  </w:num>
  <w:num w:numId="29" w16cid:durableId="235171743">
    <w:abstractNumId w:val="22"/>
  </w:num>
  <w:num w:numId="30" w16cid:durableId="1454909701">
    <w:abstractNumId w:val="25"/>
  </w:num>
  <w:num w:numId="31" w16cid:durableId="644549505">
    <w:abstractNumId w:val="6"/>
  </w:num>
  <w:num w:numId="32" w16cid:durableId="244998096">
    <w:abstractNumId w:val="32"/>
  </w:num>
  <w:num w:numId="33" w16cid:durableId="1998461342">
    <w:abstractNumId w:val="9"/>
  </w:num>
  <w:num w:numId="34" w16cid:durableId="710882172">
    <w:abstractNumId w:val="14"/>
  </w:num>
  <w:num w:numId="35" w16cid:durableId="1429156286">
    <w:abstractNumId w:val="19"/>
  </w:num>
  <w:num w:numId="36" w16cid:durableId="668562166">
    <w:abstractNumId w:val="30"/>
  </w:num>
  <w:num w:numId="37" w16cid:durableId="201208637">
    <w:abstractNumId w:val="18"/>
  </w:num>
  <w:num w:numId="38" w16cid:durableId="855852228">
    <w:abstractNumId w:val="3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832"/>
    <w:rsid w:val="00034616"/>
    <w:rsid w:val="00047D14"/>
    <w:rsid w:val="0006063C"/>
    <w:rsid w:val="00067201"/>
    <w:rsid w:val="000A581E"/>
    <w:rsid w:val="000D48F1"/>
    <w:rsid w:val="000E4BEA"/>
    <w:rsid w:val="000F4641"/>
    <w:rsid w:val="001042DF"/>
    <w:rsid w:val="0015074B"/>
    <w:rsid w:val="00157A67"/>
    <w:rsid w:val="00171CA7"/>
    <w:rsid w:val="001B01A6"/>
    <w:rsid w:val="001E15B3"/>
    <w:rsid w:val="001F2C7F"/>
    <w:rsid w:val="001F6ED7"/>
    <w:rsid w:val="00204DFD"/>
    <w:rsid w:val="0022589E"/>
    <w:rsid w:val="00226F99"/>
    <w:rsid w:val="00227B12"/>
    <w:rsid w:val="00255EC1"/>
    <w:rsid w:val="0025686A"/>
    <w:rsid w:val="00256F29"/>
    <w:rsid w:val="0029639D"/>
    <w:rsid w:val="002B153F"/>
    <w:rsid w:val="00300477"/>
    <w:rsid w:val="00312958"/>
    <w:rsid w:val="00313E9A"/>
    <w:rsid w:val="003172D7"/>
    <w:rsid w:val="00326F90"/>
    <w:rsid w:val="003304E3"/>
    <w:rsid w:val="0036664D"/>
    <w:rsid w:val="003F0FE8"/>
    <w:rsid w:val="004135C5"/>
    <w:rsid w:val="00422524"/>
    <w:rsid w:val="0043460F"/>
    <w:rsid w:val="00447197"/>
    <w:rsid w:val="00451A30"/>
    <w:rsid w:val="004656F4"/>
    <w:rsid w:val="00466DDA"/>
    <w:rsid w:val="00486DCC"/>
    <w:rsid w:val="004B0E3B"/>
    <w:rsid w:val="004D76CC"/>
    <w:rsid w:val="00507377"/>
    <w:rsid w:val="005340BB"/>
    <w:rsid w:val="005375DE"/>
    <w:rsid w:val="005444CB"/>
    <w:rsid w:val="00571106"/>
    <w:rsid w:val="0057724B"/>
    <w:rsid w:val="0058541B"/>
    <w:rsid w:val="00586619"/>
    <w:rsid w:val="00590B50"/>
    <w:rsid w:val="00597543"/>
    <w:rsid w:val="005A2445"/>
    <w:rsid w:val="005B13D4"/>
    <w:rsid w:val="005B50BE"/>
    <w:rsid w:val="005B7A7A"/>
    <w:rsid w:val="005D05F6"/>
    <w:rsid w:val="005E4001"/>
    <w:rsid w:val="005E48E4"/>
    <w:rsid w:val="005E6D01"/>
    <w:rsid w:val="00622C39"/>
    <w:rsid w:val="0062437C"/>
    <w:rsid w:val="00646188"/>
    <w:rsid w:val="006A34D2"/>
    <w:rsid w:val="006A58BF"/>
    <w:rsid w:val="006C1E49"/>
    <w:rsid w:val="006E0FAB"/>
    <w:rsid w:val="006E2D1D"/>
    <w:rsid w:val="0071509D"/>
    <w:rsid w:val="00756E01"/>
    <w:rsid w:val="0079511E"/>
    <w:rsid w:val="007C02F7"/>
    <w:rsid w:val="007C3EC8"/>
    <w:rsid w:val="0081176B"/>
    <w:rsid w:val="00825B2B"/>
    <w:rsid w:val="00845BE5"/>
    <w:rsid w:val="0086180A"/>
    <w:rsid w:val="00861FB1"/>
    <w:rsid w:val="00880A7E"/>
    <w:rsid w:val="008B463B"/>
    <w:rsid w:val="008D59BA"/>
    <w:rsid w:val="009038B5"/>
    <w:rsid w:val="0091637F"/>
    <w:rsid w:val="00944CFD"/>
    <w:rsid w:val="0095468F"/>
    <w:rsid w:val="00966AAA"/>
    <w:rsid w:val="009720BB"/>
    <w:rsid w:val="00976A38"/>
    <w:rsid w:val="009A060B"/>
    <w:rsid w:val="009B5EC3"/>
    <w:rsid w:val="009B69E0"/>
    <w:rsid w:val="009D3E9A"/>
    <w:rsid w:val="00A25751"/>
    <w:rsid w:val="00A477D5"/>
    <w:rsid w:val="00A5741E"/>
    <w:rsid w:val="00A60706"/>
    <w:rsid w:val="00A64F16"/>
    <w:rsid w:val="00A9166F"/>
    <w:rsid w:val="00A92463"/>
    <w:rsid w:val="00AA1D8D"/>
    <w:rsid w:val="00AA7970"/>
    <w:rsid w:val="00AB3A35"/>
    <w:rsid w:val="00AC3180"/>
    <w:rsid w:val="00AD54EF"/>
    <w:rsid w:val="00AE49F5"/>
    <w:rsid w:val="00AF5C23"/>
    <w:rsid w:val="00B0631D"/>
    <w:rsid w:val="00B16FF5"/>
    <w:rsid w:val="00B2544D"/>
    <w:rsid w:val="00B35AFC"/>
    <w:rsid w:val="00B47730"/>
    <w:rsid w:val="00B53D4F"/>
    <w:rsid w:val="00B91EDA"/>
    <w:rsid w:val="00B91FA9"/>
    <w:rsid w:val="00B96D3D"/>
    <w:rsid w:val="00BA4326"/>
    <w:rsid w:val="00BA59F4"/>
    <w:rsid w:val="00BC066B"/>
    <w:rsid w:val="00BF2FDC"/>
    <w:rsid w:val="00BF66B3"/>
    <w:rsid w:val="00C00ADB"/>
    <w:rsid w:val="00C03B15"/>
    <w:rsid w:val="00C13C10"/>
    <w:rsid w:val="00C151D1"/>
    <w:rsid w:val="00C17589"/>
    <w:rsid w:val="00C3754F"/>
    <w:rsid w:val="00C42298"/>
    <w:rsid w:val="00C43469"/>
    <w:rsid w:val="00C55D7E"/>
    <w:rsid w:val="00C91CA7"/>
    <w:rsid w:val="00C978AC"/>
    <w:rsid w:val="00CB0664"/>
    <w:rsid w:val="00CB620E"/>
    <w:rsid w:val="00CD37C0"/>
    <w:rsid w:val="00CE1869"/>
    <w:rsid w:val="00D00542"/>
    <w:rsid w:val="00D02100"/>
    <w:rsid w:val="00D06219"/>
    <w:rsid w:val="00D12DB6"/>
    <w:rsid w:val="00D131D0"/>
    <w:rsid w:val="00D20514"/>
    <w:rsid w:val="00D656CB"/>
    <w:rsid w:val="00DC3C6A"/>
    <w:rsid w:val="00DD6D26"/>
    <w:rsid w:val="00DE74BC"/>
    <w:rsid w:val="00DF0475"/>
    <w:rsid w:val="00E02690"/>
    <w:rsid w:val="00E04E9B"/>
    <w:rsid w:val="00E3159A"/>
    <w:rsid w:val="00E91705"/>
    <w:rsid w:val="00E96355"/>
    <w:rsid w:val="00EB6AD3"/>
    <w:rsid w:val="00ED712C"/>
    <w:rsid w:val="00EE0693"/>
    <w:rsid w:val="00F27902"/>
    <w:rsid w:val="00F50E69"/>
    <w:rsid w:val="00F70E50"/>
    <w:rsid w:val="00F91636"/>
    <w:rsid w:val="00FB5A76"/>
    <w:rsid w:val="00FC693F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06826"/>
  <w14:defaultImageDpi w14:val="300"/>
  <w15:docId w15:val="{B0D897B1-3CE8-482C-BA76-81C2FEE1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C3C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25D977-C8CA-4DC5-B272-4D6B61AB9456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6774939-D025-4BBE-A5C4-30F122F2DCB3}">
      <dgm:prSet phldrT="[Text]"/>
      <dgm:spPr/>
      <dgm:t>
        <a:bodyPr/>
        <a:lstStyle/>
        <a:p>
          <a:r>
            <a:rPr lang="en-IN"/>
            <a:t>R &amp; D Directorate</a:t>
          </a:r>
        </a:p>
      </dgm:t>
    </dgm:pt>
    <dgm:pt modelId="{32FDB353-363D-4097-846F-220D89EC218C}" type="parTrans" cxnId="{3219695F-9945-4A9B-8384-EAACD944EFA0}">
      <dgm:prSet/>
      <dgm:spPr/>
      <dgm:t>
        <a:bodyPr/>
        <a:lstStyle/>
        <a:p>
          <a:endParaRPr lang="en-IN"/>
        </a:p>
      </dgm:t>
    </dgm:pt>
    <dgm:pt modelId="{57907254-7543-482C-BF18-BE53CC36835F}" type="sibTrans" cxnId="{3219695F-9945-4A9B-8384-EAACD944EFA0}">
      <dgm:prSet/>
      <dgm:spPr/>
      <dgm:t>
        <a:bodyPr/>
        <a:lstStyle/>
        <a:p>
          <a:endParaRPr lang="en-IN"/>
        </a:p>
      </dgm:t>
    </dgm:pt>
    <dgm:pt modelId="{0983B40A-00BF-439A-8C0D-75FA3ECFBB35}">
      <dgm:prSet phldrT="[Text]"/>
      <dgm:spPr/>
      <dgm:t>
        <a:bodyPr/>
        <a:lstStyle/>
        <a:p>
          <a:r>
            <a:rPr lang="en-US" dirty="0"/>
            <a:t>Research Division </a:t>
          </a:r>
          <a:endParaRPr lang="en-IN"/>
        </a:p>
      </dgm:t>
    </dgm:pt>
    <dgm:pt modelId="{1F67DE09-BCAE-4FA1-AB48-DD2C6CBA3F1D}" type="parTrans" cxnId="{25A348C7-CB23-4A85-8ABD-1E86660AB137}">
      <dgm:prSet/>
      <dgm:spPr/>
      <dgm:t>
        <a:bodyPr/>
        <a:lstStyle/>
        <a:p>
          <a:endParaRPr lang="en-IN"/>
        </a:p>
      </dgm:t>
    </dgm:pt>
    <dgm:pt modelId="{5DFF0D0F-D831-4B34-9639-133B88E1A43F}" type="sibTrans" cxnId="{25A348C7-CB23-4A85-8ABD-1E86660AB137}">
      <dgm:prSet/>
      <dgm:spPr/>
      <dgm:t>
        <a:bodyPr/>
        <a:lstStyle/>
        <a:p>
          <a:endParaRPr lang="en-IN"/>
        </a:p>
      </dgm:t>
    </dgm:pt>
    <dgm:pt modelId="{419C81D2-F804-400C-90A2-11E8015C081E}">
      <dgm:prSet phldrT="[Text]"/>
      <dgm:spPr/>
      <dgm:t>
        <a:bodyPr/>
        <a:lstStyle/>
        <a:p>
          <a:r>
            <a:rPr lang="en-US" dirty="0"/>
            <a:t>Applied Research Division </a:t>
          </a:r>
          <a:endParaRPr lang="en-IN"/>
        </a:p>
      </dgm:t>
    </dgm:pt>
    <dgm:pt modelId="{15425DC3-DD86-4FF7-9F91-246861333B75}" type="parTrans" cxnId="{2F686AF2-FAA6-4F89-81A5-200777705718}">
      <dgm:prSet/>
      <dgm:spPr/>
      <dgm:t>
        <a:bodyPr/>
        <a:lstStyle/>
        <a:p>
          <a:endParaRPr lang="en-IN"/>
        </a:p>
      </dgm:t>
    </dgm:pt>
    <dgm:pt modelId="{05DAEC41-0FE3-46A8-ADA1-6537E47DC221}" type="sibTrans" cxnId="{2F686AF2-FAA6-4F89-81A5-200777705718}">
      <dgm:prSet/>
      <dgm:spPr/>
      <dgm:t>
        <a:bodyPr/>
        <a:lstStyle/>
        <a:p>
          <a:endParaRPr lang="en-IN"/>
        </a:p>
      </dgm:t>
    </dgm:pt>
    <dgm:pt modelId="{2B1D4B33-4AA8-4900-90B0-08FB80403E0F}">
      <dgm:prSet phldrT="[Text]"/>
      <dgm:spPr/>
      <dgm:t>
        <a:bodyPr/>
        <a:lstStyle/>
        <a:p>
          <a:r>
            <a:rPr lang="en-IN"/>
            <a:t>NIGST</a:t>
          </a:r>
        </a:p>
      </dgm:t>
    </dgm:pt>
    <dgm:pt modelId="{BC129154-5BDE-4A8B-B4B8-5EE9D5EA6F44}" type="parTrans" cxnId="{808AC5F7-6D51-4ADD-AD8A-0ABD5496E2F3}">
      <dgm:prSet/>
      <dgm:spPr/>
      <dgm:t>
        <a:bodyPr/>
        <a:lstStyle/>
        <a:p>
          <a:endParaRPr lang="en-IN"/>
        </a:p>
      </dgm:t>
    </dgm:pt>
    <dgm:pt modelId="{B13FFC75-42A7-4DD1-94B4-6D5059E9A874}" type="sibTrans" cxnId="{808AC5F7-6D51-4ADD-AD8A-0ABD5496E2F3}">
      <dgm:prSet/>
      <dgm:spPr/>
      <dgm:t>
        <a:bodyPr/>
        <a:lstStyle/>
        <a:p>
          <a:endParaRPr lang="en-IN"/>
        </a:p>
      </dgm:t>
    </dgm:pt>
    <dgm:pt modelId="{1B2E65F7-5881-4C62-8B8D-C405CBC96795}">
      <dgm:prSet phldrT="[Text]"/>
      <dgm:spPr/>
      <dgm:t>
        <a:bodyPr/>
        <a:lstStyle/>
        <a:p>
          <a:r>
            <a:rPr lang="en-IN"/>
            <a:t>Administrative Support (Adm Section, Technical section &amp; Stores)</a:t>
          </a:r>
        </a:p>
      </dgm:t>
    </dgm:pt>
    <dgm:pt modelId="{E1C7A9F7-4A9A-4589-BB6A-CECE454FA3B4}" type="parTrans" cxnId="{67BE7AF2-468D-45E2-993D-F62FB0646002}">
      <dgm:prSet/>
      <dgm:spPr/>
      <dgm:t>
        <a:bodyPr/>
        <a:lstStyle/>
        <a:p>
          <a:endParaRPr lang="en-IN"/>
        </a:p>
      </dgm:t>
    </dgm:pt>
    <dgm:pt modelId="{09BDB413-193E-46F0-AB9E-E3B2038E97E5}" type="sibTrans" cxnId="{67BE7AF2-468D-45E2-993D-F62FB0646002}">
      <dgm:prSet/>
      <dgm:spPr/>
      <dgm:t>
        <a:bodyPr/>
        <a:lstStyle/>
        <a:p>
          <a:endParaRPr lang="en-IN"/>
        </a:p>
      </dgm:t>
    </dgm:pt>
    <dgm:pt modelId="{143D453A-FBDC-44BD-A6CB-01481DBD723A}">
      <dgm:prSet phldrT="[Text]"/>
      <dgm:spPr/>
      <dgm:t>
        <a:bodyPr/>
        <a:lstStyle/>
        <a:p>
          <a:r>
            <a:rPr lang="en-IN" dirty="0"/>
            <a:t>Innovation &amp; Technology Transfer Division</a:t>
          </a:r>
          <a:endParaRPr lang="en-IN"/>
        </a:p>
      </dgm:t>
    </dgm:pt>
    <dgm:pt modelId="{4300C22C-A910-41A5-A552-E94CF1585CE8}" type="parTrans" cxnId="{3F4A2D71-1A65-47F7-9AD3-365BF05C2B8D}">
      <dgm:prSet/>
      <dgm:spPr/>
      <dgm:t>
        <a:bodyPr/>
        <a:lstStyle/>
        <a:p>
          <a:endParaRPr lang="en-IN"/>
        </a:p>
      </dgm:t>
    </dgm:pt>
    <dgm:pt modelId="{DC0132C5-F0E3-4C1F-BE86-CB357A263A1C}" type="sibTrans" cxnId="{3F4A2D71-1A65-47F7-9AD3-365BF05C2B8D}">
      <dgm:prSet/>
      <dgm:spPr/>
      <dgm:t>
        <a:bodyPr/>
        <a:lstStyle/>
        <a:p>
          <a:endParaRPr lang="en-IN"/>
        </a:p>
      </dgm:t>
    </dgm:pt>
    <dgm:pt modelId="{406A1ADB-BA27-4766-9C1B-455473FE5F40}" type="pres">
      <dgm:prSet presAssocID="{6425D977-C8CA-4DC5-B272-4D6B61AB945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C04A373-CCC5-4B09-A9ED-1F66F23AC948}" type="pres">
      <dgm:prSet presAssocID="{2B1D4B33-4AA8-4900-90B0-08FB80403E0F}" presName="root1" presStyleCnt="0"/>
      <dgm:spPr/>
    </dgm:pt>
    <dgm:pt modelId="{7C21FDFA-2248-47CF-86F2-2FE5890ABC94}" type="pres">
      <dgm:prSet presAssocID="{2B1D4B33-4AA8-4900-90B0-08FB80403E0F}" presName="LevelOneTextNode" presStyleLbl="node0" presStyleIdx="0" presStyleCnt="1">
        <dgm:presLayoutVars>
          <dgm:chPref val="3"/>
        </dgm:presLayoutVars>
      </dgm:prSet>
      <dgm:spPr/>
    </dgm:pt>
    <dgm:pt modelId="{AA7FB5B3-A21A-433A-A957-7C4D0F56820E}" type="pres">
      <dgm:prSet presAssocID="{2B1D4B33-4AA8-4900-90B0-08FB80403E0F}" presName="level2hierChild" presStyleCnt="0"/>
      <dgm:spPr/>
    </dgm:pt>
    <dgm:pt modelId="{8249EE8F-1C0C-4B51-B6B2-7E8DB3D36B28}" type="pres">
      <dgm:prSet presAssocID="{E1C7A9F7-4A9A-4589-BB6A-CECE454FA3B4}" presName="conn2-1" presStyleLbl="parChTrans1D2" presStyleIdx="0" presStyleCnt="2"/>
      <dgm:spPr/>
    </dgm:pt>
    <dgm:pt modelId="{0AA3195D-E0D4-4905-893C-EFC2A39F8932}" type="pres">
      <dgm:prSet presAssocID="{E1C7A9F7-4A9A-4589-BB6A-CECE454FA3B4}" presName="connTx" presStyleLbl="parChTrans1D2" presStyleIdx="0" presStyleCnt="2"/>
      <dgm:spPr/>
    </dgm:pt>
    <dgm:pt modelId="{53273388-367E-46F4-B532-913562B823D1}" type="pres">
      <dgm:prSet presAssocID="{1B2E65F7-5881-4C62-8B8D-C405CBC96795}" presName="root2" presStyleCnt="0"/>
      <dgm:spPr/>
    </dgm:pt>
    <dgm:pt modelId="{985CCB7B-85A2-43FF-9A6F-6AB4C51BD18E}" type="pres">
      <dgm:prSet presAssocID="{1B2E65F7-5881-4C62-8B8D-C405CBC96795}" presName="LevelTwoTextNode" presStyleLbl="node2" presStyleIdx="0" presStyleCnt="2">
        <dgm:presLayoutVars>
          <dgm:chPref val="3"/>
        </dgm:presLayoutVars>
      </dgm:prSet>
      <dgm:spPr/>
    </dgm:pt>
    <dgm:pt modelId="{F1AC6957-99F7-43B4-8451-87460D3BFBF3}" type="pres">
      <dgm:prSet presAssocID="{1B2E65F7-5881-4C62-8B8D-C405CBC96795}" presName="level3hierChild" presStyleCnt="0"/>
      <dgm:spPr/>
    </dgm:pt>
    <dgm:pt modelId="{80597487-62C2-46E2-A0B1-5F61A3CE8C90}" type="pres">
      <dgm:prSet presAssocID="{32FDB353-363D-4097-846F-220D89EC218C}" presName="conn2-1" presStyleLbl="parChTrans1D2" presStyleIdx="1" presStyleCnt="2"/>
      <dgm:spPr/>
    </dgm:pt>
    <dgm:pt modelId="{1A750071-D43F-4764-909B-BA44A34DCEBE}" type="pres">
      <dgm:prSet presAssocID="{32FDB353-363D-4097-846F-220D89EC218C}" presName="connTx" presStyleLbl="parChTrans1D2" presStyleIdx="1" presStyleCnt="2"/>
      <dgm:spPr/>
    </dgm:pt>
    <dgm:pt modelId="{888CB3FE-2D2D-4037-A28A-B89B4EA872DD}" type="pres">
      <dgm:prSet presAssocID="{46774939-D025-4BBE-A5C4-30F122F2DCB3}" presName="root2" presStyleCnt="0"/>
      <dgm:spPr/>
    </dgm:pt>
    <dgm:pt modelId="{59C1937B-1BA1-4717-8D18-BDAF2679C061}" type="pres">
      <dgm:prSet presAssocID="{46774939-D025-4BBE-A5C4-30F122F2DCB3}" presName="LevelTwoTextNode" presStyleLbl="node2" presStyleIdx="1" presStyleCnt="2">
        <dgm:presLayoutVars>
          <dgm:chPref val="3"/>
        </dgm:presLayoutVars>
      </dgm:prSet>
      <dgm:spPr/>
    </dgm:pt>
    <dgm:pt modelId="{A4B23301-5E67-4FCF-BBA6-2C47A9633E3B}" type="pres">
      <dgm:prSet presAssocID="{46774939-D025-4BBE-A5C4-30F122F2DCB3}" presName="level3hierChild" presStyleCnt="0"/>
      <dgm:spPr/>
    </dgm:pt>
    <dgm:pt modelId="{E6EEE7C7-8B02-4015-ADA0-F98CBCEEC6E2}" type="pres">
      <dgm:prSet presAssocID="{1F67DE09-BCAE-4FA1-AB48-DD2C6CBA3F1D}" presName="conn2-1" presStyleLbl="parChTrans1D3" presStyleIdx="0" presStyleCnt="3"/>
      <dgm:spPr/>
    </dgm:pt>
    <dgm:pt modelId="{773E7A33-416E-4675-8E89-A1C9ACDCA107}" type="pres">
      <dgm:prSet presAssocID="{1F67DE09-BCAE-4FA1-AB48-DD2C6CBA3F1D}" presName="connTx" presStyleLbl="parChTrans1D3" presStyleIdx="0" presStyleCnt="3"/>
      <dgm:spPr/>
    </dgm:pt>
    <dgm:pt modelId="{41C91444-E229-4ED3-9258-9730AA647A30}" type="pres">
      <dgm:prSet presAssocID="{0983B40A-00BF-439A-8C0D-75FA3ECFBB35}" presName="root2" presStyleCnt="0"/>
      <dgm:spPr/>
    </dgm:pt>
    <dgm:pt modelId="{3F7DC1E0-1580-48CF-A995-63C5AA12713C}" type="pres">
      <dgm:prSet presAssocID="{0983B40A-00BF-439A-8C0D-75FA3ECFBB35}" presName="LevelTwoTextNode" presStyleLbl="node3" presStyleIdx="0" presStyleCnt="3">
        <dgm:presLayoutVars>
          <dgm:chPref val="3"/>
        </dgm:presLayoutVars>
      </dgm:prSet>
      <dgm:spPr/>
    </dgm:pt>
    <dgm:pt modelId="{E6D608D8-1BB1-4D18-A574-96C985012049}" type="pres">
      <dgm:prSet presAssocID="{0983B40A-00BF-439A-8C0D-75FA3ECFBB35}" presName="level3hierChild" presStyleCnt="0"/>
      <dgm:spPr/>
    </dgm:pt>
    <dgm:pt modelId="{123BF79A-A021-4D88-940C-42571FE2EB9F}" type="pres">
      <dgm:prSet presAssocID="{15425DC3-DD86-4FF7-9F91-246861333B75}" presName="conn2-1" presStyleLbl="parChTrans1D3" presStyleIdx="1" presStyleCnt="3"/>
      <dgm:spPr/>
    </dgm:pt>
    <dgm:pt modelId="{A2A056AF-DFD6-4787-9386-B32A3DE9BC4C}" type="pres">
      <dgm:prSet presAssocID="{15425DC3-DD86-4FF7-9F91-246861333B75}" presName="connTx" presStyleLbl="parChTrans1D3" presStyleIdx="1" presStyleCnt="3"/>
      <dgm:spPr/>
    </dgm:pt>
    <dgm:pt modelId="{0225B4AB-B6A0-4CDD-A7D6-60455EA26450}" type="pres">
      <dgm:prSet presAssocID="{419C81D2-F804-400C-90A2-11E8015C081E}" presName="root2" presStyleCnt="0"/>
      <dgm:spPr/>
    </dgm:pt>
    <dgm:pt modelId="{F34AAFE8-5C07-463F-834C-7CF0CBA83237}" type="pres">
      <dgm:prSet presAssocID="{419C81D2-F804-400C-90A2-11E8015C081E}" presName="LevelTwoTextNode" presStyleLbl="node3" presStyleIdx="1" presStyleCnt="3">
        <dgm:presLayoutVars>
          <dgm:chPref val="3"/>
        </dgm:presLayoutVars>
      </dgm:prSet>
      <dgm:spPr/>
    </dgm:pt>
    <dgm:pt modelId="{43188741-F4B1-400B-8A9F-29F9DB1389A3}" type="pres">
      <dgm:prSet presAssocID="{419C81D2-F804-400C-90A2-11E8015C081E}" presName="level3hierChild" presStyleCnt="0"/>
      <dgm:spPr/>
    </dgm:pt>
    <dgm:pt modelId="{FD82AD03-487D-467D-8E16-4B27B5E8784E}" type="pres">
      <dgm:prSet presAssocID="{4300C22C-A910-41A5-A552-E94CF1585CE8}" presName="conn2-1" presStyleLbl="parChTrans1D3" presStyleIdx="2" presStyleCnt="3"/>
      <dgm:spPr/>
    </dgm:pt>
    <dgm:pt modelId="{161B6938-F1F3-4E01-9BB3-44A5606C9232}" type="pres">
      <dgm:prSet presAssocID="{4300C22C-A910-41A5-A552-E94CF1585CE8}" presName="connTx" presStyleLbl="parChTrans1D3" presStyleIdx="2" presStyleCnt="3"/>
      <dgm:spPr/>
    </dgm:pt>
    <dgm:pt modelId="{3FB09C4F-DC98-4CFB-B620-2993D76D232D}" type="pres">
      <dgm:prSet presAssocID="{143D453A-FBDC-44BD-A6CB-01481DBD723A}" presName="root2" presStyleCnt="0"/>
      <dgm:spPr/>
    </dgm:pt>
    <dgm:pt modelId="{F6B4A8EC-D43A-4A6F-A6CE-BF07D22FE851}" type="pres">
      <dgm:prSet presAssocID="{143D453A-FBDC-44BD-A6CB-01481DBD723A}" presName="LevelTwoTextNode" presStyleLbl="node3" presStyleIdx="2" presStyleCnt="3">
        <dgm:presLayoutVars>
          <dgm:chPref val="3"/>
        </dgm:presLayoutVars>
      </dgm:prSet>
      <dgm:spPr/>
    </dgm:pt>
    <dgm:pt modelId="{62A4D32A-D71C-4E1B-AA52-C7A090C5A90A}" type="pres">
      <dgm:prSet presAssocID="{143D453A-FBDC-44BD-A6CB-01481DBD723A}" presName="level3hierChild" presStyleCnt="0"/>
      <dgm:spPr/>
    </dgm:pt>
  </dgm:ptLst>
  <dgm:cxnLst>
    <dgm:cxn modelId="{7B871C01-2430-4E0B-B320-1FD75F45751C}" type="presOf" srcId="{E1C7A9F7-4A9A-4589-BB6A-CECE454FA3B4}" destId="{0AA3195D-E0D4-4905-893C-EFC2A39F8932}" srcOrd="1" destOrd="0" presId="urn:microsoft.com/office/officeart/2005/8/layout/hierarchy2"/>
    <dgm:cxn modelId="{2D11C312-D71B-4E6F-B4EE-1EE624190E41}" type="presOf" srcId="{32FDB353-363D-4097-846F-220D89EC218C}" destId="{80597487-62C2-46E2-A0B1-5F61A3CE8C90}" srcOrd="0" destOrd="0" presId="urn:microsoft.com/office/officeart/2005/8/layout/hierarchy2"/>
    <dgm:cxn modelId="{80F1CA13-70D2-4571-B793-22E944B40631}" type="presOf" srcId="{2B1D4B33-4AA8-4900-90B0-08FB80403E0F}" destId="{7C21FDFA-2248-47CF-86F2-2FE5890ABC94}" srcOrd="0" destOrd="0" presId="urn:microsoft.com/office/officeart/2005/8/layout/hierarchy2"/>
    <dgm:cxn modelId="{31138814-191B-47D0-8FCC-AC689F2E66AC}" type="presOf" srcId="{1F67DE09-BCAE-4FA1-AB48-DD2C6CBA3F1D}" destId="{773E7A33-416E-4675-8E89-A1C9ACDCA107}" srcOrd="1" destOrd="0" presId="urn:microsoft.com/office/officeart/2005/8/layout/hierarchy2"/>
    <dgm:cxn modelId="{50FF072C-3B3A-4829-BDFA-66CC0C4F6E5F}" type="presOf" srcId="{0983B40A-00BF-439A-8C0D-75FA3ECFBB35}" destId="{3F7DC1E0-1580-48CF-A995-63C5AA12713C}" srcOrd="0" destOrd="0" presId="urn:microsoft.com/office/officeart/2005/8/layout/hierarchy2"/>
    <dgm:cxn modelId="{0D2F2837-8E91-42AA-98D3-400D81672CBD}" type="presOf" srcId="{419C81D2-F804-400C-90A2-11E8015C081E}" destId="{F34AAFE8-5C07-463F-834C-7CF0CBA83237}" srcOrd="0" destOrd="0" presId="urn:microsoft.com/office/officeart/2005/8/layout/hierarchy2"/>
    <dgm:cxn modelId="{BCB85338-D66B-4973-9678-5180CB96228E}" type="presOf" srcId="{E1C7A9F7-4A9A-4589-BB6A-CECE454FA3B4}" destId="{8249EE8F-1C0C-4B51-B6B2-7E8DB3D36B28}" srcOrd="0" destOrd="0" presId="urn:microsoft.com/office/officeart/2005/8/layout/hierarchy2"/>
    <dgm:cxn modelId="{3219695F-9945-4A9B-8384-EAACD944EFA0}" srcId="{2B1D4B33-4AA8-4900-90B0-08FB80403E0F}" destId="{46774939-D025-4BBE-A5C4-30F122F2DCB3}" srcOrd="1" destOrd="0" parTransId="{32FDB353-363D-4097-846F-220D89EC218C}" sibTransId="{57907254-7543-482C-BF18-BE53CC36835F}"/>
    <dgm:cxn modelId="{0E8E8C69-9703-4CDD-ABAB-AAB2FA6A327E}" type="presOf" srcId="{1B2E65F7-5881-4C62-8B8D-C405CBC96795}" destId="{985CCB7B-85A2-43FF-9A6F-6AB4C51BD18E}" srcOrd="0" destOrd="0" presId="urn:microsoft.com/office/officeart/2005/8/layout/hierarchy2"/>
    <dgm:cxn modelId="{3F4A2D71-1A65-47F7-9AD3-365BF05C2B8D}" srcId="{46774939-D025-4BBE-A5C4-30F122F2DCB3}" destId="{143D453A-FBDC-44BD-A6CB-01481DBD723A}" srcOrd="2" destOrd="0" parTransId="{4300C22C-A910-41A5-A552-E94CF1585CE8}" sibTransId="{DC0132C5-F0E3-4C1F-BE86-CB357A263A1C}"/>
    <dgm:cxn modelId="{37001972-3A33-4EB9-B3AD-9EB9F38EFEF1}" type="presOf" srcId="{6425D977-C8CA-4DC5-B272-4D6B61AB9456}" destId="{406A1ADB-BA27-4766-9C1B-455473FE5F40}" srcOrd="0" destOrd="0" presId="urn:microsoft.com/office/officeart/2005/8/layout/hierarchy2"/>
    <dgm:cxn modelId="{382B2E54-0B24-47A2-AD2B-EE2FCE7F46A6}" type="presOf" srcId="{32FDB353-363D-4097-846F-220D89EC218C}" destId="{1A750071-D43F-4764-909B-BA44A34DCEBE}" srcOrd="1" destOrd="0" presId="urn:microsoft.com/office/officeart/2005/8/layout/hierarchy2"/>
    <dgm:cxn modelId="{A94FCF83-3252-4B2A-A1C9-1AD9F854F65B}" type="presOf" srcId="{46774939-D025-4BBE-A5C4-30F122F2DCB3}" destId="{59C1937B-1BA1-4717-8D18-BDAF2679C061}" srcOrd="0" destOrd="0" presId="urn:microsoft.com/office/officeart/2005/8/layout/hierarchy2"/>
    <dgm:cxn modelId="{70C1A292-A15D-49C5-B2D1-EBEBF2C0B5F8}" type="presOf" srcId="{15425DC3-DD86-4FF7-9F91-246861333B75}" destId="{123BF79A-A021-4D88-940C-42571FE2EB9F}" srcOrd="0" destOrd="0" presId="urn:microsoft.com/office/officeart/2005/8/layout/hierarchy2"/>
    <dgm:cxn modelId="{0FBB1F9A-7667-4CB0-9927-C563E88952DF}" type="presOf" srcId="{4300C22C-A910-41A5-A552-E94CF1585CE8}" destId="{FD82AD03-487D-467D-8E16-4B27B5E8784E}" srcOrd="0" destOrd="0" presId="urn:microsoft.com/office/officeart/2005/8/layout/hierarchy2"/>
    <dgm:cxn modelId="{25A348C7-CB23-4A85-8ABD-1E86660AB137}" srcId="{46774939-D025-4BBE-A5C4-30F122F2DCB3}" destId="{0983B40A-00BF-439A-8C0D-75FA3ECFBB35}" srcOrd="0" destOrd="0" parTransId="{1F67DE09-BCAE-4FA1-AB48-DD2C6CBA3F1D}" sibTransId="{5DFF0D0F-D831-4B34-9639-133B88E1A43F}"/>
    <dgm:cxn modelId="{B645B3DC-2CC9-48AC-AB1C-16833164E679}" type="presOf" srcId="{4300C22C-A910-41A5-A552-E94CF1585CE8}" destId="{161B6938-F1F3-4E01-9BB3-44A5606C9232}" srcOrd="1" destOrd="0" presId="urn:microsoft.com/office/officeart/2005/8/layout/hierarchy2"/>
    <dgm:cxn modelId="{F5B28CE0-D362-4CF2-BA72-DD76E605C355}" type="presOf" srcId="{1F67DE09-BCAE-4FA1-AB48-DD2C6CBA3F1D}" destId="{E6EEE7C7-8B02-4015-ADA0-F98CBCEEC6E2}" srcOrd="0" destOrd="0" presId="urn:microsoft.com/office/officeart/2005/8/layout/hierarchy2"/>
    <dgm:cxn modelId="{2F686AF2-FAA6-4F89-81A5-200777705718}" srcId="{46774939-D025-4BBE-A5C4-30F122F2DCB3}" destId="{419C81D2-F804-400C-90A2-11E8015C081E}" srcOrd="1" destOrd="0" parTransId="{15425DC3-DD86-4FF7-9F91-246861333B75}" sibTransId="{05DAEC41-0FE3-46A8-ADA1-6537E47DC221}"/>
    <dgm:cxn modelId="{67BE7AF2-468D-45E2-993D-F62FB0646002}" srcId="{2B1D4B33-4AA8-4900-90B0-08FB80403E0F}" destId="{1B2E65F7-5881-4C62-8B8D-C405CBC96795}" srcOrd="0" destOrd="0" parTransId="{E1C7A9F7-4A9A-4589-BB6A-CECE454FA3B4}" sibTransId="{09BDB413-193E-46F0-AB9E-E3B2038E97E5}"/>
    <dgm:cxn modelId="{B7668CF2-C05F-44FB-A535-5B6B3E3D20AA}" type="presOf" srcId="{15425DC3-DD86-4FF7-9F91-246861333B75}" destId="{A2A056AF-DFD6-4787-9386-B32A3DE9BC4C}" srcOrd="1" destOrd="0" presId="urn:microsoft.com/office/officeart/2005/8/layout/hierarchy2"/>
    <dgm:cxn modelId="{808AC5F7-6D51-4ADD-AD8A-0ABD5496E2F3}" srcId="{6425D977-C8CA-4DC5-B272-4D6B61AB9456}" destId="{2B1D4B33-4AA8-4900-90B0-08FB80403E0F}" srcOrd="0" destOrd="0" parTransId="{BC129154-5BDE-4A8B-B4B8-5EE9D5EA6F44}" sibTransId="{B13FFC75-42A7-4DD1-94B4-6D5059E9A874}"/>
    <dgm:cxn modelId="{45E888FC-3B2D-4353-9570-EF0D78D359AF}" type="presOf" srcId="{143D453A-FBDC-44BD-A6CB-01481DBD723A}" destId="{F6B4A8EC-D43A-4A6F-A6CE-BF07D22FE851}" srcOrd="0" destOrd="0" presId="urn:microsoft.com/office/officeart/2005/8/layout/hierarchy2"/>
    <dgm:cxn modelId="{2AAC99F7-5671-4340-805F-E87B55D55012}" type="presParOf" srcId="{406A1ADB-BA27-4766-9C1B-455473FE5F40}" destId="{CC04A373-CCC5-4B09-A9ED-1F66F23AC948}" srcOrd="0" destOrd="0" presId="urn:microsoft.com/office/officeart/2005/8/layout/hierarchy2"/>
    <dgm:cxn modelId="{195C4334-678E-44DE-96EF-537BE65400C7}" type="presParOf" srcId="{CC04A373-CCC5-4B09-A9ED-1F66F23AC948}" destId="{7C21FDFA-2248-47CF-86F2-2FE5890ABC94}" srcOrd="0" destOrd="0" presId="urn:microsoft.com/office/officeart/2005/8/layout/hierarchy2"/>
    <dgm:cxn modelId="{CFA24883-E49F-4E14-9F1B-BEF296F97EDA}" type="presParOf" srcId="{CC04A373-CCC5-4B09-A9ED-1F66F23AC948}" destId="{AA7FB5B3-A21A-433A-A957-7C4D0F56820E}" srcOrd="1" destOrd="0" presId="urn:microsoft.com/office/officeart/2005/8/layout/hierarchy2"/>
    <dgm:cxn modelId="{3FF4FBC4-2F84-49C4-B4A8-B508920D850B}" type="presParOf" srcId="{AA7FB5B3-A21A-433A-A957-7C4D0F56820E}" destId="{8249EE8F-1C0C-4B51-B6B2-7E8DB3D36B28}" srcOrd="0" destOrd="0" presId="urn:microsoft.com/office/officeart/2005/8/layout/hierarchy2"/>
    <dgm:cxn modelId="{9F530053-0C98-44AB-B745-227F9F4E5BAB}" type="presParOf" srcId="{8249EE8F-1C0C-4B51-B6B2-7E8DB3D36B28}" destId="{0AA3195D-E0D4-4905-893C-EFC2A39F8932}" srcOrd="0" destOrd="0" presId="urn:microsoft.com/office/officeart/2005/8/layout/hierarchy2"/>
    <dgm:cxn modelId="{190C484D-BB1C-4F7C-881F-327A6E1BEB42}" type="presParOf" srcId="{AA7FB5B3-A21A-433A-A957-7C4D0F56820E}" destId="{53273388-367E-46F4-B532-913562B823D1}" srcOrd="1" destOrd="0" presId="urn:microsoft.com/office/officeart/2005/8/layout/hierarchy2"/>
    <dgm:cxn modelId="{E165587F-BEC2-4A9D-92DE-21C825DBCC00}" type="presParOf" srcId="{53273388-367E-46F4-B532-913562B823D1}" destId="{985CCB7B-85A2-43FF-9A6F-6AB4C51BD18E}" srcOrd="0" destOrd="0" presId="urn:microsoft.com/office/officeart/2005/8/layout/hierarchy2"/>
    <dgm:cxn modelId="{9E0B23D4-2965-4024-B370-C07345DF0179}" type="presParOf" srcId="{53273388-367E-46F4-B532-913562B823D1}" destId="{F1AC6957-99F7-43B4-8451-87460D3BFBF3}" srcOrd="1" destOrd="0" presId="urn:microsoft.com/office/officeart/2005/8/layout/hierarchy2"/>
    <dgm:cxn modelId="{731B4DF8-05AB-456D-82E6-E92DD89AB25C}" type="presParOf" srcId="{AA7FB5B3-A21A-433A-A957-7C4D0F56820E}" destId="{80597487-62C2-46E2-A0B1-5F61A3CE8C90}" srcOrd="2" destOrd="0" presId="urn:microsoft.com/office/officeart/2005/8/layout/hierarchy2"/>
    <dgm:cxn modelId="{3DEA13F1-0AC1-4AA4-9AFA-B65417312E3A}" type="presParOf" srcId="{80597487-62C2-46E2-A0B1-5F61A3CE8C90}" destId="{1A750071-D43F-4764-909B-BA44A34DCEBE}" srcOrd="0" destOrd="0" presId="urn:microsoft.com/office/officeart/2005/8/layout/hierarchy2"/>
    <dgm:cxn modelId="{90184874-70B8-4FB0-8D8D-2B2BF70492C2}" type="presParOf" srcId="{AA7FB5B3-A21A-433A-A957-7C4D0F56820E}" destId="{888CB3FE-2D2D-4037-A28A-B89B4EA872DD}" srcOrd="3" destOrd="0" presId="urn:microsoft.com/office/officeart/2005/8/layout/hierarchy2"/>
    <dgm:cxn modelId="{933F723F-3CCC-4534-8C45-E6D8A4FF4384}" type="presParOf" srcId="{888CB3FE-2D2D-4037-A28A-B89B4EA872DD}" destId="{59C1937B-1BA1-4717-8D18-BDAF2679C061}" srcOrd="0" destOrd="0" presId="urn:microsoft.com/office/officeart/2005/8/layout/hierarchy2"/>
    <dgm:cxn modelId="{5150B433-3D4E-4B36-BF5A-90D406DC17C4}" type="presParOf" srcId="{888CB3FE-2D2D-4037-A28A-B89B4EA872DD}" destId="{A4B23301-5E67-4FCF-BBA6-2C47A9633E3B}" srcOrd="1" destOrd="0" presId="urn:microsoft.com/office/officeart/2005/8/layout/hierarchy2"/>
    <dgm:cxn modelId="{75FE5EFB-C6CC-40D5-AA12-C1EF273DB605}" type="presParOf" srcId="{A4B23301-5E67-4FCF-BBA6-2C47A9633E3B}" destId="{E6EEE7C7-8B02-4015-ADA0-F98CBCEEC6E2}" srcOrd="0" destOrd="0" presId="urn:microsoft.com/office/officeart/2005/8/layout/hierarchy2"/>
    <dgm:cxn modelId="{3D7DE555-77C2-4738-9A99-C427107DB368}" type="presParOf" srcId="{E6EEE7C7-8B02-4015-ADA0-F98CBCEEC6E2}" destId="{773E7A33-416E-4675-8E89-A1C9ACDCA107}" srcOrd="0" destOrd="0" presId="urn:microsoft.com/office/officeart/2005/8/layout/hierarchy2"/>
    <dgm:cxn modelId="{962877A3-E8AD-4734-B436-2ED0225BC645}" type="presParOf" srcId="{A4B23301-5E67-4FCF-BBA6-2C47A9633E3B}" destId="{41C91444-E229-4ED3-9258-9730AA647A30}" srcOrd="1" destOrd="0" presId="urn:microsoft.com/office/officeart/2005/8/layout/hierarchy2"/>
    <dgm:cxn modelId="{FA07D9C2-ABFE-4206-9E79-4099E8699BE8}" type="presParOf" srcId="{41C91444-E229-4ED3-9258-9730AA647A30}" destId="{3F7DC1E0-1580-48CF-A995-63C5AA12713C}" srcOrd="0" destOrd="0" presId="urn:microsoft.com/office/officeart/2005/8/layout/hierarchy2"/>
    <dgm:cxn modelId="{DCDC5677-3578-45D4-8CC8-8068A86F87AF}" type="presParOf" srcId="{41C91444-E229-4ED3-9258-9730AA647A30}" destId="{E6D608D8-1BB1-4D18-A574-96C985012049}" srcOrd="1" destOrd="0" presId="urn:microsoft.com/office/officeart/2005/8/layout/hierarchy2"/>
    <dgm:cxn modelId="{8A129ED5-8A18-4107-9994-5B41DCECABBD}" type="presParOf" srcId="{A4B23301-5E67-4FCF-BBA6-2C47A9633E3B}" destId="{123BF79A-A021-4D88-940C-42571FE2EB9F}" srcOrd="2" destOrd="0" presId="urn:microsoft.com/office/officeart/2005/8/layout/hierarchy2"/>
    <dgm:cxn modelId="{A6F33845-C283-4519-940E-9BE01A20DDEC}" type="presParOf" srcId="{123BF79A-A021-4D88-940C-42571FE2EB9F}" destId="{A2A056AF-DFD6-4787-9386-B32A3DE9BC4C}" srcOrd="0" destOrd="0" presId="urn:microsoft.com/office/officeart/2005/8/layout/hierarchy2"/>
    <dgm:cxn modelId="{696121CA-4692-4B11-98B6-796015245BEB}" type="presParOf" srcId="{A4B23301-5E67-4FCF-BBA6-2C47A9633E3B}" destId="{0225B4AB-B6A0-4CDD-A7D6-60455EA26450}" srcOrd="3" destOrd="0" presId="urn:microsoft.com/office/officeart/2005/8/layout/hierarchy2"/>
    <dgm:cxn modelId="{F4E1151A-CE8F-4EDE-89A0-BD4C72078489}" type="presParOf" srcId="{0225B4AB-B6A0-4CDD-A7D6-60455EA26450}" destId="{F34AAFE8-5C07-463F-834C-7CF0CBA83237}" srcOrd="0" destOrd="0" presId="urn:microsoft.com/office/officeart/2005/8/layout/hierarchy2"/>
    <dgm:cxn modelId="{B1E524F5-C29C-4422-AD50-7B3354494227}" type="presParOf" srcId="{0225B4AB-B6A0-4CDD-A7D6-60455EA26450}" destId="{43188741-F4B1-400B-8A9F-29F9DB1389A3}" srcOrd="1" destOrd="0" presId="urn:microsoft.com/office/officeart/2005/8/layout/hierarchy2"/>
    <dgm:cxn modelId="{1A1FB791-9B95-47A4-93FA-01C6C92F397A}" type="presParOf" srcId="{A4B23301-5E67-4FCF-BBA6-2C47A9633E3B}" destId="{FD82AD03-487D-467D-8E16-4B27B5E8784E}" srcOrd="4" destOrd="0" presId="urn:microsoft.com/office/officeart/2005/8/layout/hierarchy2"/>
    <dgm:cxn modelId="{39F69766-CD39-43B3-88E9-A50CD80F8B97}" type="presParOf" srcId="{FD82AD03-487D-467D-8E16-4B27B5E8784E}" destId="{161B6938-F1F3-4E01-9BB3-44A5606C9232}" srcOrd="0" destOrd="0" presId="urn:microsoft.com/office/officeart/2005/8/layout/hierarchy2"/>
    <dgm:cxn modelId="{D5076348-2E5E-429E-92DC-2920ACBE1D91}" type="presParOf" srcId="{A4B23301-5E67-4FCF-BBA6-2C47A9633E3B}" destId="{3FB09C4F-DC98-4CFB-B620-2993D76D232D}" srcOrd="5" destOrd="0" presId="urn:microsoft.com/office/officeart/2005/8/layout/hierarchy2"/>
    <dgm:cxn modelId="{F5A36D4F-4374-4321-B52D-3C30D53D30A4}" type="presParOf" srcId="{3FB09C4F-DC98-4CFB-B620-2993D76D232D}" destId="{F6B4A8EC-D43A-4A6F-A6CE-BF07D22FE851}" srcOrd="0" destOrd="0" presId="urn:microsoft.com/office/officeart/2005/8/layout/hierarchy2"/>
    <dgm:cxn modelId="{ABF65A67-7D4D-4889-9004-86724231FCCD}" type="presParOf" srcId="{3FB09C4F-DC98-4CFB-B620-2993D76D232D}" destId="{62A4D32A-D71C-4E1B-AA52-C7A090C5A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21FDFA-2248-47CF-86F2-2FE5890ABC94}">
      <dsp:nvSpPr>
        <dsp:cNvPr id="0" name=""/>
        <dsp:cNvSpPr/>
      </dsp:nvSpPr>
      <dsp:spPr>
        <a:xfrm>
          <a:off x="3874" y="417589"/>
          <a:ext cx="1441750" cy="720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NIGST</a:t>
          </a:r>
        </a:p>
      </dsp:txBody>
      <dsp:txXfrm>
        <a:off x="24988" y="438703"/>
        <a:ext cx="1399522" cy="678647"/>
      </dsp:txXfrm>
    </dsp:sp>
    <dsp:sp modelId="{8249EE8F-1C0C-4B51-B6B2-7E8DB3D36B28}">
      <dsp:nvSpPr>
        <dsp:cNvPr id="0" name=""/>
        <dsp:cNvSpPr/>
      </dsp:nvSpPr>
      <dsp:spPr>
        <a:xfrm rot="19457599">
          <a:off x="1378870" y="543573"/>
          <a:ext cx="710208" cy="54404"/>
        </a:xfrm>
        <a:custGeom>
          <a:avLst/>
          <a:gdLst/>
          <a:ahLst/>
          <a:cxnLst/>
          <a:rect l="0" t="0" r="0" b="0"/>
          <a:pathLst>
            <a:path>
              <a:moveTo>
                <a:pt x="0" y="27202"/>
              </a:moveTo>
              <a:lnTo>
                <a:pt x="710208" y="272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16219" y="553020"/>
        <a:ext cx="35510" cy="35510"/>
      </dsp:txXfrm>
    </dsp:sp>
    <dsp:sp modelId="{985CCB7B-85A2-43FF-9A6F-6AB4C51BD18E}">
      <dsp:nvSpPr>
        <dsp:cNvPr id="0" name=""/>
        <dsp:cNvSpPr/>
      </dsp:nvSpPr>
      <dsp:spPr>
        <a:xfrm>
          <a:off x="2022324" y="3086"/>
          <a:ext cx="1441750" cy="720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Administrative Support (Adm Section, Technical section &amp; Stores)</a:t>
          </a:r>
        </a:p>
      </dsp:txBody>
      <dsp:txXfrm>
        <a:off x="2043438" y="24200"/>
        <a:ext cx="1399522" cy="678647"/>
      </dsp:txXfrm>
    </dsp:sp>
    <dsp:sp modelId="{80597487-62C2-46E2-A0B1-5F61A3CE8C90}">
      <dsp:nvSpPr>
        <dsp:cNvPr id="0" name=""/>
        <dsp:cNvSpPr/>
      </dsp:nvSpPr>
      <dsp:spPr>
        <a:xfrm rot="2142401">
          <a:off x="1378870" y="958076"/>
          <a:ext cx="710208" cy="54404"/>
        </a:xfrm>
        <a:custGeom>
          <a:avLst/>
          <a:gdLst/>
          <a:ahLst/>
          <a:cxnLst/>
          <a:rect l="0" t="0" r="0" b="0"/>
          <a:pathLst>
            <a:path>
              <a:moveTo>
                <a:pt x="0" y="27202"/>
              </a:moveTo>
              <a:lnTo>
                <a:pt x="710208" y="272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16219" y="967523"/>
        <a:ext cx="35510" cy="35510"/>
      </dsp:txXfrm>
    </dsp:sp>
    <dsp:sp modelId="{59C1937B-1BA1-4717-8D18-BDAF2679C061}">
      <dsp:nvSpPr>
        <dsp:cNvPr id="0" name=""/>
        <dsp:cNvSpPr/>
      </dsp:nvSpPr>
      <dsp:spPr>
        <a:xfrm>
          <a:off x="2022324" y="832092"/>
          <a:ext cx="1441750" cy="720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 &amp; D Directorate</a:t>
          </a:r>
        </a:p>
      </dsp:txBody>
      <dsp:txXfrm>
        <a:off x="2043438" y="853206"/>
        <a:ext cx="1399522" cy="678647"/>
      </dsp:txXfrm>
    </dsp:sp>
    <dsp:sp modelId="{E6EEE7C7-8B02-4015-ADA0-F98CBCEEC6E2}">
      <dsp:nvSpPr>
        <dsp:cNvPr id="0" name=""/>
        <dsp:cNvSpPr/>
      </dsp:nvSpPr>
      <dsp:spPr>
        <a:xfrm rot="18289469">
          <a:off x="3247490" y="750824"/>
          <a:ext cx="1009868" cy="54404"/>
        </a:xfrm>
        <a:custGeom>
          <a:avLst/>
          <a:gdLst/>
          <a:ahLst/>
          <a:cxnLst/>
          <a:rect l="0" t="0" r="0" b="0"/>
          <a:pathLst>
            <a:path>
              <a:moveTo>
                <a:pt x="0" y="27202"/>
              </a:moveTo>
              <a:lnTo>
                <a:pt x="1009868" y="27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727178" y="752780"/>
        <a:ext cx="50493" cy="50493"/>
      </dsp:txXfrm>
    </dsp:sp>
    <dsp:sp modelId="{3F7DC1E0-1580-48CF-A995-63C5AA12713C}">
      <dsp:nvSpPr>
        <dsp:cNvPr id="0" name=""/>
        <dsp:cNvSpPr/>
      </dsp:nvSpPr>
      <dsp:spPr>
        <a:xfrm>
          <a:off x="4040775" y="3086"/>
          <a:ext cx="1441750" cy="720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Research Division </a:t>
          </a:r>
          <a:endParaRPr lang="en-IN" sz="1200" kern="1200"/>
        </a:p>
      </dsp:txBody>
      <dsp:txXfrm>
        <a:off x="4061889" y="24200"/>
        <a:ext cx="1399522" cy="678647"/>
      </dsp:txXfrm>
    </dsp:sp>
    <dsp:sp modelId="{123BF79A-A021-4D88-940C-42571FE2EB9F}">
      <dsp:nvSpPr>
        <dsp:cNvPr id="0" name=""/>
        <dsp:cNvSpPr/>
      </dsp:nvSpPr>
      <dsp:spPr>
        <a:xfrm>
          <a:off x="3464075" y="1165327"/>
          <a:ext cx="576700" cy="54404"/>
        </a:xfrm>
        <a:custGeom>
          <a:avLst/>
          <a:gdLst/>
          <a:ahLst/>
          <a:cxnLst/>
          <a:rect l="0" t="0" r="0" b="0"/>
          <a:pathLst>
            <a:path>
              <a:moveTo>
                <a:pt x="0" y="27202"/>
              </a:moveTo>
              <a:lnTo>
                <a:pt x="576700" y="27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738007" y="1178112"/>
        <a:ext cx="28835" cy="28835"/>
      </dsp:txXfrm>
    </dsp:sp>
    <dsp:sp modelId="{F34AAFE8-5C07-463F-834C-7CF0CBA83237}">
      <dsp:nvSpPr>
        <dsp:cNvPr id="0" name=""/>
        <dsp:cNvSpPr/>
      </dsp:nvSpPr>
      <dsp:spPr>
        <a:xfrm>
          <a:off x="4040775" y="832092"/>
          <a:ext cx="1441750" cy="720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Applied Research Division </a:t>
          </a:r>
          <a:endParaRPr lang="en-IN" sz="1200" kern="1200"/>
        </a:p>
      </dsp:txBody>
      <dsp:txXfrm>
        <a:off x="4061889" y="853206"/>
        <a:ext cx="1399522" cy="678647"/>
      </dsp:txXfrm>
    </dsp:sp>
    <dsp:sp modelId="{FD82AD03-487D-467D-8E16-4B27B5E8784E}">
      <dsp:nvSpPr>
        <dsp:cNvPr id="0" name=""/>
        <dsp:cNvSpPr/>
      </dsp:nvSpPr>
      <dsp:spPr>
        <a:xfrm rot="3310531">
          <a:off x="3247490" y="1579831"/>
          <a:ext cx="1009868" cy="54404"/>
        </a:xfrm>
        <a:custGeom>
          <a:avLst/>
          <a:gdLst/>
          <a:ahLst/>
          <a:cxnLst/>
          <a:rect l="0" t="0" r="0" b="0"/>
          <a:pathLst>
            <a:path>
              <a:moveTo>
                <a:pt x="0" y="27202"/>
              </a:moveTo>
              <a:lnTo>
                <a:pt x="1009868" y="27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727178" y="1581786"/>
        <a:ext cx="50493" cy="50493"/>
      </dsp:txXfrm>
    </dsp:sp>
    <dsp:sp modelId="{F6B4A8EC-D43A-4A6F-A6CE-BF07D22FE851}">
      <dsp:nvSpPr>
        <dsp:cNvPr id="0" name=""/>
        <dsp:cNvSpPr/>
      </dsp:nvSpPr>
      <dsp:spPr>
        <a:xfrm>
          <a:off x="4040775" y="1661098"/>
          <a:ext cx="1441750" cy="7208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 dirty="0"/>
            <a:t>Innovation &amp; Technology Transfer Division</a:t>
          </a:r>
          <a:endParaRPr lang="en-IN" sz="1200" kern="1200"/>
        </a:p>
      </dsp:txBody>
      <dsp:txXfrm>
        <a:off x="4061889" y="1682212"/>
        <a:ext cx="1399522" cy="6786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0BD793-515F-4F3B-B83F-9902178D5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8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Lakshmi Kantakumar</cp:lastModifiedBy>
  <cp:revision>243</cp:revision>
  <dcterms:created xsi:type="dcterms:W3CDTF">2013-12-23T23:15:00Z</dcterms:created>
  <dcterms:modified xsi:type="dcterms:W3CDTF">2025-08-27T16:43:00Z</dcterms:modified>
  <cp:category/>
</cp:coreProperties>
</file>