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5A641" w14:textId="77777777" w:rsidR="004E75F6" w:rsidRPr="004E75F6" w:rsidRDefault="004E75F6" w:rsidP="004E75F6">
      <w:pPr>
        <w:rPr>
          <w:b/>
          <w:bCs/>
        </w:rPr>
      </w:pPr>
      <w:r w:rsidRPr="004E75F6">
        <w:rPr>
          <w:b/>
          <w:bCs/>
        </w:rPr>
        <w:t>1. The "Cloudflare Silent Wall" Problem (L1 Retrieval Layer)</w:t>
      </w:r>
    </w:p>
    <w:p w14:paraId="0AD8041A" w14:textId="77777777" w:rsidR="004E75F6" w:rsidRPr="004E75F6" w:rsidRDefault="004E75F6" w:rsidP="004E75F6">
      <w:pPr>
        <w:rPr>
          <w:b/>
          <w:bCs/>
        </w:rPr>
      </w:pPr>
      <w:r w:rsidRPr="004E75F6">
        <w:rPr>
          <w:b/>
          <w:bCs/>
        </w:rPr>
        <w:t>The Pain Point &amp; Market Gap</w:t>
      </w:r>
    </w:p>
    <w:p w14:paraId="602F4859" w14:textId="77777777" w:rsidR="004E75F6" w:rsidRPr="004E75F6" w:rsidRDefault="004E75F6" w:rsidP="004E75F6">
      <w:pPr>
        <w:rPr>
          <w:b/>
          <w:bCs/>
        </w:rPr>
      </w:pPr>
      <w:r w:rsidRPr="004E75F6">
        <w:rPr>
          <w:b/>
          <w:bCs/>
        </w:rPr>
        <w:t>The Pain Point &amp; Market Gap</w:t>
      </w:r>
    </w:p>
    <w:p w14:paraId="10F76882" w14:textId="77777777" w:rsidR="004E75F6" w:rsidRPr="004E75F6" w:rsidRDefault="004E75F6" w:rsidP="004E75F6">
      <w:r w:rsidRPr="004E75F6">
        <w:t xml:space="preserve">In 2026, major infrastructure providers (Cloudflare, Akamai, </w:t>
      </w:r>
      <w:proofErr w:type="spellStart"/>
      <w:r w:rsidRPr="004E75F6">
        <w:t>Vercel</w:t>
      </w:r>
      <w:proofErr w:type="spellEnd"/>
      <w:r w:rsidRPr="004E75F6">
        <w:t xml:space="preserve">) updated their default firewall and Bot Management settings to globally block AI crawlers by default. As a result, millions of small businesses and agencies have </w:t>
      </w:r>
      <w:r w:rsidRPr="004E75F6">
        <w:rPr>
          <w:b/>
          <w:bCs/>
        </w:rPr>
        <w:t>no idea that their websites are completely invisible to AI search engines because their security firewalls are silently dropping AI bot traffic</w:t>
      </w:r>
      <w:r w:rsidRPr="004E75F6">
        <w:t xml:space="preserve">. They think they have a "content problem," but they actually have a network blocking issue. </w:t>
      </w:r>
    </w:p>
    <w:p w14:paraId="7E710576" w14:textId="77777777" w:rsidR="004E75F6" w:rsidRPr="004E75F6" w:rsidRDefault="004E75F6" w:rsidP="004E75F6">
      <w:pPr>
        <w:rPr>
          <w:b/>
          <w:bCs/>
        </w:rPr>
      </w:pPr>
      <w:r w:rsidRPr="004E75F6">
        <w:rPr>
          <w:b/>
          <w:bCs/>
        </w:rPr>
        <w:t xml:space="preserve">The </w:t>
      </w:r>
      <w:proofErr w:type="spellStart"/>
      <w:r w:rsidRPr="004E75F6">
        <w:rPr>
          <w:b/>
          <w:bCs/>
        </w:rPr>
        <w:t>VisibleAU</w:t>
      </w:r>
      <w:proofErr w:type="spellEnd"/>
      <w:r w:rsidRPr="004E75F6">
        <w:rPr>
          <w:b/>
          <w:bCs/>
        </w:rPr>
        <w:t xml:space="preserve"> Leverage Point</w:t>
      </w:r>
    </w:p>
    <w:p w14:paraId="50EB6F96" w14:textId="77777777" w:rsidR="004E75F6" w:rsidRPr="004E75F6" w:rsidRDefault="004E75F6" w:rsidP="004E75F6">
      <w:pPr>
        <w:numPr>
          <w:ilvl w:val="0"/>
          <w:numId w:val="1"/>
        </w:numPr>
      </w:pPr>
      <w:r w:rsidRPr="004E75F6">
        <w:rPr>
          <w:b/>
          <w:bCs/>
        </w:rPr>
        <w:t>Where it fits:</w:t>
      </w:r>
      <w:r w:rsidRPr="004E75F6">
        <w:t xml:space="preserve"> </w:t>
      </w:r>
      <w:r w:rsidRPr="004E75F6">
        <w:rPr>
          <w:b/>
          <w:bCs/>
        </w:rPr>
        <w:t>Phase 2, Sprint 6 (Retrieval Intelligence)</w:t>
      </w:r>
      <w:r w:rsidRPr="004E75F6">
        <w:t xml:space="preserve">. </w:t>
      </w:r>
    </w:p>
    <w:p w14:paraId="7324A0BC" w14:textId="77777777" w:rsidR="004E75F6" w:rsidRPr="004E75F6" w:rsidRDefault="004E75F6" w:rsidP="004E75F6">
      <w:pPr>
        <w:numPr>
          <w:ilvl w:val="0"/>
          <w:numId w:val="1"/>
        </w:numPr>
      </w:pPr>
      <w:r w:rsidRPr="004E75F6">
        <w:rPr>
          <w:b/>
          <w:bCs/>
        </w:rPr>
        <w:t>The Execution:</w:t>
      </w:r>
      <w:r w:rsidRPr="004E75F6">
        <w:t xml:space="preserve"> Expand your planned CDN blocking check into a premium structural diagnostic helper (lib/crawler/</w:t>
      </w:r>
      <w:proofErr w:type="spellStart"/>
      <w:r w:rsidRPr="004E75F6">
        <w:t>cdn</w:t>
      </w:r>
      <w:proofErr w:type="spellEnd"/>
      <w:r w:rsidRPr="004E75F6">
        <w:t>-shield-</w:t>
      </w:r>
      <w:proofErr w:type="spellStart"/>
      <w:r w:rsidRPr="004E75F6">
        <w:t>detector.ts</w:t>
      </w:r>
      <w:proofErr w:type="spellEnd"/>
      <w:r w:rsidRPr="004E75F6">
        <w:t xml:space="preserve">) inside your Playwright crawling loop. If a standard </w:t>
      </w:r>
      <w:proofErr w:type="spellStart"/>
      <w:r w:rsidRPr="004E75F6">
        <w:t>GPTBot</w:t>
      </w:r>
      <w:proofErr w:type="spellEnd"/>
      <w:r w:rsidRPr="004E75F6">
        <w:t xml:space="preserve"> or </w:t>
      </w:r>
      <w:proofErr w:type="spellStart"/>
      <w:r w:rsidRPr="004E75F6">
        <w:t>ClaudeBot</w:t>
      </w:r>
      <w:proofErr w:type="spellEnd"/>
      <w:r w:rsidRPr="004E75F6">
        <w:t xml:space="preserve"> user-agent header triggers a 403 Forbidden response, capture it. </w:t>
      </w:r>
    </w:p>
    <w:p w14:paraId="5F3744EE" w14:textId="77777777" w:rsidR="004E75F6" w:rsidRPr="004E75F6" w:rsidRDefault="004E75F6" w:rsidP="004E75F6">
      <w:pPr>
        <w:numPr>
          <w:ilvl w:val="0"/>
          <w:numId w:val="1"/>
        </w:numPr>
      </w:pPr>
      <w:r w:rsidRPr="004E75F6">
        <w:rPr>
          <w:b/>
          <w:bCs/>
        </w:rPr>
        <w:t>The Revenue Conversion:</w:t>
      </w:r>
      <w:r w:rsidRPr="004E75F6">
        <w:t xml:space="preserve"> You can leverage this directly on your </w:t>
      </w:r>
      <w:r w:rsidRPr="004E75F6">
        <w:rPr>
          <w:b/>
          <w:bCs/>
        </w:rPr>
        <w:t>Tier 0 Sample Audit</w:t>
      </w:r>
      <w:r w:rsidRPr="004E75F6">
        <w:t xml:space="preserve"> page. Show anonymous visitors: </w:t>
      </w:r>
      <w:r w:rsidRPr="004E75F6">
        <w:rPr>
          <w:i/>
          <w:iCs/>
        </w:rPr>
        <w:t>"Your domain score is 0. Why? Cloudflare is silently blocking 100% of AI Search Engines. Sign up for our Starter Plan to get the exact firewall bypass rules."</w:t>
      </w:r>
      <w:r w:rsidRPr="004E75F6">
        <w:t xml:space="preserve"> </w:t>
      </w:r>
    </w:p>
    <w:p w14:paraId="665C4962" w14:textId="77777777" w:rsidR="004E75F6" w:rsidRPr="004E75F6" w:rsidRDefault="004E75F6" w:rsidP="004E75F6">
      <w:pPr>
        <w:rPr>
          <w:b/>
          <w:bCs/>
        </w:rPr>
      </w:pPr>
      <w:r w:rsidRPr="004E75F6">
        <w:rPr>
          <w:b/>
          <w:bCs/>
        </w:rPr>
        <w:t>2. B2B "Agentic Commerce" Invisibility (L1 / L5 Layers)</w:t>
      </w:r>
    </w:p>
    <w:p w14:paraId="7D781628" w14:textId="77777777" w:rsidR="004E75F6" w:rsidRPr="004E75F6" w:rsidRDefault="004E75F6" w:rsidP="004E75F6">
      <w:pPr>
        <w:rPr>
          <w:b/>
          <w:bCs/>
        </w:rPr>
      </w:pPr>
      <w:r w:rsidRPr="004E75F6">
        <w:rPr>
          <w:b/>
          <w:bCs/>
        </w:rPr>
        <w:t>The Pain Point &amp; Market Gap</w:t>
      </w:r>
    </w:p>
    <w:p w14:paraId="02F6E968" w14:textId="77777777" w:rsidR="004E75F6" w:rsidRPr="004E75F6" w:rsidRDefault="004E75F6" w:rsidP="004E75F6">
      <w:r w:rsidRPr="004E75F6">
        <w:t xml:space="preserve">The market is shifting rapidly </w:t>
      </w:r>
      <w:r w:rsidRPr="004E75F6">
        <w:rPr>
          <w:b/>
          <w:bCs/>
        </w:rPr>
        <w:t>from conversational search queries to autonomous agentic actions</w:t>
      </w:r>
      <w:r w:rsidRPr="004E75F6">
        <w:t xml:space="preserve">. AI search assistants are moving past merely answering informational questions; they are now actively trying to execute transactions—booking service appointments, purchasing software, or checking localized inventory on a user's behalf. If an AI agent cannot cleanly scrape a site's structure to verify pricing, booking mechanics, or regional boundaries, that brand is excluded from the automated buyer journey. </w:t>
      </w:r>
    </w:p>
    <w:p w14:paraId="5564EB69" w14:textId="77777777" w:rsidR="004E75F6" w:rsidRPr="004E75F6" w:rsidRDefault="004E75F6" w:rsidP="004E75F6">
      <w:pPr>
        <w:rPr>
          <w:b/>
          <w:bCs/>
        </w:rPr>
      </w:pPr>
      <w:r w:rsidRPr="004E75F6">
        <w:rPr>
          <w:b/>
          <w:bCs/>
        </w:rPr>
        <w:t xml:space="preserve">The </w:t>
      </w:r>
      <w:proofErr w:type="spellStart"/>
      <w:r w:rsidRPr="004E75F6">
        <w:rPr>
          <w:b/>
          <w:bCs/>
        </w:rPr>
        <w:t>VisibleAU</w:t>
      </w:r>
      <w:proofErr w:type="spellEnd"/>
      <w:r w:rsidRPr="004E75F6">
        <w:rPr>
          <w:b/>
          <w:bCs/>
        </w:rPr>
        <w:t xml:space="preserve"> Leverage Point</w:t>
      </w:r>
    </w:p>
    <w:p w14:paraId="1BA7F091" w14:textId="77777777" w:rsidR="004E75F6" w:rsidRPr="004E75F6" w:rsidRDefault="004E75F6" w:rsidP="004E75F6">
      <w:pPr>
        <w:numPr>
          <w:ilvl w:val="0"/>
          <w:numId w:val="2"/>
        </w:numPr>
      </w:pPr>
      <w:r w:rsidRPr="004E75F6">
        <w:rPr>
          <w:b/>
          <w:bCs/>
        </w:rPr>
        <w:t>Where it fits:</w:t>
      </w:r>
      <w:r w:rsidRPr="004E75F6">
        <w:t xml:space="preserve"> </w:t>
      </w:r>
      <w:r w:rsidRPr="004E75F6">
        <w:rPr>
          <w:b/>
          <w:bCs/>
        </w:rPr>
        <w:t>Phase 2, Sprint 1 (Foundations) &amp; Sprint 6 (Retrieval)</w:t>
      </w:r>
      <w:r w:rsidRPr="004E75F6">
        <w:t xml:space="preserve">. </w:t>
      </w:r>
    </w:p>
    <w:p w14:paraId="14C4B7DB" w14:textId="77777777" w:rsidR="004E75F6" w:rsidRPr="004E75F6" w:rsidRDefault="004E75F6" w:rsidP="004E75F6">
      <w:pPr>
        <w:numPr>
          <w:ilvl w:val="0"/>
          <w:numId w:val="2"/>
        </w:numPr>
      </w:pPr>
      <w:r w:rsidRPr="004E75F6">
        <w:rPr>
          <w:b/>
          <w:bCs/>
        </w:rPr>
        <w:t>The Execution:</w:t>
      </w:r>
      <w:r w:rsidRPr="004E75F6">
        <w:t xml:space="preserve"> You already have </w:t>
      </w:r>
      <w:proofErr w:type="spellStart"/>
      <w:r w:rsidRPr="004E75F6">
        <w:t>agent_readiness_scores</w:t>
      </w:r>
      <w:proofErr w:type="spellEnd"/>
      <w:r w:rsidRPr="004E75F6">
        <w:t xml:space="preserve"> mapped to a /20 task score dimension. Deepen this calculation by adding explicit </w:t>
      </w:r>
      <w:r w:rsidRPr="004E75F6">
        <w:rPr>
          <w:b/>
          <w:bCs/>
        </w:rPr>
        <w:t>Agentic Web Action Readiness</w:t>
      </w:r>
      <w:r w:rsidRPr="004E75F6">
        <w:t xml:space="preserve"> parameters. Have your scraper specifically validate: </w:t>
      </w:r>
    </w:p>
    <w:p w14:paraId="59CE037B" w14:textId="77777777" w:rsidR="004E75F6" w:rsidRPr="004E75F6" w:rsidRDefault="004E75F6" w:rsidP="004E75F6">
      <w:pPr>
        <w:numPr>
          <w:ilvl w:val="1"/>
          <w:numId w:val="2"/>
        </w:numPr>
      </w:pPr>
      <w:proofErr w:type="spellStart"/>
      <w:r w:rsidRPr="004E75F6">
        <w:rPr>
          <w:i/>
          <w:iCs/>
        </w:rPr>
        <w:lastRenderedPageBreak/>
        <w:t>faq_direct_answers</w:t>
      </w:r>
      <w:proofErr w:type="spellEnd"/>
      <w:r w:rsidRPr="004E75F6">
        <w:rPr>
          <w:i/>
          <w:iCs/>
        </w:rPr>
        <w:t>:</w:t>
      </w:r>
      <w:r w:rsidRPr="004E75F6">
        <w:t xml:space="preserve"> Clean, concise paragraph answer blocks exactly 20–25 words long. </w:t>
      </w:r>
    </w:p>
    <w:p w14:paraId="4F6864FE" w14:textId="77777777" w:rsidR="004E75F6" w:rsidRPr="004E75F6" w:rsidRDefault="004E75F6" w:rsidP="004E75F6">
      <w:pPr>
        <w:numPr>
          <w:ilvl w:val="1"/>
          <w:numId w:val="2"/>
        </w:numPr>
      </w:pPr>
      <w:proofErr w:type="spellStart"/>
      <w:r w:rsidRPr="004E75F6">
        <w:rPr>
          <w:i/>
          <w:iCs/>
        </w:rPr>
        <w:t>booking_endpoint</w:t>
      </w:r>
      <w:proofErr w:type="spellEnd"/>
      <w:r w:rsidRPr="004E75F6">
        <w:rPr>
          <w:i/>
          <w:iCs/>
        </w:rPr>
        <w:t>:</w:t>
      </w:r>
      <w:r w:rsidRPr="004E75F6">
        <w:t xml:space="preserve"> A machine-discoverable, unauthenticated booking path. </w:t>
      </w:r>
    </w:p>
    <w:p w14:paraId="72F73FE8" w14:textId="77777777" w:rsidR="004E75F6" w:rsidRPr="004E75F6" w:rsidRDefault="004E75F6" w:rsidP="004E75F6">
      <w:pPr>
        <w:numPr>
          <w:ilvl w:val="1"/>
          <w:numId w:val="2"/>
        </w:numPr>
      </w:pPr>
      <w:proofErr w:type="spellStart"/>
      <w:r w:rsidRPr="004E75F6">
        <w:rPr>
          <w:i/>
          <w:iCs/>
        </w:rPr>
        <w:t>pricing_clarity</w:t>
      </w:r>
      <w:proofErr w:type="spellEnd"/>
      <w:r w:rsidRPr="004E75F6">
        <w:rPr>
          <w:i/>
          <w:iCs/>
        </w:rPr>
        <w:t>:</w:t>
      </w:r>
      <w:r w:rsidRPr="004E75F6">
        <w:t xml:space="preserve"> Product or tier options stored in structured, clean HTML tables instead of unstructured prose paragraphs. </w:t>
      </w:r>
    </w:p>
    <w:p w14:paraId="125BAD1B" w14:textId="77777777" w:rsidR="004E75F6" w:rsidRPr="004E75F6" w:rsidRDefault="004E75F6" w:rsidP="004E75F6">
      <w:pPr>
        <w:numPr>
          <w:ilvl w:val="0"/>
          <w:numId w:val="2"/>
        </w:numPr>
      </w:pPr>
      <w:r w:rsidRPr="004E75F6">
        <w:rPr>
          <w:b/>
          <w:bCs/>
        </w:rPr>
        <w:t>The Revenue Conversion:</w:t>
      </w:r>
      <w:r w:rsidRPr="004E75F6">
        <w:t xml:space="preserve"> This allows marketing agencies on your </w:t>
      </w:r>
      <w:r w:rsidRPr="004E75F6">
        <w:rPr>
          <w:b/>
          <w:bCs/>
        </w:rPr>
        <w:t>Agency / Agency Pro tiers</w:t>
      </w:r>
      <w:r w:rsidRPr="004E75F6">
        <w:t xml:space="preserve"> to upsell a premium service line called "AI Agentic Optimization". They use </w:t>
      </w:r>
      <w:proofErr w:type="spellStart"/>
      <w:r w:rsidRPr="004E75F6">
        <w:t>VisibleAU's</w:t>
      </w:r>
      <w:proofErr w:type="spellEnd"/>
      <w:r w:rsidRPr="004E75F6">
        <w:t xml:space="preserve"> automated recommendations to clean up client layouts and capture autonomous transactional leads. </w:t>
      </w:r>
    </w:p>
    <w:p w14:paraId="620CA82B" w14:textId="77777777" w:rsidR="004E75F6" w:rsidRPr="004E75F6" w:rsidRDefault="004E75F6" w:rsidP="004E75F6">
      <w:pPr>
        <w:rPr>
          <w:b/>
          <w:bCs/>
        </w:rPr>
      </w:pPr>
      <w:r w:rsidRPr="004E75F6">
        <w:rPr>
          <w:b/>
          <w:bCs/>
        </w:rPr>
        <w:t>3. The Generative Traffic "Attribution Crisis" (L2 Visibility Layer)</w:t>
      </w:r>
    </w:p>
    <w:p w14:paraId="1A9C5EC7" w14:textId="77777777" w:rsidR="004E75F6" w:rsidRPr="004E75F6" w:rsidRDefault="004E75F6" w:rsidP="004E75F6">
      <w:pPr>
        <w:rPr>
          <w:b/>
          <w:bCs/>
        </w:rPr>
      </w:pPr>
      <w:r w:rsidRPr="004E75F6">
        <w:rPr>
          <w:b/>
          <w:bCs/>
        </w:rPr>
        <w:t>The Pain Point &amp; Market Gap</w:t>
      </w:r>
    </w:p>
    <w:p w14:paraId="7BECB402" w14:textId="77777777" w:rsidR="004E75F6" w:rsidRPr="004E75F6" w:rsidRDefault="004E75F6" w:rsidP="004E75F6">
      <w:r w:rsidRPr="004E75F6">
        <w:t xml:space="preserve">Marketing teams, agency owners, and enterprise CMOs are currently facing an operational ROI crisis. AI search platforms do not pass uniform HTTP referrer headers; traffic arriving from conversational sessions inside ChatGPT or Claude frequently lands on a business's website masked entirely as </w:t>
      </w:r>
      <w:r w:rsidRPr="004E75F6">
        <w:rPr>
          <w:b/>
          <w:bCs/>
        </w:rPr>
        <w:t>"Direct Traffic"</w:t>
      </w:r>
      <w:r w:rsidRPr="004E75F6">
        <w:t xml:space="preserve"> or </w:t>
      </w:r>
      <w:r w:rsidRPr="004E75F6">
        <w:rPr>
          <w:b/>
          <w:bCs/>
        </w:rPr>
        <w:t>"Unknown"</w:t>
      </w:r>
      <w:r w:rsidRPr="004E75F6">
        <w:t xml:space="preserve">. Marketing budgets are actively being threatened because traditional tools like standard Google Analytics (GA4) cannot cleanly prove AI channel pipeline attribution. </w:t>
      </w:r>
    </w:p>
    <w:p w14:paraId="42C2A803" w14:textId="77777777" w:rsidR="004E75F6" w:rsidRPr="004E75F6" w:rsidRDefault="004E75F6" w:rsidP="004E75F6">
      <w:pPr>
        <w:rPr>
          <w:b/>
          <w:bCs/>
        </w:rPr>
      </w:pPr>
      <w:r w:rsidRPr="004E75F6">
        <w:rPr>
          <w:b/>
          <w:bCs/>
        </w:rPr>
        <w:t xml:space="preserve">The </w:t>
      </w:r>
      <w:proofErr w:type="spellStart"/>
      <w:r w:rsidRPr="004E75F6">
        <w:rPr>
          <w:b/>
          <w:bCs/>
        </w:rPr>
        <w:t>VisibleAU</w:t>
      </w:r>
      <w:proofErr w:type="spellEnd"/>
      <w:r w:rsidRPr="004E75F6">
        <w:rPr>
          <w:b/>
          <w:bCs/>
        </w:rPr>
        <w:t xml:space="preserve"> Leverage Point</w:t>
      </w:r>
    </w:p>
    <w:p w14:paraId="40B45B86" w14:textId="77777777" w:rsidR="004E75F6" w:rsidRPr="004E75F6" w:rsidRDefault="004E75F6" w:rsidP="004E75F6">
      <w:pPr>
        <w:numPr>
          <w:ilvl w:val="0"/>
          <w:numId w:val="3"/>
        </w:numPr>
      </w:pPr>
      <w:r w:rsidRPr="004E75F6">
        <w:rPr>
          <w:b/>
          <w:bCs/>
        </w:rPr>
        <w:t>Where it fits:</w:t>
      </w:r>
      <w:r w:rsidRPr="004E75F6">
        <w:t xml:space="preserve"> </w:t>
      </w:r>
      <w:r w:rsidRPr="004E75F6">
        <w:rPr>
          <w:b/>
          <w:bCs/>
        </w:rPr>
        <w:t>Phase 2, Sprint 6 (Retrieval) &amp; Sprint 9 (Autopilot UX)</w:t>
      </w:r>
      <w:r w:rsidRPr="004E75F6">
        <w:t xml:space="preserve">. </w:t>
      </w:r>
    </w:p>
    <w:p w14:paraId="6227F4C0" w14:textId="77777777" w:rsidR="004E75F6" w:rsidRPr="004E75F6" w:rsidRDefault="004E75F6" w:rsidP="004E75F6">
      <w:pPr>
        <w:numPr>
          <w:ilvl w:val="0"/>
          <w:numId w:val="3"/>
        </w:numPr>
      </w:pPr>
      <w:r w:rsidRPr="004E75F6">
        <w:rPr>
          <w:b/>
          <w:bCs/>
        </w:rPr>
        <w:t>The Execution:</w:t>
      </w:r>
      <w:r w:rsidRPr="004E75F6">
        <w:t xml:space="preserve"> You already have </w:t>
      </w:r>
      <w:proofErr w:type="spellStart"/>
      <w:r w:rsidRPr="004E75F6">
        <w:t>ai_referral_sessions</w:t>
      </w:r>
      <w:proofErr w:type="spellEnd"/>
      <w:r w:rsidRPr="004E75F6">
        <w:t xml:space="preserve"> and </w:t>
      </w:r>
      <w:proofErr w:type="spellStart"/>
      <w:r w:rsidRPr="004E75F6">
        <w:t>ai_lead_estimate</w:t>
      </w:r>
      <w:proofErr w:type="spellEnd"/>
      <w:r w:rsidRPr="004E75F6">
        <w:t xml:space="preserve"> fields planned on your </w:t>
      </w:r>
      <w:proofErr w:type="spellStart"/>
      <w:r w:rsidRPr="004E75F6">
        <w:t>visibility_trends</w:t>
      </w:r>
      <w:proofErr w:type="spellEnd"/>
      <w:r w:rsidRPr="004E75F6">
        <w:t xml:space="preserve"> table. Build out a public, unauthenticated tracking endpoint (app/</w:t>
      </w:r>
      <w:proofErr w:type="spellStart"/>
      <w:r w:rsidRPr="004E75F6">
        <w:t>api</w:t>
      </w:r>
      <w:proofErr w:type="spellEnd"/>
      <w:r w:rsidRPr="004E75F6">
        <w:t>/visit/</w:t>
      </w:r>
      <w:proofErr w:type="spellStart"/>
      <w:r w:rsidRPr="004E75F6">
        <w:t>route.ts</w:t>
      </w:r>
      <w:proofErr w:type="spellEnd"/>
      <w:r w:rsidRPr="004E75F6">
        <w:t xml:space="preserve">) secured by your per-brand </w:t>
      </w:r>
      <w:proofErr w:type="spellStart"/>
      <w:r w:rsidRPr="004E75F6">
        <w:t>brand_token</w:t>
      </w:r>
      <w:proofErr w:type="spellEnd"/>
      <w:r w:rsidRPr="004E75F6">
        <w:t xml:space="preserve">. Provide a lightweight tracking script clients paste on their site to look up referrer strings and active user-agent tokens. </w:t>
      </w:r>
    </w:p>
    <w:p w14:paraId="31E5581F" w14:textId="77777777" w:rsidR="004E75F6" w:rsidRPr="004E75F6" w:rsidRDefault="004E75F6" w:rsidP="004E75F6">
      <w:pPr>
        <w:numPr>
          <w:ilvl w:val="0"/>
          <w:numId w:val="3"/>
        </w:numPr>
      </w:pPr>
      <w:r w:rsidRPr="004E75F6">
        <w:rPr>
          <w:b/>
          <w:bCs/>
        </w:rPr>
        <w:t>The Revenue Conversion:</w:t>
      </w:r>
      <w:r w:rsidRPr="004E75F6">
        <w:t xml:space="preserve"> This transforms </w:t>
      </w:r>
      <w:proofErr w:type="spellStart"/>
      <w:r w:rsidRPr="004E75F6">
        <w:t>VisibleAU</w:t>
      </w:r>
      <w:proofErr w:type="spellEnd"/>
      <w:r w:rsidRPr="004E75F6">
        <w:t xml:space="preserve"> from an informational tracking dashboard into an </w:t>
      </w:r>
      <w:r w:rsidRPr="004E75F6">
        <w:rPr>
          <w:b/>
          <w:bCs/>
        </w:rPr>
        <w:t>undeniable conversion attribution ledger</w:t>
      </w:r>
      <w:r w:rsidRPr="004E75F6">
        <w:t xml:space="preserve">. When an agency client asks, </w:t>
      </w:r>
      <w:r w:rsidRPr="004E75F6">
        <w:rPr>
          <w:i/>
          <w:iCs/>
        </w:rPr>
        <w:t>"How do I know this A$299/</w:t>
      </w:r>
      <w:proofErr w:type="spellStart"/>
      <w:r w:rsidRPr="004E75F6">
        <w:rPr>
          <w:i/>
          <w:iCs/>
        </w:rPr>
        <w:t>mo</w:t>
      </w:r>
      <w:proofErr w:type="spellEnd"/>
      <w:r w:rsidRPr="004E75F6">
        <w:rPr>
          <w:i/>
          <w:iCs/>
        </w:rPr>
        <w:t xml:space="preserve"> is working?"</w:t>
      </w:r>
      <w:r w:rsidRPr="004E75F6">
        <w:t xml:space="preserve">, the dashboard explicitly pulls the unmasked traffic data and proves: </w:t>
      </w:r>
      <w:r w:rsidRPr="004E75F6">
        <w:rPr>
          <w:i/>
          <w:iCs/>
        </w:rPr>
        <w:t>"AI search sent 234 high-intent sessions to your service pages this month, capturing conversions that traditional GA4 missed entirely."</w:t>
      </w:r>
      <w:r w:rsidRPr="004E75F6">
        <w:t xml:space="preserve"> </w:t>
      </w:r>
    </w:p>
    <w:p w14:paraId="46726618" w14:textId="77777777" w:rsidR="004E75F6" w:rsidRPr="004E75F6" w:rsidRDefault="004E75F6" w:rsidP="004E75F6">
      <w:pPr>
        <w:rPr>
          <w:b/>
          <w:bCs/>
        </w:rPr>
      </w:pPr>
      <w:r w:rsidRPr="004E75F6">
        <w:rPr>
          <w:b/>
          <w:bCs/>
        </w:rPr>
        <w:t>4. Universal Market Weakness: "Dashboard Fatigue"</w:t>
      </w:r>
    </w:p>
    <w:p w14:paraId="2DC36F7A" w14:textId="77777777" w:rsidR="004E75F6" w:rsidRPr="004E75F6" w:rsidRDefault="004E75F6" w:rsidP="004E75F6">
      <w:pPr>
        <w:rPr>
          <w:b/>
          <w:bCs/>
        </w:rPr>
      </w:pPr>
      <w:r w:rsidRPr="004E75F6">
        <w:rPr>
          <w:b/>
          <w:bCs/>
        </w:rPr>
        <w:t>The Pain Point &amp; Market Gap</w:t>
      </w:r>
    </w:p>
    <w:p w14:paraId="3D985D1C" w14:textId="77777777" w:rsidR="004E75F6" w:rsidRPr="004E75F6" w:rsidRDefault="004E75F6" w:rsidP="004E75F6">
      <w:r w:rsidRPr="004E75F6">
        <w:t xml:space="preserve">If you scan the 200+ competing tools in this space right now, almost all of them fall into </w:t>
      </w:r>
      <w:r w:rsidRPr="004E75F6">
        <w:rPr>
          <w:b/>
          <w:bCs/>
        </w:rPr>
        <w:t>The Monitoring Trap</w:t>
      </w:r>
      <w:r w:rsidRPr="004E75F6">
        <w:t xml:space="preserve">. They excel at generating dashboards, metrics, and "Share of </w:t>
      </w:r>
      <w:r w:rsidRPr="004E75F6">
        <w:lastRenderedPageBreak/>
        <w:t xml:space="preserve">Voice" graphs, but they provide zero guidance on how to fix a dip in visibility. They are diagnostic monitors, not execution platforms. </w:t>
      </w:r>
    </w:p>
    <w:p w14:paraId="1938C115" w14:textId="77777777" w:rsidR="004E75F6" w:rsidRPr="004E75F6" w:rsidRDefault="004E75F6" w:rsidP="004E75F6">
      <w:pPr>
        <w:rPr>
          <w:b/>
          <w:bCs/>
        </w:rPr>
      </w:pPr>
      <w:r w:rsidRPr="004E75F6">
        <w:rPr>
          <w:b/>
          <w:bCs/>
        </w:rPr>
        <w:t xml:space="preserve">The </w:t>
      </w:r>
      <w:proofErr w:type="spellStart"/>
      <w:r w:rsidRPr="004E75F6">
        <w:rPr>
          <w:b/>
          <w:bCs/>
        </w:rPr>
        <w:t>VisibleAU</w:t>
      </w:r>
      <w:proofErr w:type="spellEnd"/>
      <w:r w:rsidRPr="004E75F6">
        <w:rPr>
          <w:b/>
          <w:bCs/>
        </w:rPr>
        <w:t xml:space="preserve"> Leverage Point</w:t>
      </w:r>
    </w:p>
    <w:p w14:paraId="3154082A" w14:textId="77777777" w:rsidR="004E75F6" w:rsidRPr="004E75F6" w:rsidRDefault="004E75F6" w:rsidP="004E75F6">
      <w:pPr>
        <w:numPr>
          <w:ilvl w:val="0"/>
          <w:numId w:val="4"/>
        </w:numPr>
      </w:pPr>
      <w:r w:rsidRPr="004E75F6">
        <w:rPr>
          <w:b/>
          <w:bCs/>
        </w:rPr>
        <w:t>Where it fits:</w:t>
      </w:r>
      <w:r w:rsidRPr="004E75F6">
        <w:t xml:space="preserve"> </w:t>
      </w:r>
      <w:r w:rsidRPr="004E75F6">
        <w:rPr>
          <w:b/>
          <w:bCs/>
        </w:rPr>
        <w:t>Phase 2, Sprint 2 (Workflow Core) &amp; Sprint 6 (Remediations)</w:t>
      </w:r>
      <w:r w:rsidRPr="004E75F6">
        <w:t xml:space="preserve">. </w:t>
      </w:r>
    </w:p>
    <w:p w14:paraId="7FC9FC4F" w14:textId="77777777" w:rsidR="004E75F6" w:rsidRPr="004E75F6" w:rsidRDefault="004E75F6" w:rsidP="004E75F6">
      <w:pPr>
        <w:numPr>
          <w:ilvl w:val="0"/>
          <w:numId w:val="4"/>
        </w:numPr>
      </w:pPr>
      <w:r w:rsidRPr="004E75F6">
        <w:rPr>
          <w:b/>
          <w:bCs/>
        </w:rPr>
        <w:t>The Execution:</w:t>
      </w:r>
      <w:r w:rsidRPr="004E75F6">
        <w:t xml:space="preserve"> Your architecture natively tackles this via your </w:t>
      </w:r>
      <w:r w:rsidRPr="004E75F6">
        <w:rPr>
          <w:b/>
          <w:bCs/>
        </w:rPr>
        <w:t>Layer 5 Workflow Intelligence</w:t>
      </w:r>
      <w:r w:rsidRPr="004E75F6">
        <w:t xml:space="preserve"> and </w:t>
      </w:r>
      <w:proofErr w:type="spellStart"/>
      <w:r w:rsidRPr="004E75F6">
        <w:t>remediation_tasks</w:t>
      </w:r>
      <w:proofErr w:type="spellEnd"/>
      <w:r w:rsidRPr="004E75F6">
        <w:t xml:space="preserve"> pipeline. </w:t>
      </w:r>
    </w:p>
    <w:p w14:paraId="02E166BA" w14:textId="77777777" w:rsidR="004E75F6" w:rsidRPr="004E75F6" w:rsidRDefault="004E75F6" w:rsidP="004E75F6">
      <w:pPr>
        <w:numPr>
          <w:ilvl w:val="0"/>
          <w:numId w:val="4"/>
        </w:numPr>
      </w:pPr>
      <w:r w:rsidRPr="004E75F6">
        <w:rPr>
          <w:b/>
          <w:bCs/>
        </w:rPr>
        <w:t>The Revenue Conversion:</w:t>
      </w:r>
      <w:r w:rsidRPr="004E75F6">
        <w:t xml:space="preserve"> Because your system automatically tracks progress and utilizes the </w:t>
      </w:r>
      <w:proofErr w:type="spellStart"/>
      <w:r w:rsidRPr="004E75F6">
        <w:t>Vercel</w:t>
      </w:r>
      <w:proofErr w:type="spellEnd"/>
      <w:r w:rsidRPr="004E75F6">
        <w:t xml:space="preserve"> AI SDK to </w:t>
      </w:r>
      <w:r w:rsidRPr="004E75F6">
        <w:rPr>
          <w:b/>
          <w:bCs/>
        </w:rPr>
        <w:t>generate model-aware content drafts</w:t>
      </w:r>
      <w:r w:rsidRPr="004E75F6">
        <w:t xml:space="preserve"> (such as ready-to-copy FAQ text blocks, listicles, and outreach briefs), you deliver instant execution value. Agencies can grab the actual remediation text and apply it directly, saving hours of manual </w:t>
      </w:r>
      <w:proofErr w:type="spellStart"/>
      <w:r w:rsidRPr="004E75F6">
        <w:t>labor</w:t>
      </w:r>
      <w:proofErr w:type="spellEnd"/>
      <w:r w:rsidRPr="004E75F6">
        <w:t xml:space="preserve">. </w:t>
      </w:r>
    </w:p>
    <w:p w14:paraId="1C2EA326" w14:textId="77777777" w:rsidR="004E75F6" w:rsidRPr="004E75F6" w:rsidRDefault="004E75F6" w:rsidP="004E75F6">
      <w:pPr>
        <w:rPr>
          <w:b/>
          <w:bCs/>
        </w:rPr>
      </w:pPr>
      <w:r w:rsidRPr="004E75F6">
        <w:rPr>
          <w:b/>
          <w:bCs/>
        </w:rPr>
        <w:t>Engineering Verdict</w:t>
      </w:r>
    </w:p>
    <w:p w14:paraId="4435976A" w14:textId="77777777" w:rsidR="004E75F6" w:rsidRPr="004E75F6" w:rsidRDefault="004E75F6" w:rsidP="004E75F6">
      <w:r w:rsidRPr="004E75F6">
        <w:t>Your 10-sprint completed core is perfectly positioned. You do not need to rewrite any existing database tables or core relations to exploit these gaps. They fit as purely additive, highly strategic logic injections exactly within the Phase 2 sprints you have mapped out. Stay on track, complete your Phase 1 closing sequence, and jump straight into Phase 2.</w:t>
      </w:r>
    </w:p>
    <w:p w14:paraId="29257175" w14:textId="77777777" w:rsidR="004E75F6" w:rsidRDefault="004E75F6"/>
    <w:sectPr w:rsidR="004E75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628C4"/>
    <w:multiLevelType w:val="multilevel"/>
    <w:tmpl w:val="657E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20291E"/>
    <w:multiLevelType w:val="multilevel"/>
    <w:tmpl w:val="1D3C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890909"/>
    <w:multiLevelType w:val="multilevel"/>
    <w:tmpl w:val="96AE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2401E3"/>
    <w:multiLevelType w:val="multilevel"/>
    <w:tmpl w:val="401E40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100943">
    <w:abstractNumId w:val="1"/>
  </w:num>
  <w:num w:numId="2" w16cid:durableId="1231816939">
    <w:abstractNumId w:val="3"/>
  </w:num>
  <w:num w:numId="3" w16cid:durableId="2146317316">
    <w:abstractNumId w:val="2"/>
  </w:num>
  <w:num w:numId="4" w16cid:durableId="173568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5F6"/>
    <w:rsid w:val="004E75F6"/>
    <w:rsid w:val="00935B5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45C14"/>
  <w15:chartTrackingRefBased/>
  <w15:docId w15:val="{1EEB9AA9-8946-4896-AB59-77F5C9A00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75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75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75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75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75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75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5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5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5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5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75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75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75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75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75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5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5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5F6"/>
    <w:rPr>
      <w:rFonts w:eastAsiaTheme="majorEastAsia" w:cstheme="majorBidi"/>
      <w:color w:val="272727" w:themeColor="text1" w:themeTint="D8"/>
    </w:rPr>
  </w:style>
  <w:style w:type="paragraph" w:styleId="Title">
    <w:name w:val="Title"/>
    <w:basedOn w:val="Normal"/>
    <w:next w:val="Normal"/>
    <w:link w:val="TitleChar"/>
    <w:uiPriority w:val="10"/>
    <w:qFormat/>
    <w:rsid w:val="004E75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5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5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5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5F6"/>
    <w:pPr>
      <w:spacing w:before="160"/>
      <w:jc w:val="center"/>
    </w:pPr>
    <w:rPr>
      <w:i/>
      <w:iCs/>
      <w:color w:val="404040" w:themeColor="text1" w:themeTint="BF"/>
    </w:rPr>
  </w:style>
  <w:style w:type="character" w:customStyle="1" w:styleId="QuoteChar">
    <w:name w:val="Quote Char"/>
    <w:basedOn w:val="DefaultParagraphFont"/>
    <w:link w:val="Quote"/>
    <w:uiPriority w:val="29"/>
    <w:rsid w:val="004E75F6"/>
    <w:rPr>
      <w:i/>
      <w:iCs/>
      <w:color w:val="404040" w:themeColor="text1" w:themeTint="BF"/>
    </w:rPr>
  </w:style>
  <w:style w:type="paragraph" w:styleId="ListParagraph">
    <w:name w:val="List Paragraph"/>
    <w:basedOn w:val="Normal"/>
    <w:uiPriority w:val="34"/>
    <w:qFormat/>
    <w:rsid w:val="004E75F6"/>
    <w:pPr>
      <w:ind w:left="720"/>
      <w:contextualSpacing/>
    </w:pPr>
  </w:style>
  <w:style w:type="character" w:styleId="IntenseEmphasis">
    <w:name w:val="Intense Emphasis"/>
    <w:basedOn w:val="DefaultParagraphFont"/>
    <w:uiPriority w:val="21"/>
    <w:qFormat/>
    <w:rsid w:val="004E75F6"/>
    <w:rPr>
      <w:i/>
      <w:iCs/>
      <w:color w:val="0F4761" w:themeColor="accent1" w:themeShade="BF"/>
    </w:rPr>
  </w:style>
  <w:style w:type="paragraph" w:styleId="IntenseQuote">
    <w:name w:val="Intense Quote"/>
    <w:basedOn w:val="Normal"/>
    <w:next w:val="Normal"/>
    <w:link w:val="IntenseQuoteChar"/>
    <w:uiPriority w:val="30"/>
    <w:qFormat/>
    <w:rsid w:val="004E75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75F6"/>
    <w:rPr>
      <w:i/>
      <w:iCs/>
      <w:color w:val="0F4761" w:themeColor="accent1" w:themeShade="BF"/>
    </w:rPr>
  </w:style>
  <w:style w:type="character" w:styleId="IntenseReference">
    <w:name w:val="Intense Reference"/>
    <w:basedOn w:val="DefaultParagraphFont"/>
    <w:uiPriority w:val="32"/>
    <w:qFormat/>
    <w:rsid w:val="004E75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823</Words>
  <Characters>4693</Characters>
  <Application>Microsoft Office Word</Application>
  <DocSecurity>0</DocSecurity>
  <Lines>39</Lines>
  <Paragraphs>11</Paragraphs>
  <ScaleCrop>false</ScaleCrop>
  <Company/>
  <LinksUpToDate>false</LinksUpToDate>
  <CharactersWithSpaces>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 Kommanapalli</dc:creator>
  <cp:keywords/>
  <dc:description/>
  <cp:lastModifiedBy>Srini Kommanapalli</cp:lastModifiedBy>
  <cp:revision>1</cp:revision>
  <dcterms:created xsi:type="dcterms:W3CDTF">2026-06-23T23:29:00Z</dcterms:created>
  <dcterms:modified xsi:type="dcterms:W3CDTF">2026-06-23T23:30:00Z</dcterms:modified>
</cp:coreProperties>
</file>