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00"/>
              <w:left w:type="dxa" w:w="400"/>
              <w:bottom w:type="dxa" w:w="300"/>
              <w:right w:type="dxa" w:w="400"/>
            </w:tcMar>
          </w:tcPr>
          <w:p>
            <w:pPr>
              <w:spacing w:before="0"/>
              <w:jc w:val="center"/>
            </w:pPr>
            <w:r>
              <w:rPr>
                <w:rFonts w:ascii="Arial" w:cs="Arial" w:eastAsia="Arial" w:hAnsi="Arial"/>
                <w:b/>
                <w:bCs/>
                <w:color w:val="FFFFFF"/>
                <w:sz w:val="52"/>
                <w:szCs w:val="52"/>
              </w:rPr>
              <w:t xml:space="preserve">AIRSENSE</w:t>
            </w:r>
          </w:p>
          <w:p>
            <w:pPr>
              <w:spacing w:before="60"/>
              <w:jc w:val="center"/>
            </w:pPr>
            <w:r>
              <w:rPr>
                <w:rFonts w:ascii="Arial" w:cs="Arial" w:eastAsia="Arial" w:hAnsi="Arial"/>
                <w:b/>
                <w:bCs/>
                <w:color w:val="C9A84C"/>
                <w:sz w:val="32"/>
                <w:szCs w:val="32"/>
              </w:rPr>
              <w:t xml:space="preserve">EXECUTIVE SUMMARY</w:t>
            </w:r>
          </w:p>
          <w:p>
            <w:pPr>
              <w:spacing w:before="60"/>
              <w:jc w:val="center"/>
            </w:pPr>
            <w:r>
              <w:rPr>
                <w:rFonts w:ascii="Arial" w:cs="Arial" w:eastAsia="Arial" w:hAnsi="Arial"/>
                <w:color w:val="AAAAAA"/>
                <w:sz w:val="20"/>
                <w:szCs w:val="20"/>
              </w:rPr>
              <w:t xml:space="preserve">Airline Customer Sentiment &amp; GenAI Insights  |  Dashboard v1.0  |  May 2026</w:t>
            </w:r>
          </w:p>
          <w:p>
            <w:pPr>
              <w:spacing w:before="60"/>
              <w:jc w:val="center"/>
            </w:pPr>
            <w:r>
              <w:rPr>
                <w:rFonts w:ascii="Arial" w:cs="Arial" w:eastAsia="Arial" w:hAnsi="Arial"/>
                <w:color w:val="C9A84C"/>
                <w:sz w:val="18"/>
                <w:szCs w:val="18"/>
              </w:rPr>
              <w:t xml:space="preserve">✈️  Powered by Google Gemini 2.5 Flash AI</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Submitted By</w:t>
            </w:r>
          </w:p>
          <w:p>
            <w:r>
              <w:rPr>
                <w:rFonts w:ascii="Arial" w:cs="Arial" w:eastAsia="Arial" w:hAnsi="Arial"/>
                <w:sz w:val="18"/>
                <w:szCs w:val="18"/>
              </w:rPr>
              <w:t xml:space="preserve">Lakshmi Mahitha Noudu</w:t>
            </w:r>
          </w:p>
          <w:p>
            <w:r>
              <w:rPr>
                <w:rFonts w:ascii="Arial" w:cs="Arial" w:eastAsia="Arial" w:hAnsi="Arial"/>
                <w:color w:val="888888"/>
                <w:sz w:val="17"/>
                <w:szCs w:val="17"/>
              </w:rPr>
              <w:t xml:space="preserve">Data Analyst Intern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GitHub</w:t>
            </w:r>
          </w:p>
          <w:p>
            <w:r>
              <w:rPr>
                <w:rFonts w:ascii="Arial" w:cs="Arial" w:eastAsia="Arial" w:hAnsi="Arial"/>
                <w:sz w:val="18"/>
                <w:szCs w:val="18"/>
              </w:rPr>
              <w:t xml:space="preserve">github.com/yourusername</w:t>
            </w:r>
          </w:p>
          <w:p>
            <w:r>
              <w:rPr>
                <w:rFonts w:ascii="Arial" w:cs="Arial" w:eastAsia="Arial" w:hAnsi="Arial"/>
                <w:color w:val="888888"/>
                <w:sz w:val="17"/>
                <w:szCs w:val="17"/>
              </w:rPr>
              <w:t xml:space="preserve">Replace with your GitHub link</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AI Model</w:t>
            </w:r>
          </w:p>
          <w:p>
            <w:r>
              <w:rPr>
                <w:rFonts w:ascii="Arial" w:cs="Arial" w:eastAsia="Arial" w:hAnsi="Arial"/>
                <w:sz w:val="18"/>
                <w:szCs w:val="18"/>
              </w:rPr>
              <w:t xml:space="preserve">Google Gemini 2.5 Flash</w:t>
            </w:r>
          </w:p>
          <w:p>
            <w:r>
              <w:rPr>
                <w:rFonts w:ascii="Arial" w:cs="Arial" w:eastAsia="Arial" w:hAnsi="Arial"/>
                <w:color w:val="888888"/>
                <w:sz w:val="17"/>
                <w:szCs w:val="17"/>
              </w:rPr>
              <w:t xml:space="preserve">REST API  |  May 2026</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PURPOSE</w:t>
      </w:r>
    </w:p>
    <w:p>
      <w:pPr>
        <w:spacing w:after="50" w:before="50"/>
        <w:jc w:val="both"/>
      </w:pPr>
      <w:r>
        <w:rPr>
          <w:rFonts w:ascii="Times New Roman" w:cs="Times New Roman" w:eastAsia="Times New Roman" w:hAnsi="Times New Roman"/>
          <w:sz w:val="19"/>
          <w:szCs w:val="19"/>
        </w:rPr>
        <w:t xml:space="preserve">This Executive Summary presents key findings from AirSense — a Twitter sentiment analysis of 6 US airlines enhanced with Google Gemini 2.5 Flash AI. The analysis covers 14,640 tweets from February 2015 across United, US Airways, American, Southwest, Delta, and Virgin America, identifying customer pain points and providing AI-powered recommendations for improvement.</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AT-A-GLANCE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14,640</w:t>
            </w:r>
          </w:p>
          <w:p>
            <w:pPr>
              <w:spacing w:before="30"/>
              <w:jc w:val="center"/>
            </w:pPr>
            <w:r>
              <w:rPr>
                <w:rFonts w:ascii="Arial" w:cs="Arial" w:eastAsia="Arial" w:hAnsi="Arial"/>
                <w:color w:val="555555"/>
                <w:sz w:val="17"/>
                <w:szCs w:val="17"/>
              </w:rPr>
              <w:t xml:space="preserve">Total Tweets</w:t>
            </w:r>
          </w:p>
        </w:tc>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62.69%</w:t>
            </w:r>
          </w:p>
          <w:p>
            <w:pPr>
              <w:spacing w:before="30"/>
              <w:jc w:val="center"/>
            </w:pPr>
            <w:r>
              <w:rPr>
                <w:rFonts w:ascii="Arial" w:cs="Arial" w:eastAsia="Arial" w:hAnsi="Arial"/>
                <w:color w:val="555555"/>
                <w:sz w:val="17"/>
                <w:szCs w:val="17"/>
              </w:rPr>
              <w:t xml:space="preserve">Negative Rate</w:t>
            </w:r>
          </w:p>
        </w:tc>
        <w:tc>
          <w:tcPr>
            <w:tcW w:type="dxa" w:w="1872"/>
            <w:tcBorders>
              <w:top w:val="single" w:color="CCCCCC" w:sz="1"/>
              <w:left w:val="single" w:color="CCCCCC" w:sz="1"/>
              <w:bottom w:val="single" w:color="CCCCCC" w:sz="1"/>
              <w:right w:val="single" w:color="CCCCCC" w:sz="1"/>
            </w:tcBorders>
            <w:shd w:fill="EAFAF1" w:val="clear"/>
            <w:tcMar>
              <w:top w:type="dxa" w:w="120"/>
              <w:left w:type="dxa" w:w="120"/>
              <w:bottom w:type="dxa" w:w="120"/>
              <w:right w:type="dxa" w:w="120"/>
            </w:tcMar>
          </w:tcPr>
          <w:p>
            <w:pPr>
              <w:jc w:val="center"/>
            </w:pPr>
            <w:r>
              <w:rPr>
                <w:rFonts w:ascii="Arial" w:cs="Arial" w:eastAsia="Arial" w:hAnsi="Arial"/>
                <w:b/>
                <w:bCs/>
                <w:color w:val="27AE60"/>
                <w:sz w:val="36"/>
                <w:szCs w:val="36"/>
              </w:rPr>
              <w:t xml:space="preserve">16.14%</w:t>
            </w:r>
          </w:p>
          <w:p>
            <w:pPr>
              <w:spacing w:before="30"/>
              <w:jc w:val="center"/>
            </w:pPr>
            <w:r>
              <w:rPr>
                <w:rFonts w:ascii="Arial" w:cs="Arial" w:eastAsia="Arial" w:hAnsi="Arial"/>
                <w:color w:val="555555"/>
                <w:sz w:val="17"/>
                <w:szCs w:val="17"/>
              </w:rPr>
              <w:t xml:space="preserve">Positive Rate</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90.0%</w:t>
            </w:r>
          </w:p>
          <w:p>
            <w:pPr>
              <w:spacing w:before="30"/>
              <w:jc w:val="center"/>
            </w:pPr>
            <w:r>
              <w:rPr>
                <w:rFonts w:ascii="Arial" w:cs="Arial" w:eastAsia="Arial" w:hAnsi="Arial"/>
                <w:color w:val="555555"/>
                <w:sz w:val="17"/>
                <w:szCs w:val="17"/>
              </w:rPr>
              <w:t xml:space="preserve">Avg Confidence</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6</w:t>
            </w:r>
          </w:p>
          <w:p>
            <w:pPr>
              <w:spacing w:before="30"/>
              <w:jc w:val="center"/>
            </w:pPr>
            <w:r>
              <w:rPr>
                <w:rFonts w:ascii="Arial" w:cs="Arial" w:eastAsia="Arial" w:hAnsi="Arial"/>
                <w:color w:val="555555"/>
                <w:sz w:val="17"/>
                <w:szCs w:val="17"/>
              </w:rPr>
              <w:t xml:space="preserve">Airlines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US Airways</w:t>
            </w:r>
          </w:p>
          <w:p>
            <w:pPr>
              <w:spacing w:before="30"/>
              <w:jc w:val="center"/>
            </w:pPr>
            <w:r>
              <w:rPr>
                <w:rFonts w:ascii="Arial" w:cs="Arial" w:eastAsia="Arial" w:hAnsi="Arial"/>
                <w:color w:val="555555"/>
                <w:sz w:val="17"/>
                <w:szCs w:val="17"/>
              </w:rPr>
              <w:t xml:space="preserve">Worst Airline</w:t>
            </w:r>
          </w:p>
        </w:tc>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77.7%</w:t>
            </w:r>
          </w:p>
          <w:p>
            <w:pPr>
              <w:spacing w:before="30"/>
              <w:jc w:val="center"/>
            </w:pPr>
            <w:r>
              <w:rPr>
                <w:rFonts w:ascii="Arial" w:cs="Arial" w:eastAsia="Arial" w:hAnsi="Arial"/>
                <w:color w:val="555555"/>
                <w:sz w:val="17"/>
                <w:szCs w:val="17"/>
              </w:rPr>
              <w:t xml:space="preserve">Neg Rate</w:t>
            </w:r>
          </w:p>
        </w:tc>
        <w:tc>
          <w:tcPr>
            <w:tcW w:type="dxa" w:w="1872"/>
            <w:tcBorders>
              <w:top w:val="single" w:color="CCCCCC" w:sz="1"/>
              <w:left w:val="single" w:color="CCCCCC" w:sz="1"/>
              <w:bottom w:val="single" w:color="CCCCCC" w:sz="1"/>
              <w:right w:val="single" w:color="CCCCCC" w:sz="1"/>
            </w:tcBorders>
            <w:shd w:fill="EAFAF1" w:val="clear"/>
            <w:tcMar>
              <w:top w:type="dxa" w:w="120"/>
              <w:left w:type="dxa" w:w="120"/>
              <w:bottom w:type="dxa" w:w="120"/>
              <w:right w:type="dxa" w:w="120"/>
            </w:tcMar>
          </w:tcPr>
          <w:p>
            <w:pPr>
              <w:jc w:val="center"/>
            </w:pPr>
            <w:r>
              <w:rPr>
                <w:rFonts w:ascii="Arial" w:cs="Arial" w:eastAsia="Arial" w:hAnsi="Arial"/>
                <w:b/>
                <w:bCs/>
                <w:color w:val="27AE60"/>
                <w:sz w:val="36"/>
                <w:szCs w:val="36"/>
              </w:rPr>
              <w:t xml:space="preserve">Virgin Am.</w:t>
            </w:r>
          </w:p>
          <w:p>
            <w:pPr>
              <w:spacing w:before="30"/>
              <w:jc w:val="center"/>
            </w:pPr>
            <w:r>
              <w:rPr>
                <w:rFonts w:ascii="Arial" w:cs="Arial" w:eastAsia="Arial" w:hAnsi="Arial"/>
                <w:color w:val="555555"/>
                <w:sz w:val="17"/>
                <w:szCs w:val="17"/>
              </w:rPr>
              <w:t xml:space="preserve">Best Airline</w:t>
            </w:r>
          </w:p>
        </w:tc>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Cust. Svc</w:t>
            </w:r>
          </w:p>
          <w:p>
            <w:pPr>
              <w:spacing w:before="30"/>
              <w:jc w:val="center"/>
            </w:pPr>
            <w:r>
              <w:rPr>
                <w:rFonts w:ascii="Arial" w:cs="Arial" w:eastAsia="Arial" w:hAnsi="Arial"/>
                <w:color w:val="555555"/>
                <w:sz w:val="17"/>
                <w:szCs w:val="17"/>
              </w:rPr>
              <w:t xml:space="preserve">#1 Complaint</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21:00</w:t>
            </w:r>
          </w:p>
          <w:p>
            <w:pPr>
              <w:spacing w:before="30"/>
              <w:jc w:val="center"/>
            </w:pPr>
            <w:r>
              <w:rPr>
                <w:rFonts w:ascii="Arial" w:cs="Arial" w:eastAsia="Arial" w:hAnsi="Arial"/>
                <w:color w:val="555555"/>
                <w:sz w:val="17"/>
                <w:szCs w:val="17"/>
              </w:rPr>
              <w:t xml:space="preserve">Peak Hour UTC</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74C3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9120"/>
            <w:tcBorders>
              <w:top w:val="none" w:color="FFFFFF" w:sz="0"/>
              <w:left w:val="single" w:color="E74C3C" w:sz="4"/>
              <w:bottom w:val="none" w:color="FFFFFF" w:sz="0"/>
              <w:right w:val="none" w:color="FFFFFF" w:sz="0"/>
            </w:tcBorders>
            <w:shd w:fill="FDEDEC" w:val="clear"/>
            <w:tcMar>
              <w:top w:type="dxa" w:w="80"/>
              <w:left w:type="dxa" w:w="160"/>
              <w:bottom w:type="dxa" w:w="80"/>
              <w:right w:type="dxa" w:w="120"/>
            </w:tcMar>
          </w:tcPr>
          <w:p>
            <w:r>
              <w:rPr>
                <w:rFonts w:ascii="Arial" w:cs="Arial" w:eastAsia="Arial" w:hAnsi="Arial"/>
                <w:b/>
                <w:bCs/>
                <w:color w:val="C0392B"/>
                <w:sz w:val="21"/>
                <w:szCs w:val="21"/>
              </w:rPr>
              <w:t xml:space="preserve">62.69% of tweets are negative — industry-wide crisis</w:t>
            </w:r>
          </w:p>
          <w:p>
            <w:pPr>
              <w:spacing w:before="40"/>
              <w:jc w:val="both"/>
            </w:pPr>
            <w:r>
              <w:rPr>
                <w:rFonts w:ascii="Times New Roman" w:cs="Times New Roman" w:eastAsia="Times New Roman" w:hAnsi="Times New Roman"/>
                <w:sz w:val="19"/>
                <w:szCs w:val="19"/>
              </w:rPr>
              <w:t xml:space="preserve">Nearly 2 in 3 tweets about US airlines are negative. Only 16.14% are positive — a 4:1 negative to positive ratio that is critically unhealthy for brand reputation and customer loyalty across the entire industry.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74C3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9120"/>
            <w:tcBorders>
              <w:top w:val="none" w:color="FFFFFF" w:sz="0"/>
              <w:left w:val="single" w:color="E74C3C" w:sz="4"/>
              <w:bottom w:val="none" w:color="FFFFFF" w:sz="0"/>
              <w:right w:val="none" w:color="FFFFFF" w:sz="0"/>
            </w:tcBorders>
            <w:shd w:fill="FDEDEC" w:val="clear"/>
            <w:tcMar>
              <w:top w:type="dxa" w:w="80"/>
              <w:left w:type="dxa" w:w="160"/>
              <w:bottom w:type="dxa" w:w="80"/>
              <w:right w:type="dxa" w:w="120"/>
            </w:tcMar>
          </w:tcPr>
          <w:p>
            <w:r>
              <w:rPr>
                <w:rFonts w:ascii="Arial" w:cs="Arial" w:eastAsia="Arial" w:hAnsi="Arial"/>
                <w:b/>
                <w:bCs/>
                <w:color w:val="C0392B"/>
                <w:sz w:val="21"/>
                <w:szCs w:val="21"/>
              </w:rPr>
              <w:t xml:space="preserve">US Airways: 77.7% negative — worst performer by far</w:t>
            </w:r>
          </w:p>
          <w:p>
            <w:pPr>
              <w:spacing w:before="40"/>
              <w:jc w:val="both"/>
            </w:pPr>
            <w:r>
              <w:rPr>
                <w:rFonts w:ascii="Times New Roman" w:cs="Times New Roman" w:eastAsia="Times New Roman" w:hAnsi="Times New Roman"/>
                <w:sz w:val="19"/>
                <w:szCs w:val="19"/>
              </w:rPr>
              <w:t xml:space="preserve">US Airways records the highest negative rate at 77.7% — 41.8 percentage points worse than best performer Virgin America (35.9%). This extreme gap indicates airline-specific management and service failures beyond industry norms.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7AE6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9120"/>
            <w:tcBorders>
              <w:top w:val="none" w:color="FFFFFF" w:sz="0"/>
              <w:left w:val="single" w:color="27AE60"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1E8449"/>
                <w:sz w:val="21"/>
                <w:szCs w:val="21"/>
              </w:rPr>
              <w:t xml:space="preserve">Virgin America: industry benchmark at 30.2% positive</w:t>
            </w:r>
          </w:p>
          <w:p>
            <w:pPr>
              <w:spacing w:before="40"/>
              <w:jc w:val="both"/>
            </w:pPr>
            <w:r>
              <w:rPr>
                <w:rFonts w:ascii="Times New Roman" w:cs="Times New Roman" w:eastAsia="Times New Roman" w:hAnsi="Times New Roman"/>
                <w:sz w:val="19"/>
                <w:szCs w:val="19"/>
              </w:rPr>
              <w:t xml:space="preserve">Virgin America is the clear industry leader with the lowest negative rate (35.9%) and highest positive rate (30.2%). Its customer service model represents the benchmark all other airlines should target.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74C3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9120"/>
            <w:tcBorders>
              <w:top w:val="none" w:color="FFFFFF" w:sz="0"/>
              <w:left w:val="single" w:color="E74C3C" w:sz="4"/>
              <w:bottom w:val="none" w:color="FFFFFF" w:sz="0"/>
              <w:right w:val="none" w:color="FFFFFF" w:sz="0"/>
            </w:tcBorders>
            <w:shd w:fill="FDEDEC" w:val="clear"/>
            <w:tcMar>
              <w:top w:type="dxa" w:w="80"/>
              <w:left w:type="dxa" w:w="160"/>
              <w:bottom w:type="dxa" w:w="80"/>
              <w:right w:type="dxa" w:w="120"/>
            </w:tcMar>
          </w:tcPr>
          <w:p>
            <w:r>
              <w:rPr>
                <w:rFonts w:ascii="Arial" w:cs="Arial" w:eastAsia="Arial" w:hAnsi="Arial"/>
                <w:b/>
                <w:bCs/>
                <w:color w:val="C0392B"/>
                <w:sz w:val="21"/>
                <w:szCs w:val="21"/>
              </w:rPr>
              <w:t xml:space="preserve">Customer Service Issues drive 31.7% of all complaints</w:t>
            </w:r>
          </w:p>
          <w:p>
            <w:pPr>
              <w:spacing w:before="40"/>
              <w:jc w:val="both"/>
            </w:pPr>
            <w:r>
              <w:rPr>
                <w:rFonts w:ascii="Times New Roman" w:cs="Times New Roman" w:eastAsia="Times New Roman" w:hAnsi="Times New Roman"/>
                <w:sz w:val="19"/>
                <w:szCs w:val="19"/>
              </w:rPr>
              <w:t xml:space="preserve">Customer Service Issues are the #1 complaint with 2,910 tweets — the top complaint for 5 of 6 airlines. Late Flights (1,665) and Cancelled Flights (847) follow. These are all preventable through operational investment.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498D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9120"/>
            <w:tcBorders>
              <w:top w:val="none" w:color="FFFFFF" w:sz="0"/>
              <w:left w:val="single" w:color="3498DB" w:sz="4"/>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b/>
                <w:bCs/>
                <w:color w:val="1A5276"/>
                <w:sz w:val="21"/>
                <w:szCs w:val="21"/>
              </w:rPr>
              <w:t xml:space="preserve">Google Gemini AI elevates insights beyond static charts</w:t>
            </w:r>
          </w:p>
          <w:p>
            <w:pPr>
              <w:spacing w:before="40"/>
              <w:jc w:val="both"/>
            </w:pPr>
            <w:r>
              <w:rPr>
                <w:rFonts w:ascii="Times New Roman" w:cs="Times New Roman" w:eastAsia="Times New Roman" w:hAnsi="Times New Roman"/>
                <w:sz w:val="19"/>
                <w:szCs w:val="19"/>
              </w:rPr>
              <w:t xml:space="preserve">Gemini 2.5 Flash integration enables real-time executive summaries, per-airline recommendations, and natural language Q&amp;A — transforming a traditional dashboard into an intelligent decision-support system.</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AIRLINE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3600"/>
      </w:tblGrid>
      <w:tr>
        <w:tc>
          <w:tcPr>
            <w:tcW w:type="dxa" w:w="216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7"/>
                <w:szCs w:val="17"/>
              </w:rPr>
              <w:t xml:space="preserve">Airline</w:t>
            </w:r>
          </w:p>
        </w:tc>
        <w:tc>
          <w:tcPr>
            <w:tcW w:type="dxa" w:w="12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7"/>
                <w:szCs w:val="17"/>
              </w:rPr>
              <w:t xml:space="preserve">Negative</w:t>
            </w:r>
          </w:p>
        </w:tc>
        <w:tc>
          <w:tcPr>
            <w:tcW w:type="dxa" w:w="12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7"/>
                <w:szCs w:val="17"/>
              </w:rPr>
              <w:t xml:space="preserve">Neutral</w:t>
            </w:r>
          </w:p>
        </w:tc>
        <w:tc>
          <w:tcPr>
            <w:tcW w:type="dxa" w:w="12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7"/>
                <w:szCs w:val="17"/>
              </w:rPr>
              <w:t xml:space="preserve">Positive</w:t>
            </w:r>
          </w:p>
        </w:tc>
        <w:tc>
          <w:tcPr>
            <w:tcW w:type="dxa" w:w="36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7"/>
                <w:szCs w:val="17"/>
              </w:rPr>
              <w:t xml:space="preserve">Top Complaint</w:t>
            </w:r>
          </w:p>
        </w:tc>
      </w:tr>
      <w:tr>
        <w:tc>
          <w:tcPr>
            <w:tcW w:type="dxa" w:w="216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left"/>
            </w:pPr>
            <w:r>
              <w:rPr>
                <w:rFonts w:ascii="Arial" w:cs="Arial" w:eastAsia="Arial" w:hAnsi="Arial"/>
                <w:b/>
                <w:bCs/>
                <w:color w:val="000000"/>
                <w:sz w:val="17"/>
                <w:szCs w:val="17"/>
              </w:rPr>
              <w:t xml:space="preserve">US Airways ❌</w:t>
            </w:r>
          </w:p>
        </w:tc>
        <w:tc>
          <w:tcPr>
            <w:tcW w:type="dxa" w:w="120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center"/>
            </w:pPr>
            <w:r>
              <w:rPr>
                <w:rFonts w:ascii="Arial" w:cs="Arial" w:eastAsia="Arial" w:hAnsi="Arial"/>
                <w:b/>
                <w:bCs/>
                <w:color w:val="C0392B"/>
                <w:sz w:val="17"/>
                <w:szCs w:val="17"/>
              </w:rPr>
              <w:t xml:space="preserve">77.7%</w:t>
            </w:r>
          </w:p>
        </w:tc>
        <w:tc>
          <w:tcPr>
            <w:tcW w:type="dxa" w:w="120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13.1%</w:t>
            </w:r>
          </w:p>
        </w:tc>
        <w:tc>
          <w:tcPr>
            <w:tcW w:type="dxa" w:w="120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9.2%</w:t>
            </w:r>
          </w:p>
        </w:tc>
        <w:tc>
          <w:tcPr>
            <w:tcW w:type="dxa" w:w="360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Customer Service Issue</w:t>
            </w:r>
          </w:p>
        </w:tc>
      </w:tr>
      <w:tr>
        <w:tc>
          <w:tcPr>
            <w:tcW w:type="dxa" w:w="216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American</w:t>
            </w:r>
          </w:p>
        </w:tc>
        <w:tc>
          <w:tcPr>
            <w:tcW w:type="dxa" w:w="1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C0392B"/>
                <w:sz w:val="17"/>
                <w:szCs w:val="17"/>
              </w:rPr>
              <w:t xml:space="preserve">71.0%</w:t>
            </w:r>
          </w:p>
        </w:tc>
        <w:tc>
          <w:tcPr>
            <w:tcW w:type="dxa" w:w="1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16.8%</w:t>
            </w:r>
          </w:p>
        </w:tc>
        <w:tc>
          <w:tcPr>
            <w:tcW w:type="dxa" w:w="1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12.2%</w:t>
            </w:r>
          </w:p>
        </w:tc>
        <w:tc>
          <w:tcPr>
            <w:tcW w:type="dxa" w:w="36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Customer Service Issue</w:t>
            </w:r>
          </w:p>
        </w:tc>
      </w:tr>
      <w:tr>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United</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C0392B"/>
                <w:sz w:val="17"/>
                <w:szCs w:val="17"/>
              </w:rPr>
              <w:t xml:space="preserve">68.9%</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18.2%</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12.9%</w:t>
            </w:r>
          </w:p>
        </w:tc>
        <w:tc>
          <w:tcPr>
            <w:tcW w:type="dxa" w:w="3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Customer Service Issue</w:t>
            </w:r>
          </w:p>
        </w:tc>
      </w:tr>
      <w:tr>
        <w:tc>
          <w:tcPr>
            <w:tcW w:type="dxa" w:w="216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Southwest</w:t>
            </w:r>
          </w:p>
        </w:tc>
        <w:tc>
          <w:tcPr>
            <w:tcW w:type="dxa" w:w="1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49.0%</w:t>
            </w:r>
          </w:p>
        </w:tc>
        <w:tc>
          <w:tcPr>
            <w:tcW w:type="dxa" w:w="1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27.4%</w:t>
            </w:r>
          </w:p>
        </w:tc>
        <w:tc>
          <w:tcPr>
            <w:tcW w:type="dxa" w:w="1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23.6%</w:t>
            </w:r>
          </w:p>
        </w:tc>
        <w:tc>
          <w:tcPr>
            <w:tcW w:type="dxa" w:w="36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Customer Service Issue</w:t>
            </w:r>
          </w:p>
        </w:tc>
      </w:tr>
      <w:tr>
        <w:tc>
          <w:tcPr>
            <w:tcW w:type="dxa" w:w="21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Delta</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43.0%</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32.5%</w:t>
            </w:r>
          </w:p>
        </w:tc>
        <w:tc>
          <w:tcPr>
            <w:tcW w:type="dxa" w:w="1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24.5%</w:t>
            </w:r>
          </w:p>
        </w:tc>
        <w:tc>
          <w:tcPr>
            <w:tcW w:type="dxa" w:w="3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Late Flight</w:t>
            </w:r>
          </w:p>
        </w:tc>
      </w:tr>
      <w:tr>
        <w:tc>
          <w:tcPr>
            <w:tcW w:type="dxa" w:w="216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left"/>
            </w:pPr>
            <w:r>
              <w:rPr>
                <w:rFonts w:ascii="Arial" w:cs="Arial" w:eastAsia="Arial" w:hAnsi="Arial"/>
                <w:b/>
                <w:bCs/>
                <w:color w:val="000000"/>
                <w:sz w:val="17"/>
                <w:szCs w:val="17"/>
              </w:rPr>
              <w:t xml:space="preserve">Virgin America ✅</w:t>
            </w:r>
          </w:p>
        </w:tc>
        <w:tc>
          <w:tcPr>
            <w:tcW w:type="dxa" w:w="120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center"/>
            </w:pPr>
            <w:r>
              <w:rPr>
                <w:rFonts w:ascii="Arial" w:cs="Arial" w:eastAsia="Arial" w:hAnsi="Arial"/>
                <w:b/>
                <w:bCs/>
                <w:color w:val="27AE60"/>
                <w:sz w:val="17"/>
                <w:szCs w:val="17"/>
              </w:rPr>
              <w:t xml:space="preserve">35.9%</w:t>
            </w:r>
          </w:p>
        </w:tc>
        <w:tc>
          <w:tcPr>
            <w:tcW w:type="dxa" w:w="120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33.9%</w:t>
            </w:r>
          </w:p>
        </w:tc>
        <w:tc>
          <w:tcPr>
            <w:tcW w:type="dxa" w:w="120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center"/>
            </w:pPr>
            <w:r>
              <w:rPr>
                <w:rFonts w:ascii="Arial" w:cs="Arial" w:eastAsia="Arial" w:hAnsi="Arial"/>
                <w:b/>
                <w:bCs/>
                <w:color w:val="27AE60"/>
                <w:sz w:val="17"/>
                <w:szCs w:val="17"/>
              </w:rPr>
              <w:t xml:space="preserve">30.2%</w:t>
            </w:r>
          </w:p>
        </w:tc>
        <w:tc>
          <w:tcPr>
            <w:tcW w:type="dxa" w:w="360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left"/>
            </w:pPr>
            <w:r>
              <w:rPr>
                <w:rFonts w:ascii="Arial" w:cs="Arial" w:eastAsia="Arial" w:hAnsi="Arial"/>
                <w:b w:val="false"/>
                <w:bCs w:val="false"/>
                <w:color w:val="000000"/>
                <w:sz w:val="17"/>
                <w:szCs w:val="17"/>
              </w:rPr>
              <w:t xml:space="preserve">Customer Service Issue</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74C3C"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R1</w:t>
            </w:r>
          </w:p>
          <w:p>
            <w:pPr>
              <w:jc w:val="center"/>
            </w:pPr>
            <w:r>
              <w:rPr>
                <w:rFonts w:ascii="Arial" w:cs="Arial" w:eastAsia="Arial" w:hAnsi="Arial"/>
                <w:color w:val="FDEDEC"/>
                <w:sz w:val="14"/>
                <w:szCs w:val="14"/>
              </w:rPr>
              <w:t xml:space="preserve">HIGH</w:t>
            </w:r>
          </w:p>
        </w:tc>
        <w:tc>
          <w:tcPr>
            <w:tcW w:type="dxa" w:w="888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20"/>
            </w:tcMar>
          </w:tcPr>
          <w:p>
            <w:r>
              <w:rPr>
                <w:rFonts w:ascii="Arial" w:cs="Arial" w:eastAsia="Arial" w:hAnsi="Arial"/>
                <w:b/>
                <w:bCs/>
                <w:color w:val="C0392B"/>
                <w:sz w:val="20"/>
                <w:szCs w:val="20"/>
              </w:rPr>
              <w:t xml:space="preserve">US Airways: Emergency customer service overhaul</w:t>
            </w:r>
          </w:p>
          <w:p>
            <w:pPr>
              <w:spacing w:before="35"/>
              <w:jc w:val="both"/>
            </w:pPr>
            <w:r>
              <w:rPr>
                <w:rFonts w:ascii="Times New Roman" w:cs="Times New Roman" w:eastAsia="Times New Roman" w:hAnsi="Times New Roman"/>
                <w:sz w:val="19"/>
                <w:szCs w:val="19"/>
              </w:rPr>
              <w:t xml:space="preserve">77.7% negative rate demands immediate intervention. Implement 24/7 social media response teams, mandatory customer service retraining, and real-time complaint escalation targeting resolution within 2 hours.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74C3C"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R2</w:t>
            </w:r>
          </w:p>
          <w:p>
            <w:pPr>
              <w:jc w:val="center"/>
            </w:pPr>
            <w:r>
              <w:rPr>
                <w:rFonts w:ascii="Arial" w:cs="Arial" w:eastAsia="Arial" w:hAnsi="Arial"/>
                <w:color w:val="FDEDEC"/>
                <w:sz w:val="14"/>
                <w:szCs w:val="14"/>
              </w:rPr>
              <w:t xml:space="preserve">HIGH</w:t>
            </w:r>
          </w:p>
        </w:tc>
        <w:tc>
          <w:tcPr>
            <w:tcW w:type="dxa" w:w="888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20"/>
            </w:tcMar>
          </w:tcPr>
          <w:p>
            <w:r>
              <w:rPr>
                <w:rFonts w:ascii="Arial" w:cs="Arial" w:eastAsia="Arial" w:hAnsi="Arial"/>
                <w:b/>
                <w:bCs/>
                <w:color w:val="C0392B"/>
                <w:sz w:val="20"/>
                <w:szCs w:val="20"/>
              </w:rPr>
              <w:t xml:space="preserve">Fix Late Flight &amp; Cancellation pipeline</w:t>
            </w:r>
          </w:p>
          <w:p>
            <w:pPr>
              <w:spacing w:before="35"/>
              <w:jc w:val="both"/>
            </w:pPr>
            <w:r>
              <w:rPr>
                <w:rFonts w:ascii="Times New Roman" w:cs="Times New Roman" w:eastAsia="Times New Roman" w:hAnsi="Times New Roman"/>
                <w:sz w:val="19"/>
                <w:szCs w:val="19"/>
              </w:rPr>
              <w:t xml:space="preserve">Late Flights (1,665) and Cancellations (847) are #2 and #3 complaints. Invest in predictive delay management, proactive passenger notification, and automated rebooking systems.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7AE6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R3</w:t>
            </w:r>
          </w:p>
          <w:p>
            <w:pPr>
              <w:jc w:val="center"/>
            </w:pPr>
            <w:r>
              <w:rPr>
                <w:rFonts w:ascii="Arial" w:cs="Arial" w:eastAsia="Arial" w:hAnsi="Arial"/>
                <w:color w:val="EAFAF1"/>
                <w:sz w:val="14"/>
                <w:szCs w:val="14"/>
              </w:rPr>
              <w:t xml:space="preserve">HIGH</w:t>
            </w:r>
          </w:p>
        </w:tc>
        <w:tc>
          <w:tcPr>
            <w:tcW w:type="dxa" w:w="888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20"/>
            </w:tcMar>
          </w:tcPr>
          <w:p>
            <w:r>
              <w:rPr>
                <w:rFonts w:ascii="Arial" w:cs="Arial" w:eastAsia="Arial" w:hAnsi="Arial"/>
                <w:b/>
                <w:bCs/>
                <w:color w:val="1E8449"/>
                <w:sz w:val="20"/>
                <w:szCs w:val="20"/>
              </w:rPr>
              <w:t xml:space="preserve">Benchmark Virgin America's customer experience</w:t>
            </w:r>
          </w:p>
          <w:p>
            <w:pPr>
              <w:spacing w:before="35"/>
              <w:jc w:val="both"/>
            </w:pPr>
            <w:r>
              <w:rPr>
                <w:rFonts w:ascii="Times New Roman" w:cs="Times New Roman" w:eastAsia="Times New Roman" w:hAnsi="Times New Roman"/>
                <w:sz w:val="19"/>
                <w:szCs w:val="19"/>
              </w:rPr>
              <w:t xml:space="preserve">Virgin America demonstrates what good looks like — 30.2% positive. Competitors should conduct structured benchmarking of their boarding process, staff training, and complaint resolution practices.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67E2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R4</w:t>
            </w:r>
          </w:p>
          <w:p>
            <w:pPr>
              <w:jc w:val="center"/>
            </w:pPr>
            <w:r>
              <w:rPr>
                <w:rFonts w:ascii="Arial" w:cs="Arial" w:eastAsia="Arial" w:hAnsi="Arial"/>
                <w:color w:val="FEF9E7"/>
                <w:sz w:val="14"/>
                <w:szCs w:val="14"/>
              </w:rPr>
              <w:t xml:space="preserve">MED</w:t>
            </w:r>
          </w:p>
        </w:tc>
        <w:tc>
          <w:tcPr>
            <w:tcW w:type="dxa" w:w="888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b/>
                <w:bCs/>
                <w:color w:val="D35400"/>
                <w:sz w:val="20"/>
                <w:szCs w:val="20"/>
              </w:rPr>
              <w:t xml:space="preserve">Staff peak-hour social media coverage</w:t>
            </w:r>
          </w:p>
          <w:p>
            <w:pPr>
              <w:spacing w:before="35"/>
              <w:jc w:val="both"/>
            </w:pPr>
            <w:r>
              <w:rPr>
                <w:rFonts w:ascii="Times New Roman" w:cs="Times New Roman" w:eastAsia="Times New Roman" w:hAnsi="Times New Roman"/>
                <w:sz w:val="19"/>
                <w:szCs w:val="19"/>
              </w:rPr>
              <w:t xml:space="preserve">Complaints peak at 21:00 UTC. Ensure full social media teams are staffed 19:00–23:00 UTC to intercept and resolve complaints before they escalate or go viral.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R5</w:t>
            </w:r>
          </w:p>
          <w:p>
            <w:pPr>
              <w:jc w:val="center"/>
            </w:pPr>
            <w:r>
              <w:rPr>
                <w:rFonts w:ascii="Arial" w:cs="Arial" w:eastAsia="Arial" w:hAnsi="Arial"/>
                <w:color w:val="EBF5FB"/>
                <w:sz w:val="14"/>
                <w:szCs w:val="14"/>
              </w:rPr>
              <w:t xml:space="preserve">MED</w:t>
            </w:r>
          </w:p>
        </w:tc>
        <w:tc>
          <w:tcPr>
            <w:tcW w:type="dxa" w:w="88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b/>
                <w:bCs/>
                <w:color w:val="1A5276"/>
                <w:sz w:val="20"/>
                <w:szCs w:val="20"/>
              </w:rPr>
              <w:t xml:space="preserve">Deploy GenAI for real-time complaint routing</w:t>
            </w:r>
          </w:p>
          <w:p>
            <w:pPr>
              <w:spacing w:before="35"/>
              <w:jc w:val="both"/>
            </w:pPr>
            <w:r>
              <w:rPr>
                <w:rFonts w:ascii="Times New Roman" w:cs="Times New Roman" w:eastAsia="Times New Roman" w:hAnsi="Times New Roman"/>
                <w:sz w:val="19"/>
                <w:szCs w:val="19"/>
              </w:rPr>
              <w:t xml:space="preserve">Integrate LLM models like Gemini into airline complaint systems to auto-categorise, prioritise, and route tweets to the correct department — reducing response time from hours to minutes.</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DASHBOARD OVERVIEW</w:t>
      </w:r>
    </w:p>
    <w:p>
      <w:pPr>
        <w:spacing w:after="50" w:before="50"/>
        <w:jc w:val="both"/>
      </w:pPr>
      <w:r>
        <w:rPr>
          <w:rFonts w:ascii="Times New Roman" w:cs="Times New Roman" w:eastAsia="Times New Roman" w:hAnsi="Times New Roman"/>
          <w:sz w:val="19"/>
          <w:szCs w:val="19"/>
        </w:rPr>
        <w:t xml:space="preserve">AirSense (Version 1.0) provides 4 Streamlit pages with 3 sidebar filters. The differentiator is Page 3 — GenAI Insights — which uses Google Gemini 2.5 Flash to generate real-time AI analysis going beyond static charts.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Page</w:t>
            </w:r>
          </w:p>
        </w:tc>
        <w:tc>
          <w:tcPr>
            <w:tcW w:type="dxa" w:w="702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Content</w:t>
            </w:r>
          </w:p>
        </w:tc>
      </w:tr>
      <w:tr>
        <w:tc>
          <w:tcPr>
            <w:tcW w:type="dxa" w:w="234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bCs/>
                <w:color w:val="000000"/>
                <w:sz w:val="18"/>
                <w:szCs w:val="18"/>
              </w:rPr>
              <w:t xml:space="preserve">Sentiment Overview</w:t>
            </w:r>
          </w:p>
        </w:tc>
        <w:tc>
          <w:tcPr>
            <w:tcW w:type="dxa" w:w="702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Pie chart, negative rate bar, daily trend, hourly activity</w:t>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bCs/>
                <w:color w:val="000000"/>
                <w:sz w:val="18"/>
                <w:szCs w:val="18"/>
              </w:rPr>
              <w:t xml:space="preserve">Airline Deep Dive</w:t>
            </w:r>
          </w:p>
        </w:tc>
        <w:tc>
          <w:tcPr>
            <w:tcW w:type="dxa" w:w="70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Grouped bars, complaint heatmap, top reasons, confidence distribution</w:t>
            </w:r>
          </w:p>
        </w:tc>
      </w:tr>
      <w:tr>
        <w:tc>
          <w:tcPr>
            <w:tcW w:type="dxa" w:w="234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bCs/>
                <w:color w:val="000000"/>
                <w:sz w:val="18"/>
                <w:szCs w:val="18"/>
              </w:rPr>
              <w:t xml:space="preserve">GenAI Insights</w:t>
            </w:r>
          </w:p>
        </w:tc>
        <w:tc>
          <w:tcPr>
            <w:tcW w:type="dxa" w:w="702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Gemini executive summary, per-airline recommendations, custom Q&amp;A</w:t>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bCs/>
                <w:color w:val="000000"/>
                <w:sz w:val="18"/>
                <w:szCs w:val="18"/>
              </w:rPr>
              <w:t xml:space="preserve">Tweet Explorer</w:t>
            </w:r>
          </w:p>
        </w:tc>
        <w:tc>
          <w:tcPr>
            <w:tcW w:type="dxa" w:w="70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Keyword search, 500-row tweet table, CSV download (all + negative)</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CLOSING STATEMENT</w:t>
      </w:r>
    </w:p>
    <w:p>
      <w:pPr>
        <w:spacing w:after="50" w:before="50"/>
        <w:jc w:val="both"/>
      </w:pPr>
      <w:r>
        <w:rPr>
          <w:rFonts w:ascii="Times New Roman" w:cs="Times New Roman" w:eastAsia="Times New Roman" w:hAnsi="Times New Roman"/>
          <w:sz w:val="19"/>
          <w:szCs w:val="19"/>
        </w:rPr>
        <w:t xml:space="preserve">AirSense demonstrates how generative AI transforms sentiment dashboards into intelligent decision-support systems. The 62.69% industry-wide negative rate is not just a data point — it is an urgent call to action. With Google Gemini 2.5 Flash providing real-time insights, airline executives now have both the quantitative evidence and strategic guidance to address customer satisfaction at scale.</w:t>
      </w:r>
    </w:p>
    <w:p>
      <w:pPr>
        <w:spacing w:after="40" w:before="40"/>
      </w:pPr>
      <w:r>
        <w:t xml:space="preserve"/>
      </w:r>
    </w:p>
    <w:p>
      <w:pPr>
        <w:spacing w:after="55" w:before="55"/>
        <w:jc w:val="both"/>
      </w:pPr>
      <w:r>
        <w:rPr>
          <w:rFonts w:ascii="Times New Roman" w:cs="Times New Roman" w:eastAsia="Times New Roman" w:hAnsi="Times New Roman"/>
          <w:sz w:val="20"/>
          <w:szCs w:val="20"/>
        </w:rPr>
        <w:t xml:space="preserve">Full dashboard, research paper, notebook, and source code available on GitHub. Contact: </w:t>
      </w:r>
      <w:r>
        <w:rPr>
          <w:rFonts w:ascii="Times New Roman" w:cs="Times New Roman" w:eastAsia="Times New Roman" w:hAnsi="Times New Roman"/>
          <w:b/>
          <w:bCs/>
          <w:sz w:val="20"/>
          <w:szCs w:val="20"/>
        </w:rPr>
        <w:t xml:space="preserve">Lakshmi Mahitha Noudu</w:t>
      </w:r>
      <w:r>
        <w:rPr>
          <w:rFonts w:ascii="Times New Roman" w:cs="Times New Roman" w:eastAsia="Times New Roman" w:hAnsi="Times New Roman"/>
          <w:sz w:val="20"/>
          <w:szCs w:val="20"/>
        </w:rPr>
        <w:t xml:space="preserve"> via LinkedIn or through Unified Mentor.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00"/>
              <w:bottom w:type="dxa" w:w="120"/>
              <w:right w:type="dxa" w:w="300"/>
            </w:tcMar>
          </w:tcPr>
          <w:p>
            <w:pPr>
              <w:jc w:val="center"/>
            </w:pPr>
            <w:r>
              <w:rPr>
                <w:rFonts w:ascii="Arial" w:cs="Arial" w:eastAsia="Arial" w:hAnsi="Arial"/>
                <w:color w:val="C9A84C"/>
                <w:sz w:val="17"/>
                <w:szCs w:val="17"/>
              </w:rPr>
              <w:t xml:space="preserve">Personal Project  |  Built by Lakshmi Mahitha Noudu  |  Powered by Google Gemini 2.5 Flash  |  May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color w:val="666666"/>
        <w:sz w:val="17"/>
        <w:szCs w:val="17"/>
      </w:rPr>
      <w:t xml:space="preserve">Built by Lakshmi Mahitha Noudu  |  Personal Project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jc w:val="center"/>
    </w:pPr>
    <w:r>
      <w:rPr>
        <w:rFonts w:ascii="Arial" w:cs="Arial" w:eastAsia="Arial" w:hAnsi="Arial"/>
        <w:color w:val="1F3864"/>
        <w:sz w:val="18"/>
        <w:szCs w:val="18"/>
      </w:rPr>
      <w:t xml:space="preserve">AirSense  |  Airline Sentiment Intelligence — Executive Summary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2026-05-25T05:06:41.538Z</dcterms:created>
  <dcterms:modified xsi:type="dcterms:W3CDTF">2026-05-25T05:06:41.538Z</dcterms:modified>
</cp:coreProperties>
</file>

<file path=docProps/custom.xml><?xml version="1.0" encoding="utf-8"?>
<Properties xmlns="http://schemas.openxmlformats.org/officeDocument/2006/custom-properties" xmlns:vt="http://schemas.openxmlformats.org/officeDocument/2006/docPropsVTypes"/>
</file>