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color w:val="2d3b45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40"/>
        <w:gridCol w:w="6140"/>
        <w:tblGridChange w:id="0">
          <w:tblGrid>
            <w:gridCol w:w="3140"/>
            <w:gridCol w:w="61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2d3b45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2d3b45"/>
                <w:sz w:val="21"/>
                <w:szCs w:val="21"/>
                <w:rtl w:val="0"/>
              </w:rPr>
              <w:t xml:space="preserve">Business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Ware_house_ID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Product warehouse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WH_Manager_ID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Employee ID of warehouse manager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Location_type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Location of warehouse like in city or village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WH_capacity_size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Storage capacity size of the warehouse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zone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Zone of the warehouse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WH_regional_zone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Regional zone of the warehouse under each zone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num_refill_req_l3m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times refilling has been done in last 3 months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transport_issue_l1y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Any transport issue like accident or goods stolen reported in last one year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Competitor_in_mkt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instant noodles competitor in the market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retail_shop_num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retails shop who sell the product under the warehouse area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wh_owner_type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Company is owning the warehouse or they have get the warehouse on rent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distributor_num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distributor works in between warehouse and retail shops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flood_impacted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is in the Flood impacted area indicator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flood_proof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The warehouse has flood proof indicators. Like storage is at some height not directly on the ground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electric_supply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have electric back up like generator, so they can run the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dist_from_hub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have electric back up like generator, so they can run the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workers_num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workers working in the warehouse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wh_est_year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established year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storage_issue_reported_l3m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reported storage issues to the corporate office in the last 3 months. Like rats, fungus because of moisture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temp_reg_mach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Warehouse have temperature regulating machine indicator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approved_wh_govt_certificate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What kind of standard certificate has been issued to the warehouse from government regulatory body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wh_breakdown_l3m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The number of times warehouses face a breakdown in the last 3 months. Like strike from worker, flood, or electrical failure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govt_check_l3m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Number of time government Officers have been visited the warehouse to check the quality and expiry of stored food in last 3 months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product_wg_ton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d3b45"/>
                <w:sz w:val="21"/>
                <w:szCs w:val="21"/>
              </w:rPr>
            </w:pPr>
            <w:r w:rsidDel="00000000" w:rsidR="00000000" w:rsidRPr="00000000">
              <w:rPr>
                <w:color w:val="2d3b45"/>
                <w:sz w:val="21"/>
                <w:szCs w:val="21"/>
                <w:rtl w:val="0"/>
              </w:rPr>
              <w:t xml:space="preserve">Product has been shipped in the last 3 months. Weight is in tons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