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34B8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Sprint-1 Minimal Viable Product</w:t>
      </w:r>
    </w:p>
    <w:p w14:paraId="47A06A9C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2737D415" w14:textId="77777777" w:rsidR="00F235D7" w:rsidRDefault="00F235D7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F235D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 this Sprint, the purpose was to create a minimal viable working product. The following sections contain the User Stories I worked on with a detailed description of the Tasks I worked on.</w:t>
      </w:r>
    </w:p>
    <w:p w14:paraId="17041752" w14:textId="2C2F21FE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12FF5712" w14:textId="77777777" w:rsidR="00B10DF3" w:rsidRPr="00B10DF3" w:rsidRDefault="00B10DF3" w:rsidP="00B10DF3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B10DF3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5126B1D7" w14:textId="71DE8666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hyperlink r:id="rId5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ADX: As a trader, I want to utilize the Average Directional Index (ADX) integrated with CrewAI agents to identify and analyze the strength of market trends, so that I can receive informed investment decisions and make strategic trading choices.</w:t>
        </w:r>
      </w:hyperlink>
    </w:p>
    <w:p w14:paraId="2E7AAB3F" w14:textId="38A02827" w:rsidR="00B10DF3" w:rsidRDefault="00B10DF3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4130FFB4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must accurately compute trend strength using the integrated factors (directional movements, smoothing techniques).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ADX calculations against established benchmarks or manual computations for a set of stocks.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The ADX results closely match benchmark calculations with minimal discrepancies.</w:t>
      </w:r>
    </w:p>
    <w:p w14:paraId="0FCE8166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verify that the ADX updates accordingly and reflects the changes accurately in the analysis.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Parameter adjustments are reflected correctly in the ADX outputs without errors.</w:t>
      </w:r>
    </w:p>
    <w:p w14:paraId="0046D3D7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Real-Time Data Integration</w:t>
      </w: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br/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Condition: The ADX integrates seamlessly with real-time data feeds.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the ADX updates in real-time as new market data is received.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ADX reflects real-time changes without significant lag or data discrepancies.</w:t>
      </w:r>
    </w:p>
    <w:p w14:paraId="383991E8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analyze ADX values and provide accurate, actionable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ADX scenarios and verify that CrewAI agents generate appropriate buy, sell, or hold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Investment decisions are relevant, data-driven, and align with ADX indicator values and market conditions.</w:t>
      </w:r>
    </w:p>
    <w:p w14:paraId="139F50F8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up and receive alerts based on ADX thresholds.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specific ADX values and verify that notifications are received promptly when thresholds are met.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function reliably, notifying users without delays or false positives.</w:t>
      </w:r>
    </w:p>
    <w:p w14:paraId="61F1FA3B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provides historical data analysis capabilities.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the ADX to historical data and verify that past trend strengths are accurately represented.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analysis is accurate and aids in validating current ADX signals.</w:t>
      </w:r>
    </w:p>
    <w:p w14:paraId="1B1995DB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interface is intuitive and easy to navigate.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user-friendly and meets their needs.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find the interface easy to use and can efficiently apply the ADX to their analysis.</w:t>
      </w:r>
    </w:p>
    <w:p w14:paraId="3F96C607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integrates seamlessly with existing trading platforms to display CrewAI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CrewAI recommendations are accurately displayed within the trading platform interface.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allows seamless viewing of recommendations without technical issues.</w:t>
      </w:r>
    </w:p>
    <w:p w14:paraId="1637E1B9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The ADX accurately calculates trend strength based on directional movements and smoothing techniques.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Users can adjust time periods and smoothing factors for the ADX components.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Real-Time Integration: The ADX integrates with real-time data feeds and updates automatically.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Investment Decisions: CrewAI agents analyze ADX data and provide actionable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Users can set and receive alerts based on ADX thresholds.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The ADX can analyze and display historical data for trend strength validation.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A user-friendly interface is developed, allowing easy application and customization of the ADX.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The ADX is fully integrated with existing trading platforms to display CrewAI recommendations.</w:t>
      </w:r>
    </w:p>
    <w:p w14:paraId="78DB2E40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ADX and CrewAI features process and update in real-time without significant latency.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The system can handle multiple users applying the ADX to various stocks simultaneously.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All data integrations comply with security standards to protect user information.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The ADX and CrewAI features operate consistently without crashes or significant bugs.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The interface is intuitive, reducing the learning curve for new users.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The ADX and CrewAI features work across different devices and screen sizes, including desktops, tablets, and smartphones.</w:t>
      </w:r>
    </w:p>
    <w:p w14:paraId="33085DD0" w14:textId="77777777" w:rsidR="00B10DF3" w:rsidRPr="00B10DF3" w:rsidRDefault="00B10DF3" w:rsidP="00B10DF3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4581788C" w14:textId="305C9D55" w:rsidR="00B10DF3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ADX.1: Implement Indicator Calculation (20 ph) #248</w:t>
        </w:r>
      </w:hyperlink>
    </w:p>
    <w:p w14:paraId="15155B99" w14:textId="1ACB6138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ADX.2: Develop Customization Features (14 ph) #249</w:t>
        </w:r>
      </w:hyperlink>
    </w:p>
    <w:p w14:paraId="1E2663BA" w14:textId="327FEE2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ADX.3: Integrate Real-Time and Historical Data (18 ph) #250</w:t>
        </w:r>
      </w:hyperlink>
    </w:p>
    <w:p w14:paraId="36592689" w14:textId="338ED96D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9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ADX.4: Develop Alerts and Notifications System (12 ph) #251</w:t>
        </w:r>
      </w:hyperlink>
    </w:p>
    <w:p w14:paraId="7C6999B7" w14:textId="4533EB58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0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ADX.5: Implement Historical Analysis Capabilities (14 ph) #252</w:t>
        </w:r>
      </w:hyperlink>
    </w:p>
    <w:p w14:paraId="7BD3935F" w14:textId="3479EC0A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1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ADX.6: Design and Develop User Interface (20 ph) #253</w:t>
        </w:r>
      </w:hyperlink>
    </w:p>
    <w:p w14:paraId="5893A0AF" w14:textId="61486993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2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ADX.7: Integrate ADX with Trading Platforms (18 ph) #254</w:t>
        </w:r>
      </w:hyperlink>
    </w:p>
    <w:p w14:paraId="06F1E4F8" w14:textId="132011D3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3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ADX.8: Develop Investment Decision Support with CrewAI (16 ph) #255</w:t>
        </w:r>
      </w:hyperlink>
    </w:p>
    <w:p w14:paraId="64B73D48" w14:textId="2D37F9F2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4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ADX.9: Ensure Security and Compliance (12 ph) #256</w:t>
        </w:r>
      </w:hyperlink>
    </w:p>
    <w:p w14:paraId="1F0B729D" w14:textId="64DC7197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5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ADX.10: Ensure Performance and Scalability (10 ph) #257</w:t>
        </w:r>
      </w:hyperlink>
    </w:p>
    <w:p w14:paraId="03121482" w14:textId="1F164826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ADX.11: Implement Backtesting Framework (18 ph)</w:t>
      </w:r>
    </w:p>
    <w:p w14:paraId="08C038E9" w14:textId="6186D75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ADX.12: Develop Metrics for Backtesting Evaluation (12 ph)</w:t>
      </w:r>
    </w:p>
    <w:p w14:paraId="08234D6F" w14:textId="48B77D2C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ADX.13: Automate Historical Data Selection for Backtesting (10 ph)</w:t>
      </w:r>
    </w:p>
    <w:p w14:paraId="45EE9378" w14:textId="550FAB2D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ADX.14: Implement Forward Testing Framework (16 ph)</w:t>
      </w:r>
    </w:p>
    <w:p w14:paraId="626AE28D" w14:textId="6D179EA4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ADX.15: Develop Real-Time Performance Monitoring for Forward Testing (12 ph)</w:t>
      </w:r>
    </w:p>
    <w:p w14:paraId="0D1D20DB" w14:textId="1E91CA6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ADX.16: Evaluate and Optimize ADX-Based Strategies from Forward Testing (14 ph)</w:t>
      </w:r>
    </w:p>
    <w:p w14:paraId="36878AA3" w14:textId="77777777" w:rsidR="006004B7" w:rsidRDefault="006004B7" w:rsidP="00B10DF3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2FA64E9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007B56DD" w14:textId="77777777" w:rsidR="006004B7" w:rsidRPr="006004B7" w:rsidRDefault="006004B7" w:rsidP="006004B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6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ADX.1: Implement Indicator Calculation (20 ph) #248</w:t>
        </w:r>
      </w:hyperlink>
    </w:p>
    <w:p w14:paraId="6AA607C9" w14:textId="16D953DD" w:rsidR="00B10DF3" w:rsidRPr="00B10DF3" w:rsidRDefault="006004B7" w:rsidP="00B10DF3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have implemented the ADX indicator and the task was estimated at 20 hours but it took me 26 hours.</w:t>
      </w:r>
    </w:p>
    <w:p w14:paraId="57BD3180" w14:textId="77777777" w:rsidR="006004B7" w:rsidRDefault="006004B7" w:rsidP="006004B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3E0A1E3A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25367602" w14:textId="77777777" w:rsidR="00B10DF3" w:rsidRPr="00B10DF3" w:rsidRDefault="00B10DF3" w:rsidP="00B10DF3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296"/>
        <w:gridCol w:w="883"/>
        <w:gridCol w:w="976"/>
        <w:gridCol w:w="1616"/>
        <w:gridCol w:w="872"/>
        <w:gridCol w:w="1270"/>
        <w:gridCol w:w="913"/>
      </w:tblGrid>
      <w:tr w:rsidR="003D1C4A" w:rsidRPr="00B10DF3" w14:paraId="0010C9EE" w14:textId="77777777" w:rsidTr="00CE3CDE">
        <w:tc>
          <w:tcPr>
            <w:tcW w:w="1190" w:type="dxa"/>
          </w:tcPr>
          <w:p w14:paraId="3559E386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296" w:type="dxa"/>
          </w:tcPr>
          <w:p w14:paraId="547A5961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83" w:type="dxa"/>
          </w:tcPr>
          <w:p w14:paraId="74C3C5F0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76" w:type="dxa"/>
          </w:tcPr>
          <w:p w14:paraId="158D7104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</w:tcPr>
          <w:p w14:paraId="6E355E6C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72" w:type="dxa"/>
          </w:tcPr>
          <w:p w14:paraId="10744960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</w:tcPr>
          <w:p w14:paraId="582FB054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913" w:type="dxa"/>
          </w:tcPr>
          <w:p w14:paraId="388C7928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3D1C4A" w:rsidRPr="00B10DF3" w14:paraId="7C99E1B0" w14:textId="77777777" w:rsidTr="00CE3CDE">
        <w:tc>
          <w:tcPr>
            <w:tcW w:w="1190" w:type="dxa"/>
          </w:tcPr>
          <w:p w14:paraId="1F1F4D23" w14:textId="44EEBCAE" w:rsidR="00B10DF3" w:rsidRPr="00B10DF3" w:rsidRDefault="006004B7" w:rsidP="00B10DF3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17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0EDEE87F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296" w:type="dxa"/>
          </w:tcPr>
          <w:p w14:paraId="188A1AC5" w14:textId="101B541B" w:rsidR="00B10DF3" w:rsidRPr="00B10DF3" w:rsidRDefault="006004B7" w:rsidP="006004B7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Average Directional Index (ADX) integrated with CrewAI agents to identify and analyze </w:t>
            </w:r>
            <w:r w:rsidRP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the strength of market trends, so that I can receive informed investment decisions and make strategic trading choices.</w:t>
            </w:r>
          </w:p>
        </w:tc>
        <w:tc>
          <w:tcPr>
            <w:tcW w:w="883" w:type="dxa"/>
          </w:tcPr>
          <w:p w14:paraId="0531A7C0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76" w:type="dxa"/>
          </w:tcPr>
          <w:p w14:paraId="5CFD1C5B" w14:textId="59BAC362" w:rsidR="00B10DF3" w:rsidRPr="00B10DF3" w:rsidRDefault="006004B7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8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ADX.1</w:t>
              </w:r>
            </w:hyperlink>
          </w:p>
        </w:tc>
        <w:tc>
          <w:tcPr>
            <w:tcW w:w="1616" w:type="dxa"/>
          </w:tcPr>
          <w:p w14:paraId="40DC2F75" w14:textId="77777777" w:rsidR="006004B7" w:rsidRPr="006004B7" w:rsidRDefault="006004B7" w:rsidP="006004B7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Indicator Calculation</w:t>
            </w:r>
          </w:p>
          <w:p w14:paraId="2AB961E5" w14:textId="77777777" w:rsidR="00B10DF3" w:rsidRPr="00B10DF3" w:rsidRDefault="00B10DF3" w:rsidP="00B10DF3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72" w:type="dxa"/>
          </w:tcPr>
          <w:p w14:paraId="24ED5B72" w14:textId="0C7A5AAA" w:rsidR="00B10DF3" w:rsidRPr="00B10DF3" w:rsidRDefault="006004B7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</w:tcPr>
          <w:p w14:paraId="40D9E24E" w14:textId="6AE7E956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  <w:r w:rsid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913" w:type="dxa"/>
          </w:tcPr>
          <w:p w14:paraId="01CBA587" w14:textId="23DD8256" w:rsidR="00B10DF3" w:rsidRPr="00B10DF3" w:rsidRDefault="006004B7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26</w:t>
            </w:r>
          </w:p>
        </w:tc>
      </w:tr>
    </w:tbl>
    <w:p w14:paraId="7765FB39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E63BCFC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B10DF3" w:rsidRPr="00B10DF3" w14:paraId="76C1B51A" w14:textId="77777777" w:rsidTr="00DC4A47">
        <w:tc>
          <w:tcPr>
            <w:tcW w:w="1435" w:type="dxa"/>
          </w:tcPr>
          <w:p w14:paraId="7355CC03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</w:tcPr>
          <w:p w14:paraId="3D807F55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05A1BD9E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</w:tcPr>
          <w:p w14:paraId="28F412CB" w14:textId="77777777" w:rsidR="00B10DF3" w:rsidRPr="00B10DF3" w:rsidRDefault="00B10DF3" w:rsidP="00B10DF3">
            <w:pPr>
              <w:jc w:val="both"/>
              <w:rPr>
                <w:rFonts w:ascii="Lato" w:hAnsi="Lato"/>
                <w:color w:val="2D3B45"/>
              </w:rPr>
            </w:pPr>
            <w:r w:rsidRPr="00B10DF3">
              <w:rPr>
                <w:rFonts w:ascii="Lato" w:hAnsi="Lato"/>
                <w:color w:val="2D3B45"/>
              </w:rPr>
              <w:br/>
              <w:t>User Story</w:t>
            </w:r>
          </w:p>
          <w:p w14:paraId="3681B8A8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</w:tcPr>
          <w:p w14:paraId="2995E6BD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B10DF3" w:rsidRPr="00B10DF3" w14:paraId="7E678BA3" w14:textId="77777777" w:rsidTr="00DC4A47">
        <w:tc>
          <w:tcPr>
            <w:tcW w:w="1435" w:type="dxa"/>
          </w:tcPr>
          <w:p w14:paraId="004D9B7D" w14:textId="13AAB2DC" w:rsidR="00B10DF3" w:rsidRPr="00B10DF3" w:rsidRDefault="00DC4A47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02/01/2025</w:t>
            </w:r>
          </w:p>
        </w:tc>
        <w:tc>
          <w:tcPr>
            <w:tcW w:w="1710" w:type="dxa"/>
          </w:tcPr>
          <w:p w14:paraId="3C52B366" w14:textId="71E7B573" w:rsidR="00B10DF3" w:rsidRPr="00B10DF3" w:rsidRDefault="00DC4A47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DC4A4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91b0f4268472bfd3c675559dfc5aafcf66fa963d</w:t>
            </w:r>
          </w:p>
        </w:tc>
        <w:tc>
          <w:tcPr>
            <w:tcW w:w="2160" w:type="dxa"/>
          </w:tcPr>
          <w:p w14:paraId="4BB9113E" w14:textId="5B12AB38" w:rsidR="00B10DF3" w:rsidRPr="00B10DF3" w:rsidRDefault="00DC4A47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9" w:tooltip="Adding ADX indicator main and indicator files" w:history="1">
              <w:r w:rsidRPr="00DC4A4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Adding ADX indicator main and indicator files</w:t>
              </w:r>
            </w:hyperlink>
          </w:p>
        </w:tc>
        <w:tc>
          <w:tcPr>
            <w:tcW w:w="1260" w:type="dxa"/>
          </w:tcPr>
          <w:p w14:paraId="1EF40F9C" w14:textId="77777777" w:rsidR="00DC4A47" w:rsidRPr="00B10DF3" w:rsidRDefault="00DC4A47" w:rsidP="00DC4A47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0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15D760CD" w14:textId="12FE7EA0" w:rsidR="00B10DF3" w:rsidRPr="00B10DF3" w:rsidRDefault="00B10DF3" w:rsidP="00B10DF3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</w:tcPr>
          <w:p w14:paraId="271097D0" w14:textId="77777777" w:rsidR="00B10DF3" w:rsidRDefault="00DC4A47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1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ADX.1</w:t>
              </w:r>
            </w:hyperlink>
          </w:p>
          <w:p w14:paraId="0E020431" w14:textId="1E30C7FA" w:rsidR="00DC4A47" w:rsidRPr="00B10DF3" w:rsidRDefault="00DC4A47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</w:tbl>
    <w:p w14:paraId="7E4119B5" w14:textId="77777777" w:rsidR="00B10DF3" w:rsidRPr="00B10DF3" w:rsidRDefault="00B10DF3" w:rsidP="00B10DF3"/>
    <w:p w14:paraId="228427C5" w14:textId="77777777" w:rsidR="00B10DF3" w:rsidRPr="00B10DF3" w:rsidRDefault="00B10DF3" w:rsidP="00B10DF3"/>
    <w:p w14:paraId="42F68383" w14:textId="77777777" w:rsidR="00B10DF3" w:rsidRPr="00B10DF3" w:rsidRDefault="00B10DF3" w:rsidP="00B10DF3"/>
    <w:p w14:paraId="67727BC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B3B"/>
    <w:multiLevelType w:val="multilevel"/>
    <w:tmpl w:val="AF4EC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7D9C"/>
    <w:multiLevelType w:val="hybridMultilevel"/>
    <w:tmpl w:val="4CEC854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6BA731A6"/>
    <w:multiLevelType w:val="hybridMultilevel"/>
    <w:tmpl w:val="BA9A2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1D72096"/>
    <w:multiLevelType w:val="hybridMultilevel"/>
    <w:tmpl w:val="C2D4D1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186675101">
    <w:abstractNumId w:val="2"/>
  </w:num>
  <w:num w:numId="2" w16cid:durableId="182674515">
    <w:abstractNumId w:val="1"/>
  </w:num>
  <w:num w:numId="3" w16cid:durableId="187914669">
    <w:abstractNumId w:val="0"/>
  </w:num>
  <w:num w:numId="4" w16cid:durableId="1808162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30"/>
    <w:rsid w:val="00035D30"/>
    <w:rsid w:val="00055729"/>
    <w:rsid w:val="002955FF"/>
    <w:rsid w:val="003D1C4A"/>
    <w:rsid w:val="00531099"/>
    <w:rsid w:val="006004B7"/>
    <w:rsid w:val="00863660"/>
    <w:rsid w:val="00B10DF3"/>
    <w:rsid w:val="00BF0F7A"/>
    <w:rsid w:val="00CE3CDE"/>
    <w:rsid w:val="00DC4A47"/>
    <w:rsid w:val="00E659D2"/>
    <w:rsid w:val="00F2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40F8"/>
  <w15:chartTrackingRefBased/>
  <w15:docId w15:val="{5C16A598-679D-4032-B39A-8F34E4B7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A47"/>
  </w:style>
  <w:style w:type="paragraph" w:styleId="Heading1">
    <w:name w:val="heading 1"/>
    <w:basedOn w:val="Normal"/>
    <w:next w:val="Normal"/>
    <w:link w:val="Heading1Char"/>
    <w:uiPriority w:val="9"/>
    <w:qFormat/>
    <w:rsid w:val="0003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04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50" TargetMode="External"/><Relationship Id="rId13" Type="http://schemas.openxmlformats.org/officeDocument/2006/relationships/hyperlink" Target="https://github.com/Rivier-Computer-Science/AI-Agent-Stock-Prediction/issues/255" TargetMode="External"/><Relationship Id="rId18" Type="http://schemas.openxmlformats.org/officeDocument/2006/relationships/hyperlink" Target="https://github.com/Rivier-Computer-Science/AI-Agent-Stock-Prediction/issues/24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248" TargetMode="External"/><Relationship Id="rId7" Type="http://schemas.openxmlformats.org/officeDocument/2006/relationships/hyperlink" Target="https://github.com/Rivier-Computer-Science/AI-Agent-Stock-Prediction/issues/249" TargetMode="External"/><Relationship Id="rId12" Type="http://schemas.openxmlformats.org/officeDocument/2006/relationships/hyperlink" Target="https://github.com/Rivier-Computer-Science/AI-Agent-Stock-Prediction/issues/254" TargetMode="External"/><Relationship Id="rId17" Type="http://schemas.openxmlformats.org/officeDocument/2006/relationships/hyperlink" Target="https://github.com/Rivier-Computer-Science/AI-Agent-Stock-Prediction/issues/22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48" TargetMode="External"/><Relationship Id="rId20" Type="http://schemas.openxmlformats.org/officeDocument/2006/relationships/hyperlink" Target="https://github.com/Rivier-Computer-Science/AI-Agent-Stock-Prediction/issues/22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48" TargetMode="External"/><Relationship Id="rId11" Type="http://schemas.openxmlformats.org/officeDocument/2006/relationships/hyperlink" Target="https://github.com/Rivier-Computer-Science/AI-Agent-Stock-Prediction/issues/253" TargetMode="External"/><Relationship Id="rId5" Type="http://schemas.openxmlformats.org/officeDocument/2006/relationships/hyperlink" Target="https://github.com/Rivier-Computer-Science/AI-Agent-Stock-Prediction/issues/227" TargetMode="External"/><Relationship Id="rId15" Type="http://schemas.openxmlformats.org/officeDocument/2006/relationships/hyperlink" Target="https://github.com/Rivier-Computer-Science/AI-Agent-Stock-Prediction/issues/257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Rivier-Computer-Science/AI-Agent-Stock-Prediction/issues/252" TargetMode="External"/><Relationship Id="rId19" Type="http://schemas.openxmlformats.org/officeDocument/2006/relationships/hyperlink" Target="https://github.com/Rivier-Computer-Science/AI-Agent-Stock-Prediction/pull/322/commits/91b0f4268472bfd3c675559dfc5aafcf66fa96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51" TargetMode="External"/><Relationship Id="rId14" Type="http://schemas.openxmlformats.org/officeDocument/2006/relationships/hyperlink" Target="https://github.com/Rivier-Computer-Science/AI-Agent-Stock-Prediction/issues/25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pasupuleti</dc:creator>
  <cp:keywords/>
  <dc:description/>
  <cp:revision>10</cp:revision>
  <dcterms:created xsi:type="dcterms:W3CDTF">2025-02-04T08:11:00Z</dcterms:created>
  <dcterms:modified xsi:type="dcterms:W3CDTF">2025-02-07T01:27:00Z</dcterms:modified>
</cp:coreProperties>
</file>