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28 June 2026</w:t>
            </w:r>
          </w:p>
        </w:tc>
      </w:tr>
      <w:tr w:rsidR="004360B1" w14:paraId="7890E6B7" w14:textId="77777777">
        <w:tc>
          <w:tcPr>
            <w:tcW w:w="4508" w:type="dxa"/>
          </w:tcPr>
          <w:p w14:paraId="0C019381" w14:textId="77777777" w:rsidR="004360B1" w:rsidRDefault="00000000">
            <w:r>
              <w:t>Team ID</w:t>
            </w:r>
          </w:p>
        </w:tc>
        <w:tc>
          <w:tcPr>
            <w:tcW w:w="4508" w:type="dxa"/>
          </w:tcPr>
          <w:p>
            <w:r/>
          </w:p>
        </w:tc>
      </w:tr>
      <w:tr w:rsidR="004360B1" w14:paraId="51E034FC" w14:textId="77777777">
        <w:tc>
          <w:tcPr>
            <w:tcW w:w="4508" w:type="dxa"/>
          </w:tcPr>
          <w:p w14:paraId="69F005D8" w14:textId="77777777" w:rsidR="004360B1" w:rsidRDefault="00000000">
            <w:r>
              <w:t>Project Name</w:t>
            </w:r>
          </w:p>
        </w:tc>
        <w:tc>
          <w:tcPr>
            <w:tcW w:w="4508" w:type="dxa"/>
          </w:tcPr>
          <w:p>
            <w:r>
              <w:t>ONLINE COMPLAINT REGISTRATION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keepNext/>
        <w:pageBreakBefore/>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pPr>
        <w:keepNext/>
        <w:spacing w:after="120"/>
      </w:pPr>
      <w:r>
        <w:rPr>
          <w:b/>
        </w:rPr>
        <w:t>Problem - Solution Fit: ResolveHub</w:t>
      </w:r>
    </w:p>
    <w:tbl>
      <w:tblPr>
        <w:tblStyle w:val="TableGrid"/>
        <w:tblW w:type="auto" w:w="0"/>
        <w:tblLook w:firstColumn="1" w:firstRow="1" w:lastColumn="0" w:lastRow="0" w:noHBand="0" w:noVBand="1" w:val="04A0"/>
      </w:tblPr>
      <w:tblGrid>
        <w:gridCol w:w="4513"/>
        <w:gridCol w:w="4513"/>
      </w:tblGrid>
      <w:tr>
        <w:tc>
          <w:tcPr>
            <w:tcW w:type="dxa" w:w="4513"/>
            <w:shd w:val="clear" w:color="auto" w:fill="D9E2F3"/>
            <w:vAlign w:val="center"/>
          </w:tcPr>
          <w:p>
            <w:r>
              <w:rPr>
                <w:b/>
                <w:sz w:val="21"/>
              </w:rPr>
              <w:t>Customer Segments</w:t>
            </w:r>
          </w:p>
        </w:tc>
        <w:tc>
          <w:tcPr>
            <w:tcW w:type="dxa" w:w="4513"/>
            <w:vAlign w:val="center"/>
          </w:tcPr>
          <w:p>
            <w:pPr>
              <w:spacing w:after="80"/>
            </w:pPr>
            <w:r>
              <w:rPr>
                <w:sz w:val="21"/>
              </w:rPr>
              <w:t>Individual customers/users who file complaints about a product or service; Support agents who resolve assigned complaints; Admins who manage agents and oversee operations.</w:t>
            </w:r>
          </w:p>
        </w:tc>
      </w:tr>
      <w:tr>
        <w:tc>
          <w:tcPr>
            <w:tcW w:type="dxa" w:w="4513"/>
            <w:shd w:val="clear" w:color="auto" w:fill="D9E2F3"/>
            <w:vAlign w:val="center"/>
          </w:tcPr>
          <w:p>
            <w:r>
              <w:rPr>
                <w:b/>
                <w:sz w:val="21"/>
              </w:rPr>
              <w:t>Problem (Root Cause)</w:t>
            </w:r>
          </w:p>
        </w:tc>
        <w:tc>
          <w:tcPr>
            <w:tcW w:type="dxa" w:w="4513"/>
            <w:vAlign w:val="center"/>
          </w:tcPr>
          <w:p>
            <w:pPr>
              <w:spacing w:after="80"/>
            </w:pPr>
            <w:r>
              <w:rPr>
                <w:sz w:val="21"/>
              </w:rPr>
              <w:t>No centralized, transparent system exists for customers to submit and track complaints, and no organized workflow exists for agents/admins to assign, prioritize, and measure complaint resolution.</w:t>
            </w:r>
          </w:p>
        </w:tc>
      </w:tr>
      <w:tr>
        <w:tc>
          <w:tcPr>
            <w:tcW w:type="dxa" w:w="4513"/>
            <w:shd w:val="clear" w:color="auto" w:fill="D9E2F3"/>
            <w:vAlign w:val="center"/>
          </w:tcPr>
          <w:p>
            <w:r>
              <w:rPr>
                <w:b/>
                <w:sz w:val="21"/>
              </w:rPr>
              <w:t>Existing Alternatives</w:t>
            </w:r>
          </w:p>
        </w:tc>
        <w:tc>
          <w:tcPr>
            <w:tcW w:type="dxa" w:w="4513"/>
            <w:vAlign w:val="center"/>
          </w:tcPr>
          <w:p>
            <w:pPr>
              <w:spacing w:after="80"/>
            </w:pPr>
            <w:r>
              <w:rPr>
                <w:sz w:val="21"/>
              </w:rPr>
              <w:t>Phone/email support, walk-in complaint desks, generic spreadsheet/ticket tools not tailored to complaint-specific workflows (status lifecycle, agent assignment, feedback).</w:t>
            </w:r>
          </w:p>
        </w:tc>
      </w:tr>
      <w:tr>
        <w:tc>
          <w:tcPr>
            <w:tcW w:type="dxa" w:w="4513"/>
            <w:shd w:val="clear" w:color="auto" w:fill="D9E2F3"/>
            <w:vAlign w:val="center"/>
          </w:tcPr>
          <w:p>
            <w:r>
              <w:rPr>
                <w:b/>
                <w:sz w:val="21"/>
              </w:rPr>
              <w:t>Behaviour</w:t>
            </w:r>
          </w:p>
        </w:tc>
        <w:tc>
          <w:tcPr>
            <w:tcW w:type="dxa" w:w="4513"/>
            <w:vAlign w:val="center"/>
          </w:tcPr>
          <w:p>
            <w:pPr>
              <w:spacing w:after="80"/>
            </w:pPr>
            <w:r>
              <w:rPr>
                <w:sz w:val="21"/>
              </w:rPr>
              <w:t>Customers repeatedly call or email support and wait passively for updates; agents manually track complaints via spreadsheets or memory, leading to missed follow-ups.</w:t>
            </w:r>
          </w:p>
        </w:tc>
      </w:tr>
      <w:tr>
        <w:tc>
          <w:tcPr>
            <w:tcW w:type="dxa" w:w="4513"/>
            <w:shd w:val="clear" w:color="auto" w:fill="D9E2F3"/>
            <w:vAlign w:val="center"/>
          </w:tcPr>
          <w:p>
            <w:r>
              <w:rPr>
                <w:b/>
                <w:sz w:val="21"/>
              </w:rPr>
              <w:t>Channels of Behaviour</w:t>
            </w:r>
          </w:p>
        </w:tc>
        <w:tc>
          <w:tcPr>
            <w:tcW w:type="dxa" w:w="4513"/>
            <w:vAlign w:val="center"/>
          </w:tcPr>
          <w:p>
            <w:pPr>
              <w:spacing w:after="80"/>
            </w:pPr>
            <w:r>
              <w:rPr>
                <w:sz w:val="21"/>
              </w:rPr>
              <w:t>Phone calls, support emails, in-person visits, occasionally social media complaints when no formal channel exists.</w:t>
            </w:r>
          </w:p>
        </w:tc>
      </w:tr>
      <w:tr>
        <w:tc>
          <w:tcPr>
            <w:tcW w:type="dxa" w:w="4513"/>
            <w:shd w:val="clear" w:color="auto" w:fill="D9E2F3"/>
            <w:vAlign w:val="center"/>
          </w:tcPr>
          <w:p>
            <w:r>
              <w:rPr>
                <w:b/>
                <w:sz w:val="21"/>
              </w:rPr>
              <w:t>Triggers to Act</w:t>
            </w:r>
          </w:p>
        </w:tc>
        <w:tc>
          <w:tcPr>
            <w:tcW w:type="dxa" w:w="4513"/>
            <w:vAlign w:val="center"/>
          </w:tcPr>
          <w:p>
            <w:pPr>
              <w:spacing w:after="80"/>
            </w:pPr>
            <w:r>
              <w:rPr>
                <w:sz w:val="21"/>
              </w:rPr>
              <w:t>A product/service issue occurs (delivery delay, billing error, technical fault, damaged product, account access issue) that disrupts the customer's normal use of the service.</w:t>
            </w:r>
          </w:p>
        </w:tc>
      </w:tr>
      <w:tr>
        <w:tc>
          <w:tcPr>
            <w:tcW w:type="dxa" w:w="4513"/>
            <w:shd w:val="clear" w:color="auto" w:fill="D9E2F3"/>
            <w:vAlign w:val="center"/>
          </w:tcPr>
          <w:p>
            <w:r>
              <w:rPr>
                <w:b/>
                <w:sz w:val="21"/>
              </w:rPr>
              <w:t>Emotional Response</w:t>
            </w:r>
          </w:p>
        </w:tc>
        <w:tc>
          <w:tcPr>
            <w:tcW w:type="dxa" w:w="4513"/>
            <w:vAlign w:val="center"/>
          </w:tcPr>
          <w:p>
            <w:pPr>
              <w:spacing w:after="80"/>
            </w:pPr>
            <w:r>
              <w:rPr>
                <w:sz w:val="21"/>
              </w:rPr>
              <w:t>Frustration, helplessness, and distrust in the company when there is no visibility into complaint status or no one taking ownership of the issue.</w:t>
            </w:r>
          </w:p>
        </w:tc>
      </w:tr>
      <w:tr>
        <w:tc>
          <w:tcPr>
            <w:tcW w:type="dxa" w:w="4513"/>
            <w:shd w:val="clear" w:color="auto" w:fill="D9E2F3"/>
            <w:vAlign w:val="center"/>
          </w:tcPr>
          <w:p>
            <w:r>
              <w:rPr>
                <w:b/>
                <w:sz w:val="21"/>
              </w:rPr>
              <w:t>Top 3 Problems -&gt; Solution Fit</w:t>
            </w:r>
          </w:p>
        </w:tc>
        <w:tc>
          <w:tcPr>
            <w:tcW w:type="dxa" w:w="4513"/>
            <w:vAlign w:val="center"/>
          </w:tcPr>
          <w:p>
            <w:pPr>
              <w:spacing w:after="80"/>
            </w:pPr>
            <w:r>
              <w:rPr>
                <w:sz w:val="21"/>
              </w:rPr>
              <w:t>(1) No tracking visibility -&gt; Real-time status lifecycle (Submitted -&gt; Assigned -&gt; In Progress -&gt; Resolved -&gt; Closed) visible to the user. (2) No direct communication -&gt; Built-in Socket.io chat between user and assigned agent. (3) No accountability/metrics -&gt; Feedback/rating system and admin analytics dashboard showing resolution times and satisfaction scores.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