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28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ONLINE COMPLAINT REGISTRATION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/>
    <w:p>
      <w:r>
        <w:rPr>
          <w:b/>
        </w:rPr>
        <w:t>ResolveHub - Solution Architecture Diagram</w:t>
      </w:r>
    </w:p>
    <w:p>
      <w:r>
        <w:drawing>
          <wp:inline xmlns:a="http://schemas.openxmlformats.org/drawingml/2006/main" xmlns:pic="http://schemas.openxmlformats.org/drawingml/2006/picture">
            <wp:extent cx="5760720" cy="36485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Architecture Description:</w:t>
      </w:r>
    </w:p>
    <w:p>
      <w:r>
        <w:t>•  Client Layer: A React (Vite) single-page application styled with Material UI (MUI). It renders three role-specific dashboards (User, Agent, Admin) and communicates with the backend via REST (Axios) and a persistent Socket.io connection for live chat.</w:t>
      </w:r>
    </w:p>
    <w:p>
      <w:r>
        <w:t>•  API Layer: An Express.js server exposes REST endpoints under /api/auth, /api/complaints, /api/feedback, /api/messages, and /api/admin. Helmet and CORS secure HTTP headers/origins, and Morgan logs all requests.</w:t>
      </w:r>
    </w:p>
    <w:p>
      <w:r>
        <w:t>•  Middleware Layer: JWT-based authentication verifies the bearer token on protected routes, and role-authorization middleware restricts each route to the appropriate role (USER, AGENT, ADMIN).</w:t>
      </w:r>
    </w:p>
    <w:p>
      <w:r>
        <w:t>•  Controller Layer: Controllers contain the business logic for authentication, complaint lifecycle management, agent assignment, feedback/rating, messaging, and admin analytics aggregation.</w:t>
      </w:r>
    </w:p>
    <w:p>
      <w:r>
        <w:t>•  Data Layer: Mongoose models (User, Agent, Complaint, Feedback, Message) map to collections in a local MongoDB instance, with relationships (e.g., a Complaint references its User and assigned Agent).</w:t>
      </w:r>
    </w:p>
    <w:p>
      <w:r>
        <w:t>•  Real-time Layer: A Socket.io server, authenticated via the same JWT, allows a user and their assigned agent to join a complaint-specific room and exchange messages instantly without polling.</w:t>
      </w:r>
    </w:p>
    <w:p>
      <w:r>
        <w:t>•  Notification Layer: Nodemailer is integrated for sending email notifications (e.g., on complaint assignment or resolution) as part of the controller logic.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