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Planning Phase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Product Backlog, Sprint Schedule, and Estimation (4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900"/>
        <w:gridCol w:w="3000"/>
        <w:gridCol w:w="800"/>
        <w:gridCol w:w="900"/>
        <w:gridCol w:w="21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Initialize FastAPI project, folder structure, and requirements file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LAKSHMIPRIYA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Create environment-based settings (.env, pydantic-settings)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KAVIYA 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Data Schemas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Define PromptRequest, Panel, and ComicResult schemas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KIRTHANA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Comic Outline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Build Gemini outline service (gemini_flash)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LAKSHMIPRIYA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Script Expansion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Build Gemini script service for caption, narration, and dialogue (gemini_pro)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KOWSALYA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Response Handling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Extract JSON from AI output and validate panel count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KAVIYA 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Image Generation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Implement placeholder and Stable Diffusion image generator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KIRTHANA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Layout &amp; Pipeline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Build layout builder and comic creation routes (form and JSON)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KOWSALYA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PDF Export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Implement PDF exporter with FPDF2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LAKSHMIPRIYA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User Interface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Create home, preview, and export-success templates with CSS and JavaScript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KOWSALYA 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Add error display, health check, and test-image endpoints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KAVIYA 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USN-12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Write pytest tests and run manual end-to-end testing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7"/>
                <w:szCs w:val="17"/>
              </w:rPr>
              <w:t xml:space="preserve">All Members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Project Tracker, Velocity &amp; Burndown Chart (4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100"/>
        <w:gridCol w:w="1500"/>
        <w:gridCol w:w="1500"/>
        <w:gridCol w:w="1500"/>
        <w:gridCol w:w="218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Completed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Half day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Half day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27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Half day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Sprint-4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Half day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18"/>
                <w:szCs w:val="18"/>
              </w:rPr>
              <w:t xml:space="preserve">28 Sep 2026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Velocity:</w:t>
      </w:r>
      <w:r>
        <w:rPr>
          <w:sz w:val="22"/>
          <w:szCs w:val="22"/>
        </w:rPr>
        <w:t xml:space="preserve"> The team planned 86 story points across four short sprints, an average velocity of about 21 story points per sprint, and completed all planned backlog items.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2026-09-29T03:45:28.603Z</dcterms:created>
  <dcterms:modified xsi:type="dcterms:W3CDTF">2026-09-29T03:45:28.603Z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