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B8A" w:rsidRPr="00477C7A" w:rsidRDefault="00477C7A" w:rsidP="00477C7A">
      <w:pPr>
        <w:jc w:val="center"/>
        <w:rPr>
          <w:b/>
          <w:sz w:val="28"/>
          <w:szCs w:val="28"/>
        </w:rPr>
      </w:pPr>
      <w:bookmarkStart w:id="0" w:name="_GoBack"/>
      <w:bookmarkEnd w:id="0"/>
      <w:r w:rsidRPr="00477C7A">
        <w:rPr>
          <w:b/>
          <w:sz w:val="28"/>
          <w:szCs w:val="28"/>
        </w:rPr>
        <w:t xml:space="preserve">My Research Summary - </w:t>
      </w:r>
      <w:r w:rsidR="000B1B8A" w:rsidRPr="00477C7A">
        <w:rPr>
          <w:b/>
          <w:sz w:val="28"/>
          <w:szCs w:val="28"/>
        </w:rPr>
        <w:t>Lakshmi K. Raut</w:t>
      </w:r>
    </w:p>
    <w:p w:rsidR="000B1B8A" w:rsidRDefault="000B1B8A">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sz w:val="24"/>
        </w:rPr>
      </w:pPr>
    </w:p>
    <w:p w:rsidR="000B1B8A" w:rsidRPr="008C54DA" w:rsidRDefault="008C54DA" w:rsidP="008C54DA">
      <w:pPr>
        <w:pStyle w:val="Heading1"/>
      </w:pPr>
      <w:r w:rsidRPr="008C54DA">
        <w:rPr>
          <w:b w:val="0"/>
        </w:rPr>
        <w:t>A.</w:t>
      </w:r>
      <w:r>
        <w:t xml:space="preserve"> </w:t>
      </w:r>
      <w:r w:rsidR="000B1B8A" w:rsidRPr="008C54DA">
        <w:t>Current Research</w:t>
      </w:r>
    </w:p>
    <w:p w:rsidR="009675B1" w:rsidRDefault="009675B1" w:rsidP="009675B1">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
        <w:rPr>
          <w:b/>
          <w:sz w:val="24"/>
        </w:rPr>
      </w:pPr>
    </w:p>
    <w:p w:rsidR="00AB5B1F" w:rsidRDefault="000B1B8A" w:rsidP="00331FF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2E10D8">
        <w:rPr>
          <w:sz w:val="22"/>
          <w:szCs w:val="22"/>
        </w:rPr>
        <w:tab/>
        <w:t xml:space="preserve">My </w:t>
      </w:r>
      <w:r w:rsidRPr="002E10D8">
        <w:rPr>
          <w:sz w:val="22"/>
          <w:szCs w:val="22"/>
          <w:u w:val="single"/>
        </w:rPr>
        <w:t>research</w:t>
      </w:r>
      <w:r w:rsidRPr="002E10D8">
        <w:rPr>
          <w:sz w:val="22"/>
          <w:szCs w:val="22"/>
        </w:rPr>
        <w:t xml:space="preserve"> </w:t>
      </w:r>
      <w:r w:rsidR="006B2F7D">
        <w:rPr>
          <w:sz w:val="22"/>
          <w:szCs w:val="22"/>
        </w:rPr>
        <w:t>interests</w:t>
      </w:r>
      <w:r w:rsidR="00D22546">
        <w:rPr>
          <w:sz w:val="22"/>
          <w:szCs w:val="22"/>
        </w:rPr>
        <w:t xml:space="preserve"> are</w:t>
      </w:r>
      <w:r w:rsidRPr="002E10D8">
        <w:rPr>
          <w:sz w:val="22"/>
          <w:szCs w:val="22"/>
        </w:rPr>
        <w:t xml:space="preserve"> </w:t>
      </w:r>
      <w:r w:rsidR="00025D43">
        <w:rPr>
          <w:sz w:val="22"/>
          <w:szCs w:val="22"/>
        </w:rPr>
        <w:t xml:space="preserve">in Public Policies, Applied </w:t>
      </w:r>
      <w:r w:rsidR="007F539F">
        <w:rPr>
          <w:sz w:val="22"/>
          <w:szCs w:val="22"/>
        </w:rPr>
        <w:t>Economic Theory,</w:t>
      </w:r>
      <w:r w:rsidR="00025D43">
        <w:rPr>
          <w:sz w:val="22"/>
          <w:szCs w:val="22"/>
        </w:rPr>
        <w:t xml:space="preserve"> and Applied Econometrics</w:t>
      </w:r>
      <w:r w:rsidR="00331FF5">
        <w:rPr>
          <w:sz w:val="22"/>
          <w:szCs w:val="22"/>
        </w:rPr>
        <w:t xml:space="preserve"> </w:t>
      </w:r>
      <w:r w:rsidR="008C1DD4">
        <w:rPr>
          <w:sz w:val="22"/>
          <w:szCs w:val="22"/>
        </w:rPr>
        <w:t xml:space="preserve">- </w:t>
      </w:r>
      <w:r w:rsidR="00D22546">
        <w:rPr>
          <w:sz w:val="22"/>
          <w:szCs w:val="22"/>
        </w:rPr>
        <w:t xml:space="preserve">focusing on </w:t>
      </w:r>
      <w:r w:rsidR="00025D43">
        <w:rPr>
          <w:sz w:val="22"/>
          <w:szCs w:val="22"/>
        </w:rPr>
        <w:t>Disability,</w:t>
      </w:r>
      <w:r w:rsidR="00D22546">
        <w:rPr>
          <w:sz w:val="22"/>
          <w:szCs w:val="22"/>
        </w:rPr>
        <w:t xml:space="preserve"> </w:t>
      </w:r>
      <w:r w:rsidR="00025D43">
        <w:rPr>
          <w:sz w:val="22"/>
          <w:szCs w:val="22"/>
        </w:rPr>
        <w:t>Early Childhood Investment,</w:t>
      </w:r>
      <w:r w:rsidR="00CA29DC" w:rsidRPr="002E10D8">
        <w:rPr>
          <w:sz w:val="22"/>
          <w:szCs w:val="22"/>
        </w:rPr>
        <w:t xml:space="preserve"> and </w:t>
      </w:r>
      <w:r w:rsidR="007F539F">
        <w:rPr>
          <w:sz w:val="22"/>
          <w:szCs w:val="22"/>
        </w:rPr>
        <w:t>Income Red</w:t>
      </w:r>
      <w:r w:rsidRPr="002E10D8">
        <w:rPr>
          <w:sz w:val="22"/>
          <w:szCs w:val="22"/>
        </w:rPr>
        <w:t>istribution</w:t>
      </w:r>
      <w:r w:rsidR="006B2F7D">
        <w:rPr>
          <w:sz w:val="22"/>
          <w:szCs w:val="22"/>
        </w:rPr>
        <w:t xml:space="preserve"> policies</w:t>
      </w:r>
      <w:r w:rsidR="007F539F">
        <w:rPr>
          <w:sz w:val="22"/>
          <w:szCs w:val="22"/>
        </w:rPr>
        <w:t xml:space="preserve">. </w:t>
      </w:r>
      <w:r w:rsidR="00062106">
        <w:rPr>
          <w:sz w:val="22"/>
          <w:szCs w:val="22"/>
        </w:rPr>
        <w:t xml:space="preserve"> The basic economic question that shaped my research since childhood and </w:t>
      </w:r>
      <w:r w:rsidR="00683C10">
        <w:rPr>
          <w:sz w:val="22"/>
          <w:szCs w:val="22"/>
        </w:rPr>
        <w:t xml:space="preserve">more formal </w:t>
      </w:r>
      <w:r w:rsidR="00D50E62">
        <w:rPr>
          <w:sz w:val="22"/>
          <w:szCs w:val="22"/>
        </w:rPr>
        <w:t xml:space="preserve">research </w:t>
      </w:r>
      <w:r w:rsidR="00683C10">
        <w:rPr>
          <w:sz w:val="22"/>
          <w:szCs w:val="22"/>
        </w:rPr>
        <w:t xml:space="preserve">since my </w:t>
      </w:r>
      <w:r w:rsidR="00062106">
        <w:rPr>
          <w:sz w:val="22"/>
          <w:szCs w:val="22"/>
        </w:rPr>
        <w:t>Ph.D. work</w:t>
      </w:r>
      <w:r w:rsidR="00683C10">
        <w:rPr>
          <w:sz w:val="22"/>
          <w:szCs w:val="22"/>
        </w:rPr>
        <w:t xml:space="preserve"> is</w:t>
      </w:r>
      <w:r w:rsidR="006021EB">
        <w:rPr>
          <w:sz w:val="22"/>
          <w:szCs w:val="22"/>
        </w:rPr>
        <w:t>,</w:t>
      </w:r>
      <w:r w:rsidR="00D50E62">
        <w:rPr>
          <w:sz w:val="22"/>
          <w:szCs w:val="22"/>
        </w:rPr>
        <w:t xml:space="preserve"> what explain observed </w:t>
      </w:r>
      <w:r w:rsidR="00C420A9">
        <w:rPr>
          <w:sz w:val="22"/>
          <w:szCs w:val="22"/>
        </w:rPr>
        <w:t>high</w:t>
      </w:r>
      <w:r w:rsidR="006021EB">
        <w:rPr>
          <w:sz w:val="22"/>
          <w:szCs w:val="22"/>
        </w:rPr>
        <w:t xml:space="preserve"> levels of</w:t>
      </w:r>
      <w:r w:rsidR="00C420A9">
        <w:rPr>
          <w:sz w:val="22"/>
          <w:szCs w:val="22"/>
        </w:rPr>
        <w:t xml:space="preserve"> income inequality and low</w:t>
      </w:r>
      <w:r w:rsidR="00D50E62">
        <w:rPr>
          <w:sz w:val="22"/>
          <w:szCs w:val="22"/>
        </w:rPr>
        <w:t xml:space="preserve"> </w:t>
      </w:r>
      <w:r w:rsidR="006021EB">
        <w:rPr>
          <w:sz w:val="22"/>
          <w:szCs w:val="22"/>
        </w:rPr>
        <w:t xml:space="preserve">rates of </w:t>
      </w:r>
      <w:r w:rsidR="00D50E62">
        <w:rPr>
          <w:sz w:val="22"/>
          <w:szCs w:val="22"/>
        </w:rPr>
        <w:t xml:space="preserve">social mobility in </w:t>
      </w:r>
      <w:r w:rsidR="00396235">
        <w:rPr>
          <w:sz w:val="22"/>
          <w:szCs w:val="22"/>
        </w:rPr>
        <w:t xml:space="preserve">many </w:t>
      </w:r>
      <w:r w:rsidR="00D50E62">
        <w:rPr>
          <w:sz w:val="22"/>
          <w:szCs w:val="22"/>
        </w:rPr>
        <w:t xml:space="preserve">economies. </w:t>
      </w:r>
      <w:r w:rsidR="006021EB">
        <w:rPr>
          <w:sz w:val="22"/>
          <w:szCs w:val="22"/>
        </w:rPr>
        <w:t xml:space="preserve">To that end, </w:t>
      </w:r>
      <w:r w:rsidR="00895DDA">
        <w:rPr>
          <w:sz w:val="22"/>
          <w:szCs w:val="22"/>
        </w:rPr>
        <w:t xml:space="preserve">I focused on the role of </w:t>
      </w:r>
      <w:r w:rsidR="00683C10">
        <w:rPr>
          <w:sz w:val="22"/>
          <w:szCs w:val="22"/>
        </w:rPr>
        <w:t>i</w:t>
      </w:r>
      <w:r w:rsidR="00895DDA">
        <w:rPr>
          <w:sz w:val="22"/>
          <w:szCs w:val="22"/>
        </w:rPr>
        <w:t xml:space="preserve">ndividual or parental </w:t>
      </w:r>
      <w:r w:rsidR="00683C10">
        <w:rPr>
          <w:sz w:val="22"/>
          <w:szCs w:val="22"/>
        </w:rPr>
        <w:t xml:space="preserve">investment </w:t>
      </w:r>
      <w:r w:rsidR="00895DDA">
        <w:rPr>
          <w:sz w:val="22"/>
          <w:szCs w:val="22"/>
        </w:rPr>
        <w:t xml:space="preserve">in </w:t>
      </w:r>
      <w:r w:rsidR="00396235">
        <w:rPr>
          <w:sz w:val="22"/>
          <w:szCs w:val="22"/>
        </w:rPr>
        <w:t xml:space="preserve">human development in </w:t>
      </w:r>
      <w:r w:rsidR="00895DDA">
        <w:rPr>
          <w:sz w:val="22"/>
          <w:szCs w:val="22"/>
        </w:rPr>
        <w:t>deter</w:t>
      </w:r>
      <w:r w:rsidR="006021EB">
        <w:rPr>
          <w:sz w:val="22"/>
          <w:szCs w:val="22"/>
        </w:rPr>
        <w:t xml:space="preserve">mining the aggregate outcomes </w:t>
      </w:r>
      <w:r w:rsidR="00396235">
        <w:rPr>
          <w:sz w:val="22"/>
          <w:szCs w:val="22"/>
        </w:rPr>
        <w:t>on</w:t>
      </w:r>
      <w:r w:rsidR="00683C10">
        <w:rPr>
          <w:sz w:val="22"/>
          <w:szCs w:val="22"/>
        </w:rPr>
        <w:t xml:space="preserve"> social mobility, income inequality, </w:t>
      </w:r>
      <w:r w:rsidR="00AC01A5">
        <w:rPr>
          <w:sz w:val="22"/>
          <w:szCs w:val="22"/>
        </w:rPr>
        <w:t xml:space="preserve">and </w:t>
      </w:r>
      <w:r w:rsidR="00683C10">
        <w:rPr>
          <w:sz w:val="22"/>
          <w:szCs w:val="22"/>
        </w:rPr>
        <w:t>economic growth</w:t>
      </w:r>
      <w:r w:rsidR="00AC01A5">
        <w:rPr>
          <w:sz w:val="22"/>
          <w:szCs w:val="22"/>
        </w:rPr>
        <w:t>.</w:t>
      </w:r>
      <w:r w:rsidR="00062106">
        <w:rPr>
          <w:sz w:val="22"/>
          <w:szCs w:val="22"/>
        </w:rPr>
        <w:t xml:space="preserve">  </w:t>
      </w:r>
      <w:r w:rsidR="006021EB">
        <w:rPr>
          <w:sz w:val="22"/>
          <w:szCs w:val="22"/>
        </w:rPr>
        <w:t xml:space="preserve">Apart from this main interest, </w:t>
      </w:r>
      <w:r w:rsidR="007F539F">
        <w:rPr>
          <w:sz w:val="22"/>
          <w:szCs w:val="22"/>
        </w:rPr>
        <w:t>I have also worked in Economic Theory</w:t>
      </w:r>
      <w:r w:rsidR="008534ED">
        <w:rPr>
          <w:sz w:val="22"/>
          <w:szCs w:val="22"/>
        </w:rPr>
        <w:t>,</w:t>
      </w:r>
      <w:r w:rsidR="007F539F">
        <w:rPr>
          <w:sz w:val="22"/>
          <w:szCs w:val="22"/>
        </w:rPr>
        <w:t xml:space="preserve"> </w:t>
      </w:r>
      <w:r w:rsidR="006021EB">
        <w:rPr>
          <w:sz w:val="22"/>
          <w:szCs w:val="22"/>
        </w:rPr>
        <w:t xml:space="preserve">and </w:t>
      </w:r>
      <w:r w:rsidR="007F539F">
        <w:rPr>
          <w:sz w:val="22"/>
          <w:szCs w:val="22"/>
        </w:rPr>
        <w:t xml:space="preserve">Mathematical </w:t>
      </w:r>
      <w:r w:rsidR="006B2F7D">
        <w:rPr>
          <w:sz w:val="22"/>
          <w:szCs w:val="22"/>
        </w:rPr>
        <w:t xml:space="preserve">Economics, </w:t>
      </w:r>
      <w:r w:rsidR="006021EB">
        <w:rPr>
          <w:sz w:val="22"/>
          <w:szCs w:val="22"/>
        </w:rPr>
        <w:t xml:space="preserve">and in </w:t>
      </w:r>
      <w:r w:rsidR="006B2F7D">
        <w:rPr>
          <w:sz w:val="22"/>
          <w:szCs w:val="22"/>
        </w:rPr>
        <w:t>R&amp;D,</w:t>
      </w:r>
      <w:r w:rsidR="008534ED">
        <w:rPr>
          <w:sz w:val="22"/>
          <w:szCs w:val="22"/>
        </w:rPr>
        <w:t xml:space="preserve"> </w:t>
      </w:r>
      <w:r w:rsidR="006B2F7D">
        <w:rPr>
          <w:sz w:val="22"/>
          <w:szCs w:val="22"/>
        </w:rPr>
        <w:t>and Exports</w:t>
      </w:r>
      <w:r w:rsidR="008534ED">
        <w:rPr>
          <w:sz w:val="22"/>
          <w:szCs w:val="22"/>
        </w:rPr>
        <w:t xml:space="preserve"> </w:t>
      </w:r>
      <w:r w:rsidR="001E6849">
        <w:rPr>
          <w:sz w:val="22"/>
          <w:szCs w:val="22"/>
        </w:rPr>
        <w:t xml:space="preserve">behaviors </w:t>
      </w:r>
      <w:r w:rsidR="008534ED">
        <w:rPr>
          <w:sz w:val="22"/>
          <w:szCs w:val="22"/>
        </w:rPr>
        <w:t xml:space="preserve">of </w:t>
      </w:r>
      <w:r w:rsidR="001E6849">
        <w:rPr>
          <w:sz w:val="22"/>
          <w:szCs w:val="22"/>
        </w:rPr>
        <w:t xml:space="preserve">Indian </w:t>
      </w:r>
      <w:r w:rsidR="008534ED">
        <w:rPr>
          <w:sz w:val="22"/>
          <w:szCs w:val="22"/>
        </w:rPr>
        <w:t>private firms</w:t>
      </w:r>
      <w:r w:rsidR="001E6849">
        <w:rPr>
          <w:sz w:val="22"/>
          <w:szCs w:val="22"/>
        </w:rPr>
        <w:t xml:space="preserve"> using firm level data</w:t>
      </w:r>
      <w:r w:rsidR="008534ED">
        <w:rPr>
          <w:sz w:val="22"/>
          <w:szCs w:val="22"/>
        </w:rPr>
        <w:t>.</w:t>
      </w:r>
      <w:r w:rsidR="007F539F">
        <w:rPr>
          <w:sz w:val="22"/>
          <w:szCs w:val="22"/>
        </w:rPr>
        <w:t xml:space="preserve"> </w:t>
      </w:r>
    </w:p>
    <w:p w:rsidR="007F539F" w:rsidRDefault="007F539F" w:rsidP="00331FF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rsidR="006B2F7D" w:rsidRDefault="007F539F" w:rsidP="00331FF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 xml:space="preserve">Currently at the </w:t>
      </w:r>
      <w:r w:rsidRPr="007F539F">
        <w:rPr>
          <w:sz w:val="22"/>
          <w:szCs w:val="22"/>
        </w:rPr>
        <w:t>Social Security Administration</w:t>
      </w:r>
      <w:r w:rsidR="008534ED">
        <w:rPr>
          <w:sz w:val="22"/>
          <w:szCs w:val="22"/>
        </w:rPr>
        <w:t xml:space="preserve"> (SSA)</w:t>
      </w:r>
      <w:r>
        <w:rPr>
          <w:sz w:val="22"/>
          <w:szCs w:val="22"/>
        </w:rPr>
        <w:t>, I am working on three research projects</w:t>
      </w:r>
      <w:r w:rsidR="006B2F7D">
        <w:rPr>
          <w:sz w:val="22"/>
          <w:szCs w:val="22"/>
        </w:rPr>
        <w:t xml:space="preserve">: </w:t>
      </w:r>
    </w:p>
    <w:p w:rsidR="006B2F7D" w:rsidRPr="006B2F7D" w:rsidRDefault="006B2F7D" w:rsidP="006B2F7D">
      <w:pPr>
        <w:pStyle w:val="ListParagraph"/>
        <w:numPr>
          <w:ilvl w:val="0"/>
          <w:numId w:val="10"/>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6B2F7D">
        <w:rPr>
          <w:sz w:val="22"/>
          <w:szCs w:val="22"/>
        </w:rPr>
        <w:t>P</w:t>
      </w:r>
      <w:r w:rsidR="007F539F" w:rsidRPr="006B2F7D">
        <w:rPr>
          <w:sz w:val="22"/>
          <w:szCs w:val="22"/>
        </w:rPr>
        <w:t xml:space="preserve">athways to disability using </w:t>
      </w:r>
      <w:r w:rsidR="00AC01A5">
        <w:rPr>
          <w:sz w:val="22"/>
          <w:szCs w:val="22"/>
        </w:rPr>
        <w:t xml:space="preserve">the </w:t>
      </w:r>
      <w:r w:rsidR="007F539F" w:rsidRPr="006B2F7D">
        <w:rPr>
          <w:sz w:val="22"/>
          <w:szCs w:val="22"/>
        </w:rPr>
        <w:t>Health and Retirement Survey (HRS) data</w:t>
      </w:r>
      <w:r w:rsidR="00AC01A5">
        <w:rPr>
          <w:sz w:val="22"/>
          <w:szCs w:val="22"/>
        </w:rPr>
        <w:t>set.</w:t>
      </w:r>
      <w:r w:rsidR="007F539F" w:rsidRPr="006B2F7D">
        <w:rPr>
          <w:sz w:val="22"/>
          <w:szCs w:val="22"/>
        </w:rPr>
        <w:t xml:space="preserve"> </w:t>
      </w:r>
    </w:p>
    <w:p w:rsidR="006B2F7D" w:rsidRPr="006B2F7D" w:rsidRDefault="006B2F7D" w:rsidP="006B2F7D">
      <w:pPr>
        <w:pStyle w:val="ListParagraph"/>
        <w:numPr>
          <w:ilvl w:val="0"/>
          <w:numId w:val="10"/>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E</w:t>
      </w:r>
      <w:r w:rsidR="007F539F" w:rsidRPr="006B2F7D">
        <w:rPr>
          <w:sz w:val="22"/>
          <w:szCs w:val="22"/>
        </w:rPr>
        <w:t xml:space="preserve">ffects of early interventions </w:t>
      </w:r>
      <w:r w:rsidR="008534ED" w:rsidRPr="006B2F7D">
        <w:rPr>
          <w:sz w:val="22"/>
          <w:szCs w:val="22"/>
        </w:rPr>
        <w:t>on life cycle earnings, health an</w:t>
      </w:r>
      <w:r w:rsidR="00AC01A5">
        <w:rPr>
          <w:sz w:val="22"/>
          <w:szCs w:val="22"/>
        </w:rPr>
        <w:t>d disability outcomes</w:t>
      </w:r>
      <w:r w:rsidR="008534ED" w:rsidRPr="006B2F7D">
        <w:rPr>
          <w:sz w:val="22"/>
          <w:szCs w:val="22"/>
        </w:rPr>
        <w:t xml:space="preserve"> </w:t>
      </w:r>
      <w:r w:rsidR="00AC01A5">
        <w:rPr>
          <w:sz w:val="22"/>
          <w:szCs w:val="22"/>
        </w:rPr>
        <w:t>(</w:t>
      </w:r>
      <w:r w:rsidR="008534ED" w:rsidRPr="00214928">
        <w:rPr>
          <w:sz w:val="22"/>
          <w:szCs w:val="22"/>
          <w:u w:val="single"/>
        </w:rPr>
        <w:t>jointly with Professor James Heckman</w:t>
      </w:r>
      <w:r w:rsidR="00AC01A5">
        <w:rPr>
          <w:sz w:val="22"/>
          <w:szCs w:val="22"/>
        </w:rPr>
        <w:t>).</w:t>
      </w:r>
      <w:r w:rsidR="008534ED" w:rsidRPr="006B2F7D">
        <w:rPr>
          <w:sz w:val="22"/>
          <w:szCs w:val="22"/>
        </w:rPr>
        <w:t xml:space="preserve"> </w:t>
      </w:r>
    </w:p>
    <w:p w:rsidR="006B2F7D" w:rsidRPr="006B2F7D" w:rsidRDefault="006B2F7D" w:rsidP="006B2F7D">
      <w:pPr>
        <w:pStyle w:val="ListParagraph"/>
        <w:numPr>
          <w:ilvl w:val="0"/>
          <w:numId w:val="10"/>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I</w:t>
      </w:r>
      <w:r w:rsidR="008534ED" w:rsidRPr="006B2F7D">
        <w:rPr>
          <w:sz w:val="22"/>
          <w:szCs w:val="22"/>
        </w:rPr>
        <w:t>mproving prediction of frauds in th</w:t>
      </w:r>
      <w:r w:rsidR="00396235">
        <w:rPr>
          <w:sz w:val="22"/>
          <w:szCs w:val="22"/>
        </w:rPr>
        <w:t>e Social Security Disability (</w:t>
      </w:r>
      <w:r w:rsidR="008534ED" w:rsidRPr="006B2F7D">
        <w:rPr>
          <w:sz w:val="22"/>
          <w:szCs w:val="22"/>
        </w:rPr>
        <w:t xml:space="preserve">DI) program using techniques from the Machine Learning Literature. </w:t>
      </w:r>
    </w:p>
    <w:p w:rsidR="007F539F" w:rsidRDefault="00396235" w:rsidP="00331FF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 xml:space="preserve">In the past several years at SSA, I </w:t>
      </w:r>
      <w:r w:rsidR="00CE3C38">
        <w:rPr>
          <w:sz w:val="22"/>
          <w:szCs w:val="22"/>
        </w:rPr>
        <w:t>used A</w:t>
      </w:r>
      <w:r>
        <w:rPr>
          <w:sz w:val="22"/>
          <w:szCs w:val="22"/>
        </w:rPr>
        <w:t>dministrative data to analyze the pa</w:t>
      </w:r>
      <w:r w:rsidR="00CE3C38">
        <w:rPr>
          <w:sz w:val="22"/>
          <w:szCs w:val="22"/>
        </w:rPr>
        <w:t xml:space="preserve">tterns of entitlements into and the patterns of exits from the DI program, and the effects of business cycles, DI policy changes and demographic shifts on the observed </w:t>
      </w:r>
      <w:r w:rsidR="006337B8">
        <w:rPr>
          <w:sz w:val="22"/>
          <w:szCs w:val="22"/>
        </w:rPr>
        <w:t xml:space="preserve">entitlements and exits </w:t>
      </w:r>
      <w:r w:rsidR="00CE3C38">
        <w:rPr>
          <w:sz w:val="22"/>
          <w:szCs w:val="22"/>
        </w:rPr>
        <w:t xml:space="preserve">patterns. I will continue doing this research at SSA either directly or through a research consortium (e.g., with University of Michigan or NBER) when I take up an outside job.  </w:t>
      </w:r>
    </w:p>
    <w:p w:rsidR="008534ED" w:rsidRDefault="008534ED" w:rsidP="00331FF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rsidR="00214928" w:rsidRDefault="00AB5B1F" w:rsidP="00331FF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ab/>
      </w:r>
      <w:r w:rsidR="00214928">
        <w:rPr>
          <w:sz w:val="22"/>
          <w:szCs w:val="22"/>
        </w:rPr>
        <w:t xml:space="preserve">For the past several years, </w:t>
      </w:r>
      <w:r w:rsidR="00D22546">
        <w:rPr>
          <w:sz w:val="22"/>
          <w:szCs w:val="22"/>
        </w:rPr>
        <w:t xml:space="preserve">I </w:t>
      </w:r>
      <w:r>
        <w:rPr>
          <w:sz w:val="22"/>
          <w:szCs w:val="22"/>
        </w:rPr>
        <w:t>have analyzed</w:t>
      </w:r>
      <w:r w:rsidR="00D22546">
        <w:rPr>
          <w:sz w:val="22"/>
          <w:szCs w:val="22"/>
        </w:rPr>
        <w:t xml:space="preserve"> the NLSY dataset t</w:t>
      </w:r>
      <w:r w:rsidR="008C1DD4">
        <w:rPr>
          <w:sz w:val="22"/>
          <w:szCs w:val="22"/>
        </w:rPr>
        <w:t>o study the effect</w:t>
      </w:r>
      <w:r w:rsidR="001E6849">
        <w:rPr>
          <w:sz w:val="22"/>
          <w:szCs w:val="22"/>
        </w:rPr>
        <w:t>s</w:t>
      </w:r>
      <w:r w:rsidR="008C1DD4">
        <w:rPr>
          <w:sz w:val="22"/>
          <w:szCs w:val="22"/>
        </w:rPr>
        <w:t xml:space="preserve"> of preschool </w:t>
      </w:r>
      <w:r w:rsidR="006337B8">
        <w:rPr>
          <w:sz w:val="22"/>
          <w:szCs w:val="22"/>
        </w:rPr>
        <w:t xml:space="preserve">investment </w:t>
      </w:r>
      <w:r w:rsidR="008C1DD4">
        <w:rPr>
          <w:sz w:val="22"/>
          <w:szCs w:val="22"/>
        </w:rPr>
        <w:t xml:space="preserve">on </w:t>
      </w:r>
      <w:r w:rsidR="0097585E">
        <w:rPr>
          <w:sz w:val="22"/>
          <w:szCs w:val="22"/>
        </w:rPr>
        <w:t>school and labor market outcome</w:t>
      </w:r>
      <w:r w:rsidR="006337B8">
        <w:rPr>
          <w:sz w:val="22"/>
          <w:szCs w:val="22"/>
        </w:rPr>
        <w:t>s and the effect of providing free preschool to disadvantaged children on income inequality, educational and social mobility.</w:t>
      </w:r>
      <w:r w:rsidR="006B2F7D">
        <w:rPr>
          <w:sz w:val="22"/>
          <w:szCs w:val="22"/>
        </w:rPr>
        <w:t xml:space="preserve"> </w:t>
      </w:r>
      <w:r w:rsidR="001E6849">
        <w:rPr>
          <w:sz w:val="22"/>
          <w:szCs w:val="22"/>
        </w:rPr>
        <w:t>Much</w:t>
      </w:r>
      <w:r w:rsidR="006B2F7D">
        <w:rPr>
          <w:sz w:val="22"/>
          <w:szCs w:val="22"/>
        </w:rPr>
        <w:t xml:space="preserve"> of</w:t>
      </w:r>
      <w:r w:rsidR="00D22546">
        <w:rPr>
          <w:sz w:val="22"/>
          <w:szCs w:val="22"/>
        </w:rPr>
        <w:t xml:space="preserve"> </w:t>
      </w:r>
      <w:r w:rsidR="008C1DD4">
        <w:rPr>
          <w:sz w:val="22"/>
          <w:szCs w:val="22"/>
        </w:rPr>
        <w:t>this project</w:t>
      </w:r>
      <w:r w:rsidR="00D22546">
        <w:rPr>
          <w:sz w:val="22"/>
          <w:szCs w:val="22"/>
        </w:rPr>
        <w:t xml:space="preserve"> is in collaboration with </w:t>
      </w:r>
      <w:r w:rsidR="00214928">
        <w:rPr>
          <w:sz w:val="22"/>
          <w:szCs w:val="22"/>
        </w:rPr>
        <w:t>the Nobel Laureate E</w:t>
      </w:r>
      <w:r w:rsidR="00E24522">
        <w:rPr>
          <w:sz w:val="22"/>
          <w:szCs w:val="22"/>
        </w:rPr>
        <w:t xml:space="preserve">conomist </w:t>
      </w:r>
      <w:r w:rsidR="00D22546" w:rsidRPr="00343794">
        <w:rPr>
          <w:sz w:val="22"/>
          <w:szCs w:val="22"/>
          <w:u w:val="single"/>
        </w:rPr>
        <w:t>Professor James Heckman</w:t>
      </w:r>
      <w:r w:rsidR="00214928">
        <w:rPr>
          <w:sz w:val="22"/>
          <w:szCs w:val="22"/>
          <w:u w:val="single"/>
        </w:rPr>
        <w:t>.</w:t>
      </w:r>
      <w:r w:rsidR="00D22546">
        <w:rPr>
          <w:sz w:val="22"/>
          <w:szCs w:val="22"/>
        </w:rPr>
        <w:t xml:space="preserve"> </w:t>
      </w:r>
      <w:r w:rsidR="00214928">
        <w:rPr>
          <w:sz w:val="22"/>
          <w:szCs w:val="22"/>
        </w:rPr>
        <w:t>I</w:t>
      </w:r>
      <w:r w:rsidR="006B2F7D">
        <w:rPr>
          <w:sz w:val="22"/>
          <w:szCs w:val="22"/>
        </w:rPr>
        <w:t xml:space="preserve">n </w:t>
      </w:r>
      <w:r w:rsidR="006337B8">
        <w:rPr>
          <w:sz w:val="22"/>
          <w:szCs w:val="22"/>
        </w:rPr>
        <w:t>our joint</w:t>
      </w:r>
      <w:r w:rsidR="00214928">
        <w:rPr>
          <w:sz w:val="22"/>
          <w:szCs w:val="22"/>
        </w:rPr>
        <w:t xml:space="preserve"> project</w:t>
      </w:r>
      <w:r w:rsidR="006B2F7D">
        <w:rPr>
          <w:sz w:val="22"/>
          <w:szCs w:val="22"/>
        </w:rPr>
        <w:t xml:space="preserve"> we </w:t>
      </w:r>
      <w:r w:rsidR="006337B8">
        <w:rPr>
          <w:sz w:val="22"/>
          <w:szCs w:val="22"/>
        </w:rPr>
        <w:t xml:space="preserve">estimated a structural dynamic programming model to </w:t>
      </w:r>
      <w:r w:rsidR="006B2F7D">
        <w:rPr>
          <w:sz w:val="22"/>
          <w:szCs w:val="22"/>
        </w:rPr>
        <w:t>exami</w:t>
      </w:r>
      <w:r w:rsidR="006337B8">
        <w:rPr>
          <w:sz w:val="22"/>
          <w:szCs w:val="22"/>
        </w:rPr>
        <w:t>ne</w:t>
      </w:r>
      <w:r w:rsidR="006B2F7D">
        <w:rPr>
          <w:sz w:val="22"/>
          <w:szCs w:val="22"/>
        </w:rPr>
        <w:t xml:space="preserve"> the</w:t>
      </w:r>
      <w:r w:rsidR="00062106">
        <w:rPr>
          <w:sz w:val="22"/>
          <w:szCs w:val="22"/>
        </w:rPr>
        <w:t xml:space="preserve"> long-term </w:t>
      </w:r>
      <w:r w:rsidR="00214928">
        <w:rPr>
          <w:sz w:val="22"/>
          <w:szCs w:val="22"/>
        </w:rPr>
        <w:t xml:space="preserve">intergenerational </w:t>
      </w:r>
      <w:r w:rsidR="00062106">
        <w:rPr>
          <w:sz w:val="22"/>
          <w:szCs w:val="22"/>
        </w:rPr>
        <w:t xml:space="preserve">effects of </w:t>
      </w:r>
      <w:r w:rsidR="006337B8">
        <w:rPr>
          <w:sz w:val="22"/>
          <w:szCs w:val="22"/>
        </w:rPr>
        <w:t xml:space="preserve">a subsidized </w:t>
      </w:r>
      <w:r w:rsidR="00062106">
        <w:rPr>
          <w:sz w:val="22"/>
          <w:szCs w:val="22"/>
        </w:rPr>
        <w:t xml:space="preserve">early childhood investments </w:t>
      </w:r>
      <w:r w:rsidR="004362B5">
        <w:rPr>
          <w:sz w:val="22"/>
          <w:szCs w:val="22"/>
        </w:rPr>
        <w:t>program for the</w:t>
      </w:r>
      <w:r w:rsidR="006337B8">
        <w:rPr>
          <w:sz w:val="22"/>
          <w:szCs w:val="22"/>
        </w:rPr>
        <w:t xml:space="preserve"> </w:t>
      </w:r>
      <w:r w:rsidR="00062106">
        <w:rPr>
          <w:sz w:val="22"/>
          <w:szCs w:val="22"/>
        </w:rPr>
        <w:t>disadvantaged families</w:t>
      </w:r>
      <w:r w:rsidR="00214928">
        <w:rPr>
          <w:sz w:val="22"/>
          <w:szCs w:val="22"/>
        </w:rPr>
        <w:t xml:space="preserve">, see </w:t>
      </w:r>
      <w:r w:rsidR="001E6849">
        <w:rPr>
          <w:sz w:val="22"/>
          <w:szCs w:val="22"/>
        </w:rPr>
        <w:t>our</w:t>
      </w:r>
      <w:r w:rsidR="00214928">
        <w:rPr>
          <w:sz w:val="22"/>
          <w:szCs w:val="22"/>
        </w:rPr>
        <w:t xml:space="preserve"> </w:t>
      </w:r>
      <w:r w:rsidR="004362B5">
        <w:rPr>
          <w:sz w:val="22"/>
          <w:szCs w:val="22"/>
        </w:rPr>
        <w:t>2016</w:t>
      </w:r>
      <w:r w:rsidR="00214928">
        <w:rPr>
          <w:sz w:val="22"/>
          <w:szCs w:val="22"/>
        </w:rPr>
        <w:t xml:space="preserve"> </w:t>
      </w:r>
      <w:r w:rsidR="00214928" w:rsidRPr="004362B5">
        <w:rPr>
          <w:i/>
          <w:sz w:val="22"/>
          <w:szCs w:val="22"/>
        </w:rPr>
        <w:t>J. Econometrics</w:t>
      </w:r>
      <w:r w:rsidR="00214928">
        <w:rPr>
          <w:sz w:val="22"/>
          <w:szCs w:val="22"/>
        </w:rPr>
        <w:t xml:space="preserve"> paper. I plan to carry out this line of research if my new job accommodates it. </w:t>
      </w:r>
      <w:r w:rsidR="00062106">
        <w:rPr>
          <w:sz w:val="22"/>
          <w:szCs w:val="22"/>
        </w:rPr>
        <w:t xml:space="preserve"> </w:t>
      </w:r>
    </w:p>
    <w:p w:rsidR="00214928" w:rsidRDefault="00214928" w:rsidP="00331FF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rsidR="00214928" w:rsidRDefault="00214928" w:rsidP="00331FF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 xml:space="preserve">Recently I </w:t>
      </w:r>
      <w:r w:rsidR="001E6849">
        <w:rPr>
          <w:sz w:val="22"/>
          <w:szCs w:val="22"/>
        </w:rPr>
        <w:t xml:space="preserve">have </w:t>
      </w:r>
      <w:r>
        <w:rPr>
          <w:sz w:val="22"/>
          <w:szCs w:val="22"/>
        </w:rPr>
        <w:t>completed a research paper, “Education and Economic Growth: A Comparative Study of China and India</w:t>
      </w:r>
      <w:r w:rsidR="001C2F20">
        <w:rPr>
          <w:sz w:val="22"/>
          <w:szCs w:val="22"/>
        </w:rPr>
        <w:t>,</w:t>
      </w:r>
      <w:r>
        <w:rPr>
          <w:sz w:val="22"/>
          <w:szCs w:val="22"/>
        </w:rPr>
        <w:t>”</w:t>
      </w:r>
      <w:r w:rsidR="001C2F20">
        <w:rPr>
          <w:sz w:val="22"/>
          <w:szCs w:val="22"/>
        </w:rPr>
        <w:t xml:space="preserve"> (forthcoming in a conference volume)</w:t>
      </w:r>
      <w:r>
        <w:rPr>
          <w:sz w:val="22"/>
          <w:szCs w:val="22"/>
        </w:rPr>
        <w:t xml:space="preserve">.  I plan to </w:t>
      </w:r>
      <w:r w:rsidR="00D17EEF">
        <w:rPr>
          <w:sz w:val="22"/>
          <w:szCs w:val="22"/>
        </w:rPr>
        <w:t xml:space="preserve">extend this work in collaboration with Professor T.N. Srinivasan to compare the </w:t>
      </w:r>
      <w:r w:rsidR="001C2F20">
        <w:rPr>
          <w:sz w:val="22"/>
          <w:szCs w:val="22"/>
        </w:rPr>
        <w:t>roles of</w:t>
      </w:r>
      <w:r w:rsidR="00D17EEF">
        <w:rPr>
          <w:sz w:val="22"/>
          <w:szCs w:val="22"/>
        </w:rPr>
        <w:t xml:space="preserve"> globalization and education on economic growth of China and India. </w:t>
      </w:r>
      <w:r w:rsidR="001C2F20">
        <w:rPr>
          <w:sz w:val="22"/>
          <w:szCs w:val="22"/>
        </w:rPr>
        <w:t xml:space="preserve">With other researchers, </w:t>
      </w:r>
      <w:r w:rsidR="00D17EEF">
        <w:rPr>
          <w:sz w:val="22"/>
          <w:szCs w:val="22"/>
        </w:rPr>
        <w:t xml:space="preserve">I </w:t>
      </w:r>
      <w:r w:rsidR="001C2F20">
        <w:rPr>
          <w:sz w:val="22"/>
          <w:szCs w:val="22"/>
        </w:rPr>
        <w:t>will also</w:t>
      </w:r>
      <w:r w:rsidR="00D17EEF">
        <w:rPr>
          <w:sz w:val="22"/>
          <w:szCs w:val="22"/>
        </w:rPr>
        <w:t xml:space="preserve"> examine </w:t>
      </w:r>
      <w:r w:rsidR="001C2F20">
        <w:rPr>
          <w:sz w:val="22"/>
          <w:szCs w:val="22"/>
        </w:rPr>
        <w:t xml:space="preserve">the </w:t>
      </w:r>
      <w:r w:rsidR="00D17EEF">
        <w:rPr>
          <w:sz w:val="22"/>
          <w:szCs w:val="22"/>
        </w:rPr>
        <w:t>effects of various early childhood interventions, especially at the preschool level, on school and labor marke</w:t>
      </w:r>
      <w:r w:rsidR="001E6849">
        <w:rPr>
          <w:sz w:val="22"/>
          <w:szCs w:val="22"/>
        </w:rPr>
        <w:t>t outcomes of the poor in India collecting data from a village in Rajasthan, India</w:t>
      </w:r>
      <w:r w:rsidR="00D17EEF">
        <w:rPr>
          <w:sz w:val="22"/>
          <w:szCs w:val="22"/>
        </w:rPr>
        <w:t xml:space="preserve">. </w:t>
      </w:r>
    </w:p>
    <w:p w:rsidR="00FA5C4C" w:rsidRDefault="00FA5C4C" w:rsidP="00331FF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rsidR="00FA5C4C" w:rsidRDefault="00FA5C4C" w:rsidP="00331FF5">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 xml:space="preserve">I have been working on </w:t>
      </w:r>
      <w:r w:rsidR="004F74BF">
        <w:rPr>
          <w:sz w:val="22"/>
          <w:szCs w:val="22"/>
        </w:rPr>
        <w:t>a book–</w:t>
      </w:r>
      <w:r w:rsidR="003F65DE">
        <w:rPr>
          <w:sz w:val="22"/>
          <w:szCs w:val="22"/>
        </w:rPr>
        <w:t>An Introduction to Differential Geometry with Applications in Economics and Optimizations</w:t>
      </w:r>
      <w:r w:rsidR="004F74BF">
        <w:rPr>
          <w:sz w:val="22"/>
          <w:szCs w:val="22"/>
        </w:rPr>
        <w:t>– a</w:t>
      </w:r>
      <w:r w:rsidR="003F65DE">
        <w:rPr>
          <w:sz w:val="22"/>
          <w:szCs w:val="22"/>
        </w:rPr>
        <w:t xml:space="preserve">bout 40 percent </w:t>
      </w:r>
      <w:r w:rsidR="004F74BF">
        <w:rPr>
          <w:sz w:val="22"/>
          <w:szCs w:val="22"/>
        </w:rPr>
        <w:t>completed</w:t>
      </w:r>
      <w:r w:rsidR="003F65DE">
        <w:rPr>
          <w:sz w:val="22"/>
          <w:szCs w:val="22"/>
        </w:rPr>
        <w:t xml:space="preserve">. </w:t>
      </w:r>
      <w:r w:rsidR="004F74BF">
        <w:rPr>
          <w:sz w:val="22"/>
          <w:szCs w:val="22"/>
        </w:rPr>
        <w:t xml:space="preserve">I have in mind to write </w:t>
      </w:r>
      <w:r w:rsidR="0060323F">
        <w:rPr>
          <w:sz w:val="22"/>
          <w:szCs w:val="22"/>
        </w:rPr>
        <w:t>others</w:t>
      </w:r>
      <w:r w:rsidR="004F74BF">
        <w:rPr>
          <w:sz w:val="22"/>
          <w:szCs w:val="22"/>
        </w:rPr>
        <w:t xml:space="preserve"> in </w:t>
      </w:r>
      <w:r w:rsidR="0060323F">
        <w:rPr>
          <w:sz w:val="22"/>
          <w:szCs w:val="22"/>
        </w:rPr>
        <w:t>Human Development</w:t>
      </w:r>
      <w:r w:rsidR="004F74BF">
        <w:rPr>
          <w:sz w:val="22"/>
          <w:szCs w:val="22"/>
        </w:rPr>
        <w:t xml:space="preserve"> drawing from Neuroscience</w:t>
      </w:r>
      <w:r w:rsidR="0060323F">
        <w:rPr>
          <w:sz w:val="22"/>
          <w:szCs w:val="22"/>
        </w:rPr>
        <w:t>,</w:t>
      </w:r>
      <w:r w:rsidR="004F74BF">
        <w:rPr>
          <w:sz w:val="22"/>
          <w:szCs w:val="22"/>
        </w:rPr>
        <w:t xml:space="preserve"> Psychology </w:t>
      </w:r>
      <w:r w:rsidR="0060323F">
        <w:rPr>
          <w:sz w:val="22"/>
          <w:szCs w:val="22"/>
        </w:rPr>
        <w:t>and Economics literature.</w:t>
      </w:r>
      <w:r w:rsidR="004F74BF">
        <w:rPr>
          <w:sz w:val="22"/>
          <w:szCs w:val="22"/>
        </w:rPr>
        <w:t xml:space="preserve"> </w:t>
      </w:r>
    </w:p>
    <w:p w:rsidR="00E24522" w:rsidRDefault="00E24522" w:rsidP="00E24522">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rsidR="00AB5B1F" w:rsidRDefault="00E24522" w:rsidP="00E24522">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ab/>
      </w:r>
      <w:r w:rsidR="00DE7456">
        <w:rPr>
          <w:sz w:val="22"/>
          <w:szCs w:val="22"/>
        </w:rPr>
        <w:t xml:space="preserve">I have </w:t>
      </w:r>
      <w:r w:rsidR="00AB5B1F">
        <w:rPr>
          <w:sz w:val="22"/>
          <w:szCs w:val="22"/>
        </w:rPr>
        <w:t xml:space="preserve">also </w:t>
      </w:r>
      <w:r w:rsidR="00DE7456">
        <w:rPr>
          <w:sz w:val="22"/>
          <w:szCs w:val="22"/>
        </w:rPr>
        <w:t xml:space="preserve">worked </w:t>
      </w:r>
      <w:r w:rsidR="00D17EEF">
        <w:rPr>
          <w:sz w:val="22"/>
          <w:szCs w:val="22"/>
        </w:rPr>
        <w:t xml:space="preserve">in the past </w:t>
      </w:r>
      <w:r w:rsidR="00DE7456">
        <w:rPr>
          <w:sz w:val="22"/>
          <w:szCs w:val="22"/>
        </w:rPr>
        <w:t xml:space="preserve">with </w:t>
      </w:r>
      <w:r w:rsidR="00DE7456" w:rsidRPr="00343794">
        <w:rPr>
          <w:sz w:val="22"/>
          <w:szCs w:val="22"/>
          <w:u w:val="single"/>
        </w:rPr>
        <w:t xml:space="preserve">Professor T.N. Srinivasan </w:t>
      </w:r>
      <w:r w:rsidR="00DE7456">
        <w:rPr>
          <w:sz w:val="22"/>
          <w:szCs w:val="22"/>
        </w:rPr>
        <w:t xml:space="preserve">and </w:t>
      </w:r>
      <w:r w:rsidR="00DE7456" w:rsidRPr="00343794">
        <w:rPr>
          <w:sz w:val="22"/>
          <w:szCs w:val="22"/>
          <w:u w:val="single"/>
        </w:rPr>
        <w:t xml:space="preserve">Professor </w:t>
      </w:r>
      <w:smartTag w:uri="urn:schemas-microsoft-com:office:smarttags" w:element="PersonName">
        <w:r w:rsidR="00DE7456" w:rsidRPr="00343794">
          <w:rPr>
            <w:sz w:val="22"/>
            <w:szCs w:val="22"/>
            <w:u w:val="single"/>
          </w:rPr>
          <w:t>Marc Nerlove</w:t>
        </w:r>
      </w:smartTag>
      <w:r w:rsidR="00DE7456">
        <w:rPr>
          <w:sz w:val="22"/>
          <w:szCs w:val="22"/>
        </w:rPr>
        <w:t xml:space="preserve"> on population growth and economic development issues</w:t>
      </w:r>
      <w:r w:rsidR="00D17EEF">
        <w:rPr>
          <w:sz w:val="22"/>
          <w:szCs w:val="22"/>
        </w:rPr>
        <w:t>,</w:t>
      </w:r>
      <w:r w:rsidR="00DE7456">
        <w:rPr>
          <w:sz w:val="22"/>
          <w:szCs w:val="22"/>
        </w:rPr>
        <w:t xml:space="preserve"> with </w:t>
      </w:r>
      <w:r w:rsidR="00DE7456" w:rsidRPr="006F4C8F">
        <w:rPr>
          <w:sz w:val="22"/>
          <w:szCs w:val="22"/>
          <w:u w:val="single"/>
        </w:rPr>
        <w:t xml:space="preserve">Professor </w:t>
      </w:r>
      <w:smartTag w:uri="urn:schemas-microsoft-com:office:smarttags" w:element="PersonName">
        <w:r w:rsidR="00DE7456" w:rsidRPr="006F4C8F">
          <w:rPr>
            <w:sz w:val="22"/>
            <w:szCs w:val="22"/>
            <w:u w:val="single"/>
          </w:rPr>
          <w:t>Kazuo Nishimura</w:t>
        </w:r>
      </w:smartTag>
      <w:r w:rsidR="00D17EEF">
        <w:rPr>
          <w:sz w:val="22"/>
          <w:szCs w:val="22"/>
        </w:rPr>
        <w:t xml:space="preserve"> on optimal growth issues and with </w:t>
      </w:r>
      <w:r w:rsidR="00D17EEF" w:rsidRPr="001F2A32">
        <w:rPr>
          <w:sz w:val="22"/>
          <w:szCs w:val="22"/>
          <w:u w:val="single"/>
        </w:rPr>
        <w:t>Professor Koichi Hamada</w:t>
      </w:r>
      <w:r w:rsidR="00D17EEF">
        <w:rPr>
          <w:sz w:val="22"/>
          <w:szCs w:val="22"/>
        </w:rPr>
        <w:t xml:space="preserve"> on ageing issues</w:t>
      </w:r>
      <w:r w:rsidR="001C2F20">
        <w:rPr>
          <w:sz w:val="22"/>
          <w:szCs w:val="22"/>
        </w:rPr>
        <w:t>. I have also worked with other researchers</w:t>
      </w:r>
      <w:r w:rsidR="00D17EEF">
        <w:rPr>
          <w:sz w:val="22"/>
          <w:szCs w:val="22"/>
        </w:rPr>
        <w:t xml:space="preserve"> on various issues (see my resume for details).</w:t>
      </w:r>
    </w:p>
    <w:p w:rsidR="00FA5C4C" w:rsidRDefault="00FA5C4C" w:rsidP="00E24522">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rsidR="00FA5C4C" w:rsidRDefault="00FA5C4C" w:rsidP="00E24522">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rsidR="00D17EEF" w:rsidRDefault="00D17EEF" w:rsidP="00E24522">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rsidR="001B4C6B" w:rsidRDefault="00AB5B1F" w:rsidP="001B4C6B">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ab/>
      </w:r>
      <w:r w:rsidR="009675B1">
        <w:rPr>
          <w:sz w:val="22"/>
          <w:szCs w:val="22"/>
        </w:rPr>
        <w:t xml:space="preserve">I have </w:t>
      </w:r>
      <w:r w:rsidR="001F2A32">
        <w:rPr>
          <w:sz w:val="22"/>
          <w:szCs w:val="22"/>
        </w:rPr>
        <w:t xml:space="preserve">a </w:t>
      </w:r>
      <w:r w:rsidR="009675B1">
        <w:rPr>
          <w:sz w:val="22"/>
          <w:szCs w:val="22"/>
        </w:rPr>
        <w:t>s</w:t>
      </w:r>
      <w:r w:rsidR="001B4C6B">
        <w:rPr>
          <w:sz w:val="22"/>
          <w:szCs w:val="22"/>
        </w:rPr>
        <w:t>olid</w:t>
      </w:r>
      <w:r w:rsidR="009675B1">
        <w:rPr>
          <w:sz w:val="22"/>
          <w:szCs w:val="22"/>
        </w:rPr>
        <w:t xml:space="preserve"> background in economic theory and econometrics, and </w:t>
      </w:r>
      <w:r w:rsidR="001F2A32">
        <w:rPr>
          <w:sz w:val="22"/>
          <w:szCs w:val="22"/>
        </w:rPr>
        <w:t xml:space="preserve">in </w:t>
      </w:r>
      <w:r w:rsidR="001B4C6B">
        <w:rPr>
          <w:sz w:val="22"/>
          <w:szCs w:val="22"/>
        </w:rPr>
        <w:t xml:space="preserve">analyzing large datasets using SAS, </w:t>
      </w:r>
      <w:r w:rsidR="00CE100E">
        <w:rPr>
          <w:sz w:val="22"/>
          <w:szCs w:val="22"/>
        </w:rPr>
        <w:t xml:space="preserve">Cran R, </w:t>
      </w:r>
      <w:r w:rsidR="009675B1">
        <w:rPr>
          <w:sz w:val="22"/>
          <w:szCs w:val="22"/>
        </w:rPr>
        <w:t>C++</w:t>
      </w:r>
      <w:r w:rsidR="001B4C6B">
        <w:rPr>
          <w:sz w:val="22"/>
          <w:szCs w:val="22"/>
        </w:rPr>
        <w:t>,</w:t>
      </w:r>
      <w:r w:rsidR="00457CBD">
        <w:rPr>
          <w:sz w:val="22"/>
          <w:szCs w:val="22"/>
        </w:rPr>
        <w:t xml:space="preserve"> Java</w:t>
      </w:r>
      <w:r w:rsidR="009675B1">
        <w:rPr>
          <w:sz w:val="22"/>
          <w:szCs w:val="22"/>
        </w:rPr>
        <w:t xml:space="preserve"> and </w:t>
      </w:r>
      <w:r w:rsidR="001B4C6B">
        <w:rPr>
          <w:sz w:val="22"/>
          <w:szCs w:val="22"/>
        </w:rPr>
        <w:t>SQL databases</w:t>
      </w:r>
      <w:r w:rsidR="009675B1">
        <w:rPr>
          <w:sz w:val="22"/>
          <w:szCs w:val="22"/>
        </w:rPr>
        <w:t xml:space="preserve">. </w:t>
      </w:r>
      <w:r w:rsidR="00136255">
        <w:rPr>
          <w:sz w:val="22"/>
          <w:szCs w:val="22"/>
        </w:rPr>
        <w:t xml:space="preserve">For the past few </w:t>
      </w:r>
      <w:r w:rsidR="001B4C6B">
        <w:rPr>
          <w:sz w:val="22"/>
          <w:szCs w:val="22"/>
        </w:rPr>
        <w:t>years,</w:t>
      </w:r>
      <w:r w:rsidR="00136255">
        <w:rPr>
          <w:sz w:val="22"/>
          <w:szCs w:val="22"/>
        </w:rPr>
        <w:t xml:space="preserve"> </w:t>
      </w:r>
      <w:r w:rsidR="001F2A32">
        <w:rPr>
          <w:sz w:val="22"/>
          <w:szCs w:val="22"/>
        </w:rPr>
        <w:t xml:space="preserve">I used </w:t>
      </w:r>
      <w:r w:rsidR="00CE100E">
        <w:rPr>
          <w:sz w:val="22"/>
          <w:szCs w:val="22"/>
        </w:rPr>
        <w:t>C</w:t>
      </w:r>
      <w:r w:rsidR="001B4C6B">
        <w:rPr>
          <w:sz w:val="22"/>
          <w:szCs w:val="22"/>
        </w:rPr>
        <w:t xml:space="preserve">++ and </w:t>
      </w:r>
      <w:r>
        <w:rPr>
          <w:sz w:val="22"/>
          <w:szCs w:val="22"/>
        </w:rPr>
        <w:t xml:space="preserve">Java </w:t>
      </w:r>
      <w:r w:rsidR="001F2A32">
        <w:rPr>
          <w:sz w:val="22"/>
          <w:szCs w:val="22"/>
        </w:rPr>
        <w:t>to implement</w:t>
      </w:r>
      <w:r w:rsidR="001B4C6B">
        <w:rPr>
          <w:sz w:val="22"/>
          <w:szCs w:val="22"/>
        </w:rPr>
        <w:t xml:space="preserve"> </w:t>
      </w:r>
      <w:r w:rsidR="00CE100E">
        <w:rPr>
          <w:sz w:val="22"/>
          <w:szCs w:val="22"/>
        </w:rPr>
        <w:t>two</w:t>
      </w:r>
      <w:r w:rsidR="001B4C6B">
        <w:rPr>
          <w:sz w:val="22"/>
          <w:szCs w:val="22"/>
        </w:rPr>
        <w:t xml:space="preserve"> large-scale </w:t>
      </w:r>
      <w:r w:rsidR="001F2A32">
        <w:rPr>
          <w:sz w:val="22"/>
          <w:szCs w:val="22"/>
        </w:rPr>
        <w:t xml:space="preserve">economic and econometrics </w:t>
      </w:r>
      <w:r w:rsidR="001B4C6B">
        <w:rPr>
          <w:sz w:val="22"/>
          <w:szCs w:val="22"/>
        </w:rPr>
        <w:t xml:space="preserve">models: </w:t>
      </w:r>
      <w:r w:rsidR="001F2A32">
        <w:rPr>
          <w:sz w:val="22"/>
          <w:szCs w:val="22"/>
        </w:rPr>
        <w:t>(1)</w:t>
      </w:r>
      <w:r w:rsidR="001B4C6B">
        <w:rPr>
          <w:sz w:val="22"/>
          <w:szCs w:val="22"/>
        </w:rPr>
        <w:t xml:space="preserve"> </w:t>
      </w:r>
      <w:r w:rsidR="001F2A32">
        <w:rPr>
          <w:sz w:val="22"/>
          <w:szCs w:val="22"/>
        </w:rPr>
        <w:t>A</w:t>
      </w:r>
      <w:r>
        <w:rPr>
          <w:sz w:val="22"/>
          <w:szCs w:val="22"/>
        </w:rPr>
        <w:t xml:space="preserve"> computable stochastic overlapping generations model to</w:t>
      </w:r>
      <w:r w:rsidR="001B4C6B">
        <w:rPr>
          <w:sz w:val="22"/>
          <w:szCs w:val="22"/>
        </w:rPr>
        <w:t xml:space="preserve"> evaluate socia</w:t>
      </w:r>
      <w:r w:rsidR="001F2A32">
        <w:rPr>
          <w:sz w:val="22"/>
          <w:szCs w:val="22"/>
        </w:rPr>
        <w:t>l security policies.</w:t>
      </w:r>
      <w:r w:rsidR="001B4C6B">
        <w:rPr>
          <w:sz w:val="22"/>
          <w:szCs w:val="22"/>
        </w:rPr>
        <w:t xml:space="preserve"> </w:t>
      </w:r>
      <w:r w:rsidR="001F2A32">
        <w:rPr>
          <w:sz w:val="22"/>
          <w:szCs w:val="22"/>
        </w:rPr>
        <w:t>(2)</w:t>
      </w:r>
      <w:r w:rsidR="001B4C6B">
        <w:rPr>
          <w:sz w:val="22"/>
          <w:szCs w:val="22"/>
        </w:rPr>
        <w:t xml:space="preserve"> </w:t>
      </w:r>
      <w:r w:rsidR="001F2A32">
        <w:rPr>
          <w:sz w:val="22"/>
          <w:szCs w:val="22"/>
        </w:rPr>
        <w:t>An</w:t>
      </w:r>
      <w:r w:rsidR="00CE100E">
        <w:rPr>
          <w:sz w:val="22"/>
          <w:szCs w:val="22"/>
        </w:rPr>
        <w:t xml:space="preserve"> econometric</w:t>
      </w:r>
      <w:r w:rsidR="001B4C6B">
        <w:rPr>
          <w:sz w:val="22"/>
          <w:szCs w:val="22"/>
        </w:rPr>
        <w:t xml:space="preserve"> structural discrete dynamic programming </w:t>
      </w:r>
      <w:r w:rsidR="001F2A32">
        <w:rPr>
          <w:sz w:val="22"/>
          <w:szCs w:val="22"/>
        </w:rPr>
        <w:t xml:space="preserve">(DDP) </w:t>
      </w:r>
      <w:r w:rsidR="00CE100E">
        <w:rPr>
          <w:sz w:val="22"/>
          <w:szCs w:val="22"/>
        </w:rPr>
        <w:t>model to study the long-term intergenerational effects of preschool investments</w:t>
      </w:r>
      <w:r w:rsidR="001F2A32">
        <w:rPr>
          <w:sz w:val="22"/>
          <w:szCs w:val="22"/>
        </w:rPr>
        <w:t xml:space="preserve"> using the NLSY dataset.</w:t>
      </w:r>
    </w:p>
    <w:p w:rsidR="00CE100E" w:rsidRDefault="00CE100E" w:rsidP="001B4C6B">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rsidR="001C7623" w:rsidRDefault="001F2A32" w:rsidP="001B4C6B">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In the</w:t>
      </w:r>
      <w:r w:rsidR="001C7623">
        <w:rPr>
          <w:sz w:val="22"/>
          <w:szCs w:val="22"/>
        </w:rPr>
        <w:t xml:space="preserve"> rest of this document, I describe the details of my research.</w:t>
      </w:r>
    </w:p>
    <w:p w:rsidR="001C7623" w:rsidRDefault="001C7623" w:rsidP="001B4C6B">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rsidR="001C7623" w:rsidRDefault="001C7623">
      <w:pPr>
        <w:rPr>
          <w:b/>
          <w:sz w:val="22"/>
        </w:rPr>
      </w:pPr>
    </w:p>
    <w:p w:rsidR="001C7623" w:rsidRDefault="008C54DA" w:rsidP="008C54DA">
      <w:pPr>
        <w:pStyle w:val="Heading1"/>
      </w:pPr>
      <w:r>
        <w:t xml:space="preserve">B. Details of my </w:t>
      </w:r>
      <w:r w:rsidR="0099135C">
        <w:t>past r</w:t>
      </w:r>
      <w:r>
        <w:t>esearch</w:t>
      </w:r>
      <w:r w:rsidR="0099135C">
        <w:t xml:space="preserve"> by areas</w:t>
      </w:r>
    </w:p>
    <w:p w:rsidR="001C7623" w:rsidRDefault="001C7623" w:rsidP="001C7623"/>
    <w:p w:rsidR="001C7623" w:rsidRDefault="008C54DA" w:rsidP="00074D13">
      <w:pPr>
        <w:pStyle w:val="Heading2"/>
      </w:pPr>
      <w:r>
        <w:t xml:space="preserve">1. </w:t>
      </w:r>
      <w:r w:rsidR="001C7623">
        <w:t>Fertility choices and Economic Development</w:t>
      </w:r>
    </w:p>
    <w:p w:rsidR="001C7623" w:rsidRDefault="001C7623" w:rsidP="001C7623"/>
    <w:p w:rsidR="001C7623" w:rsidRPr="002E10D8" w:rsidRDefault="001C7623" w:rsidP="001C7623">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2E10D8">
        <w:rPr>
          <w:sz w:val="22"/>
          <w:szCs w:val="22"/>
        </w:rPr>
        <w:t xml:space="preserve">How do income redistribution policies such as tax-transfers from high income to low income households within a generation, or tax transfers from future to present generation through a pay-as-you-go social security system, and various education policies affect </w:t>
      </w:r>
      <w:r w:rsidR="00E765AB">
        <w:rPr>
          <w:sz w:val="22"/>
          <w:szCs w:val="22"/>
        </w:rPr>
        <w:t>parental</w:t>
      </w:r>
      <w:r w:rsidR="006B31AD">
        <w:rPr>
          <w:sz w:val="22"/>
          <w:szCs w:val="22"/>
        </w:rPr>
        <w:t xml:space="preserve"> </w:t>
      </w:r>
      <w:r w:rsidR="00E765AB">
        <w:rPr>
          <w:sz w:val="22"/>
          <w:szCs w:val="22"/>
        </w:rPr>
        <w:t>investment</w:t>
      </w:r>
      <w:r w:rsidR="006B31AD">
        <w:rPr>
          <w:sz w:val="22"/>
          <w:szCs w:val="22"/>
        </w:rPr>
        <w:t xml:space="preserve"> in children </w:t>
      </w:r>
      <w:r w:rsidRPr="002E10D8">
        <w:rPr>
          <w:sz w:val="22"/>
          <w:szCs w:val="22"/>
        </w:rPr>
        <w:t xml:space="preserve">and </w:t>
      </w:r>
      <w:r w:rsidR="00E765AB">
        <w:rPr>
          <w:sz w:val="22"/>
          <w:szCs w:val="22"/>
        </w:rPr>
        <w:t>in turn affect</w:t>
      </w:r>
      <w:r w:rsidR="006B31AD">
        <w:rPr>
          <w:sz w:val="22"/>
          <w:szCs w:val="22"/>
        </w:rPr>
        <w:t xml:space="preserve"> </w:t>
      </w:r>
      <w:r w:rsidRPr="002E10D8">
        <w:rPr>
          <w:sz w:val="22"/>
          <w:szCs w:val="22"/>
        </w:rPr>
        <w:t xml:space="preserve">the course of income distribution, social </w:t>
      </w:r>
      <w:r w:rsidR="008C54DA" w:rsidRPr="002E10D8">
        <w:rPr>
          <w:sz w:val="22"/>
          <w:szCs w:val="22"/>
        </w:rPr>
        <w:t>mobility,</w:t>
      </w:r>
      <w:r w:rsidRPr="002E10D8">
        <w:rPr>
          <w:sz w:val="22"/>
          <w:szCs w:val="22"/>
        </w:rPr>
        <w:t xml:space="preserve"> i</w:t>
      </w:r>
      <w:r w:rsidR="008C54DA">
        <w:rPr>
          <w:sz w:val="22"/>
          <w:szCs w:val="22"/>
        </w:rPr>
        <w:t xml:space="preserve">ncome and population growth </w:t>
      </w:r>
      <w:r w:rsidRPr="002E10D8">
        <w:rPr>
          <w:sz w:val="22"/>
          <w:szCs w:val="22"/>
        </w:rPr>
        <w:t>rates over time?</w:t>
      </w:r>
    </w:p>
    <w:p w:rsidR="001C7623" w:rsidRPr="002E10D8" w:rsidRDefault="001C7623" w:rsidP="001C7623">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rsidR="00E765AB" w:rsidRDefault="001C7623" w:rsidP="001C7623">
      <w:pPr>
        <w:pStyle w:val="ListParagraph"/>
        <w:numPr>
          <w:ilvl w:val="0"/>
          <w:numId w:val="13"/>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1F2A32">
        <w:rPr>
          <w:sz w:val="22"/>
          <w:szCs w:val="22"/>
        </w:rPr>
        <w:t xml:space="preserve">I used an overlapping generations general equilibrium framework to endogenize savings, fertility, and investment in human capital of children at the household level and then generate observable patterns of income distribution, social mobility, population growth and income growth in many countries. The key </w:t>
      </w:r>
      <w:r w:rsidR="00E765AB">
        <w:rPr>
          <w:sz w:val="22"/>
          <w:szCs w:val="22"/>
        </w:rPr>
        <w:t>issues were</w:t>
      </w:r>
      <w:r w:rsidRPr="001F2A32">
        <w:rPr>
          <w:sz w:val="22"/>
          <w:szCs w:val="22"/>
        </w:rPr>
        <w:t xml:space="preserve"> </w:t>
      </w:r>
      <w:r w:rsidR="008C54DA" w:rsidRPr="001F2A32">
        <w:rPr>
          <w:sz w:val="22"/>
          <w:szCs w:val="22"/>
        </w:rPr>
        <w:t xml:space="preserve">to study </w:t>
      </w:r>
      <w:r w:rsidRPr="001F2A32">
        <w:rPr>
          <w:sz w:val="22"/>
          <w:szCs w:val="22"/>
        </w:rPr>
        <w:t xml:space="preserve">the determinants of higher fertility levels, lower investment in human capital of children and lower savings rate of </w:t>
      </w:r>
      <w:r w:rsidR="008C54DA" w:rsidRPr="001F2A32">
        <w:rPr>
          <w:sz w:val="22"/>
          <w:szCs w:val="22"/>
        </w:rPr>
        <w:t>low-income</w:t>
      </w:r>
      <w:r w:rsidRPr="001F2A32">
        <w:rPr>
          <w:sz w:val="22"/>
          <w:szCs w:val="22"/>
        </w:rPr>
        <w:t xml:space="preserve"> families, and the restrictions imposed by these endogenous choices on equilibrium dynamics and long-run behavior of income distribution, social mobility and growth in income. This research program began with an essay of my Ph.D. dissertation (see the </w:t>
      </w:r>
      <w:smartTag w:uri="urn:schemas-microsoft-com:office:smarttags" w:element="PersonName">
        <w:r w:rsidRPr="001F2A32">
          <w:rPr>
            <w:sz w:val="22"/>
            <w:szCs w:val="22"/>
            <w:u w:val="single"/>
          </w:rPr>
          <w:t>Journal of Development Economics</w:t>
        </w:r>
      </w:smartTag>
      <w:r w:rsidRPr="001F2A32">
        <w:rPr>
          <w:sz w:val="22"/>
          <w:szCs w:val="22"/>
          <w:u w:val="single"/>
        </w:rPr>
        <w:t>, 1990</w:t>
      </w:r>
      <w:r w:rsidR="008C54DA" w:rsidRPr="001F2A32">
        <w:rPr>
          <w:sz w:val="22"/>
          <w:szCs w:val="22"/>
        </w:rPr>
        <w:t xml:space="preserve"> paper for details). </w:t>
      </w:r>
    </w:p>
    <w:p w:rsidR="00E765AB" w:rsidRDefault="00E765AB" w:rsidP="00E765AB">
      <w:pPr>
        <w:pStyle w:val="ListParagraph"/>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1"/>
        <w:jc w:val="both"/>
        <w:rPr>
          <w:sz w:val="22"/>
          <w:szCs w:val="22"/>
        </w:rPr>
      </w:pPr>
    </w:p>
    <w:p w:rsidR="001F2A32" w:rsidRDefault="008C54DA" w:rsidP="00E765AB">
      <w:pPr>
        <w:pStyle w:val="ListParagraph"/>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1"/>
        <w:jc w:val="both"/>
        <w:rPr>
          <w:sz w:val="22"/>
          <w:szCs w:val="22"/>
        </w:rPr>
      </w:pPr>
      <w:r w:rsidRPr="001F2A32">
        <w:rPr>
          <w:sz w:val="22"/>
          <w:szCs w:val="22"/>
        </w:rPr>
        <w:t>I have</w:t>
      </w:r>
      <w:r w:rsidR="001C7623" w:rsidRPr="001F2A32">
        <w:rPr>
          <w:sz w:val="22"/>
          <w:szCs w:val="22"/>
        </w:rPr>
        <w:t xml:space="preserve"> extended</w:t>
      </w:r>
      <w:r w:rsidRPr="001F2A32">
        <w:rPr>
          <w:sz w:val="22"/>
          <w:szCs w:val="22"/>
        </w:rPr>
        <w:t xml:space="preserve"> it</w:t>
      </w:r>
      <w:r w:rsidR="001C7623" w:rsidRPr="001F2A32">
        <w:rPr>
          <w:sz w:val="22"/>
          <w:szCs w:val="22"/>
        </w:rPr>
        <w:t xml:space="preserve"> in several directions since then.</w:t>
      </w:r>
    </w:p>
    <w:p w:rsidR="001F2A32" w:rsidRDefault="001F2A32" w:rsidP="001F2A32">
      <w:pPr>
        <w:pStyle w:val="ListParagraph"/>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1"/>
        <w:jc w:val="both"/>
        <w:rPr>
          <w:sz w:val="22"/>
          <w:szCs w:val="22"/>
        </w:rPr>
      </w:pPr>
    </w:p>
    <w:p w:rsidR="001F2A32" w:rsidRDefault="001C7623" w:rsidP="001C7623">
      <w:pPr>
        <w:pStyle w:val="ListParagraph"/>
        <w:numPr>
          <w:ilvl w:val="0"/>
          <w:numId w:val="13"/>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1F2A32">
        <w:rPr>
          <w:sz w:val="22"/>
          <w:szCs w:val="22"/>
        </w:rPr>
        <w:t xml:space="preserve">I have extended the basic framework </w:t>
      </w:r>
      <w:r w:rsidR="008C54DA" w:rsidRPr="001F2A32">
        <w:rPr>
          <w:sz w:val="22"/>
          <w:szCs w:val="22"/>
        </w:rPr>
        <w:t>of my</w:t>
      </w:r>
      <w:r w:rsidRPr="001F2A32">
        <w:rPr>
          <w:sz w:val="22"/>
          <w:szCs w:val="22"/>
        </w:rPr>
        <w:t xml:space="preserve"> JDE 1990 paper to model population density-induced technological change and analyzed the dynamics of the resulting endogenous growth model (see the </w:t>
      </w:r>
      <w:r w:rsidR="00E765AB">
        <w:rPr>
          <w:sz w:val="22"/>
          <w:szCs w:val="22"/>
        </w:rPr>
        <w:t>1994</w:t>
      </w:r>
      <w:r w:rsidRPr="001F2A32">
        <w:rPr>
          <w:sz w:val="22"/>
          <w:szCs w:val="22"/>
        </w:rPr>
        <w:t xml:space="preserve"> </w:t>
      </w:r>
      <w:r w:rsidR="00E765AB">
        <w:rPr>
          <w:sz w:val="22"/>
          <w:szCs w:val="22"/>
          <w:u w:val="single"/>
        </w:rPr>
        <w:t>Economic Theory</w:t>
      </w:r>
      <w:r w:rsidRPr="001F2A32">
        <w:rPr>
          <w:sz w:val="22"/>
          <w:szCs w:val="22"/>
        </w:rPr>
        <w:t xml:space="preserve"> </w:t>
      </w:r>
      <w:r w:rsidR="00E765AB">
        <w:rPr>
          <w:sz w:val="22"/>
          <w:szCs w:val="22"/>
        </w:rPr>
        <w:t>joint paper</w:t>
      </w:r>
      <w:r w:rsidRPr="001F2A32">
        <w:rPr>
          <w:sz w:val="22"/>
          <w:szCs w:val="22"/>
        </w:rPr>
        <w:t xml:space="preserve"> with T.N. Srinivasan).  In this research, I assumed a life-cycle utility function and modeled the motive for saving</w:t>
      </w:r>
      <w:r w:rsidR="00E765AB">
        <w:rPr>
          <w:sz w:val="22"/>
          <w:szCs w:val="22"/>
        </w:rPr>
        <w:t>, having children, and investing</w:t>
      </w:r>
      <w:r w:rsidRPr="001F2A32">
        <w:rPr>
          <w:sz w:val="22"/>
          <w:szCs w:val="22"/>
        </w:rPr>
        <w:t xml:space="preserve"> in children’s human capital as old-age pension, </w:t>
      </w:r>
      <w:r w:rsidR="00E765AB">
        <w:rPr>
          <w:sz w:val="22"/>
          <w:szCs w:val="22"/>
        </w:rPr>
        <w:t>assuming</w:t>
      </w:r>
      <w:r w:rsidRPr="001F2A32">
        <w:rPr>
          <w:sz w:val="22"/>
          <w:szCs w:val="22"/>
        </w:rPr>
        <w:t xml:space="preserve"> transfers from adult children to old parents </w:t>
      </w:r>
      <w:r w:rsidR="00E765AB">
        <w:rPr>
          <w:sz w:val="22"/>
          <w:szCs w:val="22"/>
        </w:rPr>
        <w:t xml:space="preserve">are </w:t>
      </w:r>
      <w:r w:rsidRPr="001F2A32">
        <w:rPr>
          <w:sz w:val="22"/>
          <w:szCs w:val="22"/>
        </w:rPr>
        <w:t>determined exogenously by social norms.</w:t>
      </w:r>
    </w:p>
    <w:p w:rsidR="001F2A32" w:rsidRPr="001F2A32" w:rsidRDefault="001F2A32" w:rsidP="001F2A32">
      <w:pPr>
        <w:pStyle w:val="ListParagraph"/>
        <w:rPr>
          <w:sz w:val="22"/>
          <w:szCs w:val="22"/>
        </w:rPr>
      </w:pPr>
    </w:p>
    <w:p w:rsidR="009425CF" w:rsidRDefault="001C7623" w:rsidP="001C7623">
      <w:pPr>
        <w:pStyle w:val="ListParagraph"/>
        <w:numPr>
          <w:ilvl w:val="0"/>
          <w:numId w:val="13"/>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1F2A32">
        <w:rPr>
          <w:sz w:val="22"/>
          <w:szCs w:val="22"/>
        </w:rPr>
        <w:t xml:space="preserve">In </w:t>
      </w:r>
      <w:r w:rsidR="00FA5C4C">
        <w:rPr>
          <w:sz w:val="22"/>
          <w:szCs w:val="22"/>
        </w:rPr>
        <w:t>the</w:t>
      </w:r>
      <w:r w:rsidRPr="001F2A32">
        <w:rPr>
          <w:sz w:val="22"/>
          <w:szCs w:val="22"/>
        </w:rPr>
        <w:t xml:space="preserve"> paper </w:t>
      </w:r>
      <w:r w:rsidRPr="001F2A32">
        <w:rPr>
          <w:sz w:val="22"/>
          <w:szCs w:val="22"/>
          <w:u w:val="single"/>
        </w:rPr>
        <w:t>"Learning to Perfect Manipulation...</w:t>
      </w:r>
      <w:r w:rsidR="00FA5C4C">
        <w:rPr>
          <w:sz w:val="22"/>
          <w:szCs w:val="22"/>
        </w:rPr>
        <w:t xml:space="preserve"> "</w:t>
      </w:r>
      <w:r w:rsidRPr="001F2A32">
        <w:rPr>
          <w:sz w:val="22"/>
          <w:szCs w:val="22"/>
        </w:rPr>
        <w:t xml:space="preserve">, I endogenized intergenerational transfers by </w:t>
      </w:r>
      <w:r w:rsidR="00E765AB">
        <w:rPr>
          <w:sz w:val="22"/>
          <w:szCs w:val="22"/>
        </w:rPr>
        <w:t>incorporating</w:t>
      </w:r>
      <w:r w:rsidRPr="001F2A32">
        <w:rPr>
          <w:sz w:val="22"/>
          <w:szCs w:val="22"/>
        </w:rPr>
        <w:t xml:space="preserve"> two-sided altruistic utility functions</w:t>
      </w:r>
      <w:r w:rsidR="00E765AB">
        <w:rPr>
          <w:sz w:val="22"/>
          <w:szCs w:val="22"/>
        </w:rPr>
        <w:t xml:space="preserve"> in the above overlapping generations framework</w:t>
      </w:r>
      <w:r w:rsidRPr="001F2A32">
        <w:rPr>
          <w:sz w:val="22"/>
          <w:szCs w:val="22"/>
        </w:rPr>
        <w:t xml:space="preserve">. I have shown that two-sided altruism brings about strategic behavior, and I have argued that the notion of subgame perfection is the appropriate equilibrium concept that captures this strategic behavior. In this paper, I also introduce the concept of local learning equilibrium, which can be computed and is shown to converge to a subgame perfect equilibrium. This approach allows </w:t>
      </w:r>
      <w:r w:rsidR="00E765AB">
        <w:rPr>
          <w:sz w:val="22"/>
          <w:szCs w:val="22"/>
        </w:rPr>
        <w:t>one to</w:t>
      </w:r>
      <w:r w:rsidRPr="001F2A32">
        <w:rPr>
          <w:sz w:val="22"/>
          <w:szCs w:val="22"/>
        </w:rPr>
        <w:t xml:space="preserve"> study the properties of subgame perfect equilibrium, </w:t>
      </w:r>
      <w:r w:rsidR="008C54DA" w:rsidRPr="001F2A32">
        <w:rPr>
          <w:sz w:val="22"/>
          <w:szCs w:val="22"/>
        </w:rPr>
        <w:t>and</w:t>
      </w:r>
      <w:r w:rsidRPr="001F2A32">
        <w:rPr>
          <w:sz w:val="22"/>
          <w:szCs w:val="22"/>
        </w:rPr>
        <w:t xml:space="preserve"> provides an alternative explanation for the existence of social security programs. </w:t>
      </w:r>
    </w:p>
    <w:p w:rsidR="009425CF" w:rsidRPr="009425CF" w:rsidRDefault="009425CF" w:rsidP="009425CF">
      <w:pPr>
        <w:pStyle w:val="ListParagraph"/>
        <w:rPr>
          <w:sz w:val="22"/>
          <w:szCs w:val="22"/>
        </w:rPr>
      </w:pPr>
    </w:p>
    <w:p w:rsidR="001C7623" w:rsidRPr="001F2A32" w:rsidRDefault="001C7623" w:rsidP="009425CF">
      <w:pPr>
        <w:pStyle w:val="ListParagraph"/>
        <w:numPr>
          <w:ilvl w:val="0"/>
          <w:numId w:val="13"/>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1F2A32">
        <w:rPr>
          <w:sz w:val="22"/>
          <w:szCs w:val="22"/>
        </w:rPr>
        <w:t>To test models of intergenerational transfers, I have used the Indonesian Family Life Survey Data set (see, "</w:t>
      </w:r>
      <w:r w:rsidRPr="001F2A32">
        <w:rPr>
          <w:sz w:val="22"/>
          <w:szCs w:val="22"/>
          <w:u w:val="single"/>
        </w:rPr>
        <w:t>Parental Human Capital Investment and Old-age Transfers from Children: Loan contract or Reciprocity ?</w:t>
      </w:r>
      <w:r w:rsidR="001F2A32">
        <w:rPr>
          <w:sz w:val="22"/>
          <w:szCs w:val="22"/>
          <w:u w:val="single"/>
        </w:rPr>
        <w:t>,</w:t>
      </w:r>
      <w:r w:rsidR="001F2A32">
        <w:rPr>
          <w:sz w:val="22"/>
          <w:szCs w:val="22"/>
        </w:rPr>
        <w:t>"</w:t>
      </w:r>
      <w:r w:rsidR="009425CF">
        <w:rPr>
          <w:sz w:val="22"/>
          <w:szCs w:val="22"/>
        </w:rPr>
        <w:t xml:space="preserve"> </w:t>
      </w:r>
      <w:r w:rsidR="009425CF" w:rsidRPr="001F2A32">
        <w:rPr>
          <w:sz w:val="22"/>
          <w:szCs w:val="22"/>
        </w:rPr>
        <w:t xml:space="preserve"> </w:t>
      </w:r>
      <w:r w:rsidR="009425CF">
        <w:rPr>
          <w:sz w:val="22"/>
          <w:szCs w:val="22"/>
        </w:rPr>
        <w:t>(</w:t>
      </w:r>
      <w:r w:rsidR="009425CF" w:rsidRPr="001F2A32">
        <w:rPr>
          <w:sz w:val="22"/>
          <w:szCs w:val="22"/>
        </w:rPr>
        <w:t>with Lien Tran</w:t>
      </w:r>
      <w:r w:rsidR="009425CF">
        <w:rPr>
          <w:sz w:val="22"/>
          <w:szCs w:val="22"/>
        </w:rPr>
        <w:t>)</w:t>
      </w:r>
      <w:r w:rsidRPr="001F2A32">
        <w:rPr>
          <w:sz w:val="22"/>
          <w:szCs w:val="22"/>
        </w:rPr>
        <w:t xml:space="preserve"> </w:t>
      </w:r>
      <w:r w:rsidR="009425CF">
        <w:rPr>
          <w:sz w:val="22"/>
          <w:szCs w:val="22"/>
        </w:rPr>
        <w:t xml:space="preserve">2000 conference volume, and </w:t>
      </w:r>
      <w:r w:rsidR="009425CF" w:rsidRPr="009425CF">
        <w:rPr>
          <w:sz w:val="22"/>
          <w:szCs w:val="22"/>
        </w:rPr>
        <w:t>"Parental Human Capital Investment and Old-age transfers from Children: Is it a loan contract or reciprocity for Indonesian Families?," (jointly with Lien H. Tran)</w:t>
      </w:r>
      <w:r w:rsidRPr="001F2A32">
        <w:rPr>
          <w:sz w:val="22"/>
          <w:szCs w:val="22"/>
        </w:rPr>
        <w:t xml:space="preserve"> </w:t>
      </w:r>
      <w:r w:rsidR="009425CF">
        <w:rPr>
          <w:sz w:val="22"/>
          <w:szCs w:val="22"/>
        </w:rPr>
        <w:t xml:space="preserve">2005 </w:t>
      </w:r>
      <w:r w:rsidR="009425CF" w:rsidRPr="009425CF">
        <w:rPr>
          <w:sz w:val="22"/>
          <w:szCs w:val="22"/>
          <w:u w:val="single"/>
        </w:rPr>
        <w:t>Journal of Development Economics</w:t>
      </w:r>
      <w:r w:rsidRPr="001F2A32">
        <w:rPr>
          <w:sz w:val="22"/>
          <w:szCs w:val="22"/>
        </w:rPr>
        <w:t>).</w:t>
      </w:r>
    </w:p>
    <w:p w:rsidR="001C7623" w:rsidRDefault="001C7623" w:rsidP="001C7623"/>
    <w:p w:rsidR="001C7623" w:rsidRPr="001C7623" w:rsidRDefault="001C7623" w:rsidP="001C7623"/>
    <w:p w:rsidR="00E66DD7" w:rsidRPr="00DF219F" w:rsidRDefault="00DF219F" w:rsidP="00074D13">
      <w:pPr>
        <w:pStyle w:val="Heading2"/>
      </w:pPr>
      <w:r w:rsidRPr="00DF219F">
        <w:t xml:space="preserve">2. </w:t>
      </w:r>
      <w:r w:rsidR="008C54DA" w:rsidRPr="00DF219F">
        <w:t>Ag</w:t>
      </w:r>
      <w:r w:rsidR="006C13DC">
        <w:t>e</w:t>
      </w:r>
      <w:r w:rsidR="008C54DA" w:rsidRPr="00DF219F">
        <w:t>ing</w:t>
      </w:r>
      <w:r w:rsidR="003D7868">
        <w:t>,</w:t>
      </w:r>
      <w:r w:rsidR="008C54DA" w:rsidRPr="00DF219F">
        <w:t xml:space="preserve"> Disability</w:t>
      </w:r>
      <w:r w:rsidR="003D7868">
        <w:t xml:space="preserve"> and Health</w:t>
      </w:r>
    </w:p>
    <w:p w:rsidR="0097585E" w:rsidRPr="002E10D8" w:rsidRDefault="0097585E" w:rsidP="00E66DD7">
      <w:pPr>
        <w:pStyle w:val="BodyText3"/>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b/>
          <w:bCs/>
          <w:sz w:val="22"/>
          <w:szCs w:val="22"/>
          <w:u w:val="single"/>
        </w:rPr>
      </w:pPr>
    </w:p>
    <w:p w:rsidR="009675B1" w:rsidRDefault="009425CF" w:rsidP="009365B8">
      <w:pPr>
        <w:numPr>
          <w:ilvl w:val="0"/>
          <w:numId w:val="6"/>
        </w:numPr>
        <w:tabs>
          <w:tab w:val="left" w:pos="0"/>
        </w:tabs>
        <w:suppressAutoHyphens/>
        <w:autoSpaceDE w:val="0"/>
        <w:autoSpaceDN w:val="0"/>
        <w:jc w:val="both"/>
        <w:rPr>
          <w:spacing w:val="-2"/>
          <w:sz w:val="22"/>
          <w:szCs w:val="22"/>
        </w:rPr>
      </w:pPr>
      <w:r>
        <w:rPr>
          <w:spacing w:val="-2"/>
          <w:sz w:val="22"/>
          <w:szCs w:val="22"/>
        </w:rPr>
        <w:t xml:space="preserve">The </w:t>
      </w:r>
      <w:r w:rsidR="008C54DA" w:rsidRPr="00DF219F">
        <w:rPr>
          <w:spacing w:val="-2"/>
          <w:sz w:val="22"/>
          <w:szCs w:val="22"/>
        </w:rPr>
        <w:t>Social Security Disability</w:t>
      </w:r>
      <w:r w:rsidR="00DF219F" w:rsidRPr="00DF219F">
        <w:rPr>
          <w:spacing w:val="-2"/>
          <w:sz w:val="22"/>
          <w:szCs w:val="22"/>
        </w:rPr>
        <w:t xml:space="preserve"> (SSDI)</w:t>
      </w:r>
      <w:r w:rsidR="008C54DA" w:rsidRPr="00DF219F">
        <w:rPr>
          <w:spacing w:val="-2"/>
          <w:sz w:val="22"/>
          <w:szCs w:val="22"/>
        </w:rPr>
        <w:t xml:space="preserve"> program pool</w:t>
      </w:r>
      <w:r>
        <w:rPr>
          <w:spacing w:val="-2"/>
          <w:sz w:val="22"/>
          <w:szCs w:val="22"/>
        </w:rPr>
        <w:t>s</w:t>
      </w:r>
      <w:r w:rsidR="008C54DA" w:rsidRPr="00DF219F">
        <w:rPr>
          <w:spacing w:val="-2"/>
          <w:sz w:val="22"/>
          <w:szCs w:val="22"/>
        </w:rPr>
        <w:t xml:space="preserve"> </w:t>
      </w:r>
      <w:r w:rsidR="009675B1" w:rsidRPr="00DF219F">
        <w:rPr>
          <w:spacing w:val="-2"/>
          <w:sz w:val="22"/>
          <w:szCs w:val="22"/>
        </w:rPr>
        <w:t xml:space="preserve">disability health </w:t>
      </w:r>
      <w:r w:rsidR="008C54DA" w:rsidRPr="00DF219F">
        <w:rPr>
          <w:spacing w:val="-2"/>
          <w:sz w:val="22"/>
          <w:szCs w:val="22"/>
        </w:rPr>
        <w:t>risks of the US workers.  I used a computable stochastic overlapping generations mo</w:t>
      </w:r>
      <w:r w:rsidR="00DF219F" w:rsidRPr="00DF219F">
        <w:rPr>
          <w:spacing w:val="-2"/>
          <w:sz w:val="22"/>
          <w:szCs w:val="22"/>
        </w:rPr>
        <w:t>del to examine the value of the SSDI program to the US workers, and the effect of the program on reducing poverty and improving living standards of the disabled population</w:t>
      </w:r>
      <w:r w:rsidR="006C13DC">
        <w:rPr>
          <w:spacing w:val="-2"/>
          <w:sz w:val="22"/>
          <w:szCs w:val="22"/>
        </w:rPr>
        <w:t>.</w:t>
      </w:r>
      <w:r>
        <w:rPr>
          <w:spacing w:val="-2"/>
          <w:sz w:val="22"/>
          <w:szCs w:val="22"/>
        </w:rPr>
        <w:t xml:space="preserve"> </w:t>
      </w:r>
    </w:p>
    <w:p w:rsidR="003D7868" w:rsidRDefault="003D7868" w:rsidP="003D7868">
      <w:pPr>
        <w:tabs>
          <w:tab w:val="left" w:pos="0"/>
        </w:tabs>
        <w:suppressAutoHyphens/>
        <w:autoSpaceDE w:val="0"/>
        <w:autoSpaceDN w:val="0"/>
        <w:jc w:val="both"/>
        <w:rPr>
          <w:spacing w:val="-2"/>
          <w:sz w:val="22"/>
          <w:szCs w:val="22"/>
        </w:rPr>
      </w:pPr>
    </w:p>
    <w:p w:rsidR="006C13DC" w:rsidRDefault="006C13DC" w:rsidP="006C13DC">
      <w:pPr>
        <w:numPr>
          <w:ilvl w:val="0"/>
          <w:numId w:val="6"/>
        </w:numPr>
        <w:tabs>
          <w:tab w:val="left" w:pos="0"/>
        </w:tabs>
        <w:suppressAutoHyphens/>
        <w:autoSpaceDE w:val="0"/>
        <w:autoSpaceDN w:val="0"/>
        <w:jc w:val="both"/>
        <w:rPr>
          <w:spacing w:val="-2"/>
          <w:sz w:val="22"/>
          <w:szCs w:val="22"/>
        </w:rPr>
      </w:pPr>
      <w:r w:rsidRPr="006C13DC">
        <w:rPr>
          <w:spacing w:val="-2"/>
          <w:sz w:val="22"/>
          <w:szCs w:val="22"/>
        </w:rPr>
        <w:t xml:space="preserve">When a household member loses job due to onset of disability, what is the cost to the household? </w:t>
      </w:r>
      <w:r w:rsidR="003D7868">
        <w:rPr>
          <w:spacing w:val="-2"/>
          <w:sz w:val="22"/>
          <w:szCs w:val="22"/>
        </w:rPr>
        <w:t>In a joint paper with Manoranjan Pal and Premananda Bharati, w</w:t>
      </w:r>
      <w:r w:rsidRPr="006C13DC">
        <w:rPr>
          <w:spacing w:val="-2"/>
          <w:sz w:val="22"/>
          <w:szCs w:val="22"/>
        </w:rPr>
        <w:t>e measure the cost in terms of loss in the ‘conversion handicap’ adjusted per capita household consumption and using the Indian National Sample Survey (NSS) data, we estimate th</w:t>
      </w:r>
      <w:r w:rsidR="009425CF">
        <w:rPr>
          <w:spacing w:val="-2"/>
          <w:sz w:val="22"/>
          <w:szCs w:val="22"/>
        </w:rPr>
        <w:t>e</w:t>
      </w:r>
      <w:r w:rsidRPr="006C13DC">
        <w:rPr>
          <w:spacing w:val="-2"/>
          <w:sz w:val="22"/>
          <w:szCs w:val="22"/>
        </w:rPr>
        <w:t xml:space="preserve"> cost for Indian households.</w:t>
      </w:r>
    </w:p>
    <w:p w:rsidR="003D7868" w:rsidRDefault="003D7868" w:rsidP="003D7868">
      <w:pPr>
        <w:pStyle w:val="ListParagraph"/>
        <w:rPr>
          <w:spacing w:val="-2"/>
          <w:sz w:val="22"/>
          <w:szCs w:val="22"/>
        </w:rPr>
      </w:pPr>
    </w:p>
    <w:p w:rsidR="003D7868" w:rsidRPr="001C7623" w:rsidRDefault="003D7868" w:rsidP="003D7868">
      <w:pPr>
        <w:numPr>
          <w:ilvl w:val="0"/>
          <w:numId w:val="6"/>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z w:val="22"/>
          <w:szCs w:val="22"/>
        </w:rPr>
      </w:pPr>
      <w:r w:rsidRPr="002E10D8">
        <w:rPr>
          <w:sz w:val="22"/>
          <w:szCs w:val="22"/>
        </w:rPr>
        <w:t>Infectious diseases are main obstacles to development of many poor countries.  Three important such diseases are AIDS, malaria and tuberculosis.  Important determinants of the spread of an infectious disease are individual behavior</w:t>
      </w:r>
      <w:r w:rsidR="001234F2">
        <w:rPr>
          <w:sz w:val="22"/>
          <w:szCs w:val="22"/>
        </w:rPr>
        <w:t>s regarding relevant preventive</w:t>
      </w:r>
      <w:r w:rsidRPr="002E10D8">
        <w:rPr>
          <w:sz w:val="22"/>
          <w:szCs w:val="22"/>
        </w:rPr>
        <w:t xml:space="preserve"> care, curative care, and the degree of awareness about the consequences of these diseases and the available prevention methods.  Such knowledge about a disease and the prevalence rate of the disease determine the demand for preventive care and curative care.  Both in turn determine the timing of drug-resistance, and composition of the productive healthy people in the labor force, and hence the growth rate of inc</w:t>
      </w:r>
      <w:r>
        <w:rPr>
          <w:sz w:val="22"/>
          <w:szCs w:val="22"/>
        </w:rPr>
        <w:t>ome.  I studied</w:t>
      </w:r>
      <w:r w:rsidRPr="002E10D8">
        <w:rPr>
          <w:sz w:val="22"/>
          <w:szCs w:val="22"/>
        </w:rPr>
        <w:t xml:space="preserve"> these issues as part of a</w:t>
      </w:r>
      <w:r>
        <w:rPr>
          <w:sz w:val="22"/>
          <w:szCs w:val="22"/>
        </w:rPr>
        <w:t xml:space="preserve"> World Bank project. </w:t>
      </w:r>
      <w:r w:rsidRPr="002E10D8">
        <w:rPr>
          <w:sz w:val="22"/>
          <w:szCs w:val="22"/>
        </w:rPr>
        <w:t xml:space="preserve">(For details, please refer to my paper, </w:t>
      </w:r>
      <w:r w:rsidRPr="002E10D8">
        <w:rPr>
          <w:sz w:val="22"/>
          <w:szCs w:val="22"/>
          <w:u w:val="single"/>
        </w:rPr>
        <w:t>Economic Epidemiology of Malaria</w:t>
      </w:r>
      <w:r w:rsidRPr="002E10D8">
        <w:rPr>
          <w:sz w:val="22"/>
          <w:szCs w:val="22"/>
        </w:rPr>
        <w:t>).</w:t>
      </w:r>
      <w:r>
        <w:rPr>
          <w:sz w:val="22"/>
          <w:szCs w:val="22"/>
        </w:rPr>
        <w:t xml:space="preserve"> </w:t>
      </w:r>
    </w:p>
    <w:p w:rsidR="003D7868" w:rsidRDefault="003D7868" w:rsidP="003D7868">
      <w:pPr>
        <w:tabs>
          <w:tab w:val="left" w:pos="0"/>
        </w:tabs>
        <w:suppressAutoHyphens/>
        <w:autoSpaceDE w:val="0"/>
        <w:autoSpaceDN w:val="0"/>
        <w:jc w:val="both"/>
        <w:rPr>
          <w:spacing w:val="-2"/>
          <w:sz w:val="22"/>
          <w:szCs w:val="22"/>
        </w:rPr>
      </w:pPr>
    </w:p>
    <w:p w:rsidR="003D7868" w:rsidRPr="00DF219F" w:rsidRDefault="003D7868" w:rsidP="003D7868">
      <w:pPr>
        <w:tabs>
          <w:tab w:val="left" w:pos="0"/>
        </w:tabs>
        <w:suppressAutoHyphens/>
        <w:autoSpaceDE w:val="0"/>
        <w:autoSpaceDN w:val="0"/>
        <w:jc w:val="both"/>
        <w:rPr>
          <w:spacing w:val="-2"/>
          <w:sz w:val="22"/>
          <w:szCs w:val="22"/>
        </w:rPr>
      </w:pPr>
    </w:p>
    <w:p w:rsidR="00260645" w:rsidRPr="00260645" w:rsidRDefault="00260645" w:rsidP="00260645">
      <w:pPr>
        <w:numPr>
          <w:ilvl w:val="0"/>
          <w:numId w:val="6"/>
        </w:numPr>
        <w:tabs>
          <w:tab w:val="left" w:pos="0"/>
        </w:tabs>
        <w:suppressAutoHyphens/>
        <w:autoSpaceDE w:val="0"/>
        <w:autoSpaceDN w:val="0"/>
        <w:jc w:val="both"/>
        <w:rPr>
          <w:spacing w:val="-2"/>
          <w:sz w:val="22"/>
          <w:szCs w:val="22"/>
        </w:rPr>
      </w:pPr>
      <w:r>
        <w:rPr>
          <w:sz w:val="22"/>
          <w:szCs w:val="22"/>
        </w:rPr>
        <w:t>R</w:t>
      </w:r>
      <w:r w:rsidRPr="002E10D8">
        <w:rPr>
          <w:sz w:val="22"/>
          <w:szCs w:val="22"/>
        </w:rPr>
        <w:t>ecent aging problems in OECD countries are the result of their high life expectancy and low fertility. The developing countries, on the other hand, have low life expectancy and high fertility rates. Given this demographic mismatch, OECD countries and developing countries can all benefit from the foreign capital flow</w:t>
      </w:r>
      <w:r w:rsidR="00501030">
        <w:rPr>
          <w:sz w:val="22"/>
          <w:szCs w:val="22"/>
        </w:rPr>
        <w:t xml:space="preserve">s from </w:t>
      </w:r>
      <w:r w:rsidRPr="002E10D8">
        <w:rPr>
          <w:sz w:val="22"/>
          <w:szCs w:val="22"/>
        </w:rPr>
        <w:t>OECD</w:t>
      </w:r>
      <w:r w:rsidR="00501030">
        <w:rPr>
          <w:sz w:val="22"/>
          <w:szCs w:val="22"/>
        </w:rPr>
        <w:t xml:space="preserve"> countries to </w:t>
      </w:r>
      <w:r w:rsidRPr="002E10D8">
        <w:rPr>
          <w:sz w:val="22"/>
          <w:szCs w:val="22"/>
        </w:rPr>
        <w:t>developing countries and from the immigration of labor from developing countries to OECD countries. Could this help to overcome the aging crisis in OECD countries and the speed of development in developing countries?  I investigate</w:t>
      </w:r>
      <w:r>
        <w:rPr>
          <w:sz w:val="22"/>
          <w:szCs w:val="22"/>
        </w:rPr>
        <w:t>d</w:t>
      </w:r>
      <w:r w:rsidRPr="002E10D8">
        <w:rPr>
          <w:sz w:val="22"/>
          <w:szCs w:val="22"/>
        </w:rPr>
        <w:t xml:space="preserve"> this as part of a</w:t>
      </w:r>
      <w:r>
        <w:rPr>
          <w:sz w:val="22"/>
          <w:szCs w:val="22"/>
        </w:rPr>
        <w:t xml:space="preserve"> </w:t>
      </w:r>
      <w:r w:rsidRPr="002E10D8">
        <w:rPr>
          <w:sz w:val="22"/>
          <w:szCs w:val="22"/>
        </w:rPr>
        <w:t>project with Economic and Social Research Institute, Cabinet Office, Government of Japan.</w:t>
      </w:r>
      <w:r>
        <w:rPr>
          <w:sz w:val="22"/>
          <w:szCs w:val="22"/>
        </w:rPr>
        <w:t xml:space="preserve"> Part of this research is in collaboration with Professor </w:t>
      </w:r>
      <w:smartTag w:uri="urn:schemas-microsoft-com:office:smarttags" w:element="PersonName">
        <w:r>
          <w:rPr>
            <w:sz w:val="22"/>
            <w:szCs w:val="22"/>
          </w:rPr>
          <w:t>Koichi Hamada</w:t>
        </w:r>
      </w:smartTag>
      <w:r>
        <w:rPr>
          <w:sz w:val="22"/>
          <w:szCs w:val="22"/>
        </w:rPr>
        <w:t xml:space="preserve"> at </w:t>
      </w:r>
      <w:smartTag w:uri="urn:schemas-microsoft-com:office:smarttags" w:element="place">
        <w:smartTag w:uri="urn:schemas-microsoft-com:office:smarttags" w:element="PlaceName">
          <w:r>
            <w:rPr>
              <w:sz w:val="22"/>
              <w:szCs w:val="22"/>
            </w:rPr>
            <w:t>Yale</w:t>
          </w:r>
        </w:smartTag>
        <w:r>
          <w:rPr>
            <w:sz w:val="22"/>
            <w:szCs w:val="22"/>
          </w:rPr>
          <w:t xml:space="preserve"> </w:t>
        </w:r>
        <w:smartTag w:uri="urn:schemas-microsoft-com:office:smarttags" w:element="PlaceType">
          <w:r>
            <w:rPr>
              <w:sz w:val="22"/>
              <w:szCs w:val="22"/>
            </w:rPr>
            <w:t>University</w:t>
          </w:r>
        </w:smartTag>
      </w:smartTag>
      <w:r>
        <w:rPr>
          <w:sz w:val="22"/>
          <w:szCs w:val="22"/>
        </w:rPr>
        <w:t>.  (</w:t>
      </w:r>
      <w:r w:rsidR="0009186C">
        <w:rPr>
          <w:sz w:val="22"/>
          <w:szCs w:val="22"/>
        </w:rPr>
        <w:t>S</w:t>
      </w:r>
      <w:r>
        <w:rPr>
          <w:sz w:val="22"/>
          <w:szCs w:val="22"/>
        </w:rPr>
        <w:t>ee</w:t>
      </w:r>
      <w:r w:rsidR="0009186C">
        <w:rPr>
          <w:sz w:val="22"/>
          <w:szCs w:val="22"/>
        </w:rPr>
        <w:t xml:space="preserve"> </w:t>
      </w:r>
      <w:r w:rsidRPr="00031EC0">
        <w:rPr>
          <w:spacing w:val="-2"/>
          <w:sz w:val="22"/>
          <w:szCs w:val="22"/>
        </w:rPr>
        <w:t>“Immigration or Foreign Investment to Cope with Aging Crises of an Aging Open Economy”</w:t>
      </w:r>
      <w:r w:rsidR="003D7868" w:rsidRPr="00031EC0">
        <w:rPr>
          <w:spacing w:val="-2"/>
          <w:sz w:val="22"/>
          <w:szCs w:val="22"/>
        </w:rPr>
        <w:t xml:space="preserve">, </w:t>
      </w:r>
      <w:r w:rsidR="003D7868" w:rsidRPr="00260645">
        <w:rPr>
          <w:spacing w:val="-2"/>
          <w:sz w:val="22"/>
          <w:szCs w:val="22"/>
        </w:rPr>
        <w:t>and</w:t>
      </w:r>
      <w:r w:rsidRPr="00260645">
        <w:rPr>
          <w:sz w:val="22"/>
          <w:szCs w:val="22"/>
        </w:rPr>
        <w:t xml:space="preserve"> (2</w:t>
      </w:r>
      <w:r w:rsidR="00031EC0">
        <w:rPr>
          <w:sz w:val="22"/>
          <w:szCs w:val="22"/>
        </w:rPr>
        <w:t xml:space="preserve">) </w:t>
      </w:r>
      <w:r w:rsidRPr="00260645">
        <w:rPr>
          <w:spacing w:val="-2"/>
          <w:sz w:val="22"/>
          <w:szCs w:val="22"/>
        </w:rPr>
        <w:t xml:space="preserve">“Aging and Care in an open economy”, </w:t>
      </w:r>
      <w:r w:rsidR="0009186C">
        <w:rPr>
          <w:spacing w:val="-2"/>
          <w:sz w:val="22"/>
          <w:szCs w:val="22"/>
        </w:rPr>
        <w:t>(jointly with Koichi Hamada).</w:t>
      </w:r>
    </w:p>
    <w:p w:rsidR="00260645" w:rsidRDefault="00260645" w:rsidP="00260645">
      <w:pPr>
        <w:pStyle w:val="BodyText3"/>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2"/>
          <w:szCs w:val="22"/>
        </w:rPr>
      </w:pPr>
    </w:p>
    <w:p w:rsidR="00E66DD7" w:rsidRPr="002E10D8" w:rsidRDefault="00E66DD7" w:rsidP="00E66DD7">
      <w:pPr>
        <w:pStyle w:val="BodyText3"/>
        <w:numPr>
          <w:ilvl w:val="0"/>
          <w:numId w:val="2"/>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2"/>
          <w:szCs w:val="22"/>
        </w:rPr>
      </w:pPr>
      <w:r w:rsidRPr="002E10D8">
        <w:rPr>
          <w:sz w:val="22"/>
          <w:szCs w:val="22"/>
        </w:rPr>
        <w:t>In the absence of publicly provided social security system, parents depend on children for old-age support. Using an overlapping generations framework with two-sided altruism, I address the following issues:</w:t>
      </w:r>
    </w:p>
    <w:p w:rsidR="00E66DD7" w:rsidRPr="009675B1" w:rsidRDefault="00E66DD7" w:rsidP="00E66DD7">
      <w:pPr>
        <w:pStyle w:val="BodyText3"/>
        <w:numPr>
          <w:ilvl w:val="1"/>
          <w:numId w:val="2"/>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2"/>
          <w:szCs w:val="22"/>
        </w:rPr>
      </w:pPr>
      <w:r w:rsidRPr="002E10D8">
        <w:rPr>
          <w:sz w:val="22"/>
          <w:szCs w:val="22"/>
        </w:rPr>
        <w:t xml:space="preserve">How does the absence of publicly provided social security program affect fertility rate, </w:t>
      </w:r>
      <w:r w:rsidR="00501030">
        <w:rPr>
          <w:sz w:val="22"/>
          <w:szCs w:val="22"/>
        </w:rPr>
        <w:t xml:space="preserve">the level of </w:t>
      </w:r>
      <w:r w:rsidRPr="002E10D8">
        <w:rPr>
          <w:sz w:val="22"/>
          <w:szCs w:val="22"/>
        </w:rPr>
        <w:t xml:space="preserve">investment in children’s education and the amount of old-age resource transfers from children to parents? (For details, </w:t>
      </w:r>
      <w:r w:rsidR="00501030">
        <w:rPr>
          <w:sz w:val="22"/>
          <w:szCs w:val="22"/>
        </w:rPr>
        <w:t>see</w:t>
      </w:r>
      <w:r w:rsidRPr="002E10D8">
        <w:rPr>
          <w:sz w:val="22"/>
          <w:szCs w:val="22"/>
        </w:rPr>
        <w:t xml:space="preserve"> </w:t>
      </w:r>
      <w:r w:rsidRPr="002E10D8">
        <w:rPr>
          <w:spacing w:val="-2"/>
          <w:sz w:val="22"/>
          <w:szCs w:val="22"/>
          <w:u w:val="single"/>
        </w:rPr>
        <w:t>“Learn</w:t>
      </w:r>
      <w:r w:rsidR="00260645">
        <w:rPr>
          <w:spacing w:val="-2"/>
          <w:sz w:val="22"/>
          <w:szCs w:val="22"/>
          <w:u w:val="single"/>
        </w:rPr>
        <w:t xml:space="preserve">ed Convention and Subgame </w:t>
      </w:r>
      <w:r w:rsidRPr="002E10D8">
        <w:rPr>
          <w:spacing w:val="-2"/>
          <w:sz w:val="22"/>
          <w:szCs w:val="22"/>
          <w:u w:val="single"/>
        </w:rPr>
        <w:t xml:space="preserve">Perfect </w:t>
      </w:r>
      <w:r w:rsidR="00260645">
        <w:rPr>
          <w:spacing w:val="-2"/>
          <w:sz w:val="22"/>
          <w:szCs w:val="22"/>
          <w:u w:val="single"/>
        </w:rPr>
        <w:t>Equilibrium in an Overalpping Generations Model with Two-Sided Altruism</w:t>
      </w:r>
      <w:r w:rsidRPr="002E10D8">
        <w:rPr>
          <w:spacing w:val="-2"/>
          <w:sz w:val="22"/>
          <w:szCs w:val="22"/>
          <w:u w:val="single"/>
        </w:rPr>
        <w:t>”</w:t>
      </w:r>
      <w:r w:rsidRPr="002E10D8">
        <w:rPr>
          <w:sz w:val="22"/>
          <w:szCs w:val="22"/>
          <w:u w:val="single"/>
        </w:rPr>
        <w:t>).</w:t>
      </w:r>
    </w:p>
    <w:p w:rsidR="009675B1" w:rsidRPr="002E10D8" w:rsidRDefault="009675B1" w:rsidP="009675B1">
      <w:pPr>
        <w:pStyle w:val="BodyText3"/>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1"/>
        <w:rPr>
          <w:sz w:val="22"/>
          <w:szCs w:val="22"/>
        </w:rPr>
      </w:pPr>
    </w:p>
    <w:p w:rsidR="00E66DD7" w:rsidRPr="002E10D8" w:rsidRDefault="00031EC0" w:rsidP="00E731D7">
      <w:pPr>
        <w:pStyle w:val="BodyText3"/>
        <w:numPr>
          <w:ilvl w:val="1"/>
          <w:numId w:val="2"/>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2"/>
          <w:szCs w:val="22"/>
        </w:rPr>
      </w:pPr>
      <w:r>
        <w:rPr>
          <w:sz w:val="22"/>
          <w:szCs w:val="22"/>
        </w:rPr>
        <w:t xml:space="preserve">Does </w:t>
      </w:r>
      <w:r w:rsidR="00E66DD7" w:rsidRPr="002E10D8">
        <w:rPr>
          <w:sz w:val="22"/>
          <w:szCs w:val="22"/>
        </w:rPr>
        <w:t>absence</w:t>
      </w:r>
      <w:r>
        <w:rPr>
          <w:sz w:val="22"/>
          <w:szCs w:val="22"/>
        </w:rPr>
        <w:t xml:space="preserve"> </w:t>
      </w:r>
      <w:r w:rsidR="00E66DD7" w:rsidRPr="002E10D8">
        <w:rPr>
          <w:sz w:val="22"/>
          <w:szCs w:val="22"/>
        </w:rPr>
        <w:t xml:space="preserve">of publicly provided social security program affect the investment in human capital of children and the level of old-age support that the parent can obtain?  Could the investment in human capital of children and old-age care be left to the privatized family decisions or do we need social programs? The answer depends on the mechanism of intergenerational transfers.  I examine these issues empirically using the Indonesian Family Life Survey data, jointly with </w:t>
      </w:r>
      <w:smartTag w:uri="urn:schemas-microsoft-com:office:smarttags" w:element="PersonName">
        <w:r w:rsidR="00E66DD7" w:rsidRPr="002E10D8">
          <w:rPr>
            <w:sz w:val="22"/>
            <w:szCs w:val="22"/>
          </w:rPr>
          <w:t>Lien Tran</w:t>
        </w:r>
      </w:smartTag>
      <w:r w:rsidR="00E66DD7" w:rsidRPr="002E10D8">
        <w:rPr>
          <w:sz w:val="22"/>
          <w:szCs w:val="22"/>
        </w:rPr>
        <w:t>. (</w:t>
      </w:r>
      <w:r w:rsidR="00501030">
        <w:rPr>
          <w:sz w:val="22"/>
          <w:szCs w:val="22"/>
        </w:rPr>
        <w:t>See</w:t>
      </w:r>
      <w:r w:rsidR="00E66DD7" w:rsidRPr="002E10D8">
        <w:rPr>
          <w:sz w:val="22"/>
          <w:szCs w:val="22"/>
        </w:rPr>
        <w:t xml:space="preserve">, </w:t>
      </w:r>
      <w:r w:rsidR="00E66DD7" w:rsidRPr="002E10D8">
        <w:rPr>
          <w:spacing w:val="-2"/>
          <w:sz w:val="22"/>
          <w:szCs w:val="22"/>
        </w:rPr>
        <w:t>“</w:t>
      </w:r>
      <w:r w:rsidR="00E66DD7" w:rsidRPr="002E10D8">
        <w:rPr>
          <w:spacing w:val="-2"/>
          <w:sz w:val="22"/>
          <w:szCs w:val="22"/>
          <w:u w:val="single"/>
        </w:rPr>
        <w:t>Parental Human Capital Investment and Old-age transfers from Children: Is it a loan contract or reciprocity for Indonesian Families</w:t>
      </w:r>
      <w:r w:rsidR="00E66DD7" w:rsidRPr="002E10D8">
        <w:rPr>
          <w:spacing w:val="-2"/>
          <w:sz w:val="22"/>
          <w:szCs w:val="22"/>
        </w:rPr>
        <w:t>?” (</w:t>
      </w:r>
      <w:r w:rsidR="00E66DD7" w:rsidRPr="002E10D8">
        <w:rPr>
          <w:i/>
          <w:iCs/>
          <w:spacing w:val="-2"/>
          <w:sz w:val="22"/>
          <w:szCs w:val="22"/>
        </w:rPr>
        <w:t>jointly with Lien H. Tran</w:t>
      </w:r>
      <w:r w:rsidR="00343794">
        <w:rPr>
          <w:sz w:val="22"/>
          <w:szCs w:val="22"/>
        </w:rPr>
        <w:t xml:space="preserve">) </w:t>
      </w:r>
      <w:r w:rsidR="00343794" w:rsidRPr="00343794">
        <w:rPr>
          <w:sz w:val="22"/>
          <w:szCs w:val="22"/>
          <w:u w:val="single"/>
        </w:rPr>
        <w:t>Journal of Development Economics</w:t>
      </w:r>
      <w:r w:rsidR="00E731D7">
        <w:rPr>
          <w:sz w:val="22"/>
          <w:szCs w:val="22"/>
          <w:u w:val="single"/>
        </w:rPr>
        <w:t>, August 2005</w:t>
      </w:r>
      <w:r w:rsidR="00343794">
        <w:rPr>
          <w:sz w:val="22"/>
          <w:szCs w:val="22"/>
        </w:rPr>
        <w:t>).</w:t>
      </w:r>
    </w:p>
    <w:p w:rsidR="00E66DD7" w:rsidRPr="002E10D8" w:rsidRDefault="00E66DD7" w:rsidP="00E66DD7">
      <w:pPr>
        <w:pStyle w:val="BodyText3"/>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2"/>
          <w:szCs w:val="22"/>
        </w:rPr>
      </w:pPr>
    </w:p>
    <w:p w:rsidR="00E66DD7" w:rsidRPr="002E10D8" w:rsidRDefault="00E66DD7" w:rsidP="00260645">
      <w:pPr>
        <w:pStyle w:val="BodyText3"/>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1"/>
        <w:rPr>
          <w:sz w:val="22"/>
          <w:szCs w:val="22"/>
        </w:rPr>
      </w:pPr>
    </w:p>
    <w:p w:rsidR="000B1B8A" w:rsidRPr="00DF219F" w:rsidRDefault="00DF219F" w:rsidP="00074D13">
      <w:pPr>
        <w:pStyle w:val="Heading2"/>
      </w:pPr>
      <w:r w:rsidRPr="00DF219F">
        <w:t>3. Education</w:t>
      </w:r>
    </w:p>
    <w:p w:rsidR="0097585E" w:rsidRPr="002E10D8" w:rsidRDefault="0097585E">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sz w:val="22"/>
          <w:szCs w:val="22"/>
          <w:u w:val="single"/>
        </w:rPr>
      </w:pPr>
    </w:p>
    <w:p w:rsidR="000B1B8A" w:rsidRPr="002E10D8" w:rsidRDefault="000B1B8A">
      <w:pPr>
        <w:numPr>
          <w:ilvl w:val="0"/>
          <w:numId w:val="1"/>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2E10D8">
        <w:rPr>
          <w:sz w:val="22"/>
          <w:szCs w:val="22"/>
        </w:rPr>
        <w:t>How do various education policies and labor market practices affect individual choices and the course of income distribution, social mobility and income growth over t</w:t>
      </w:r>
      <w:r w:rsidR="00DF219F">
        <w:rPr>
          <w:sz w:val="22"/>
          <w:szCs w:val="22"/>
        </w:rPr>
        <w:t xml:space="preserve">ime?  I </w:t>
      </w:r>
      <w:r w:rsidR="00501030">
        <w:rPr>
          <w:sz w:val="22"/>
          <w:szCs w:val="22"/>
        </w:rPr>
        <w:t>use</w:t>
      </w:r>
      <w:r w:rsidR="00DF219F">
        <w:rPr>
          <w:sz w:val="22"/>
          <w:szCs w:val="22"/>
        </w:rPr>
        <w:t xml:space="preserve"> an overlapping </w:t>
      </w:r>
      <w:r w:rsidRPr="002E10D8">
        <w:rPr>
          <w:sz w:val="22"/>
          <w:szCs w:val="22"/>
        </w:rPr>
        <w:t xml:space="preserve">generations general equilibrium model featuring education signaling, job-matching and pre-school investment to study these issues. (For details, </w:t>
      </w:r>
      <w:r w:rsidR="00501030">
        <w:rPr>
          <w:sz w:val="22"/>
          <w:szCs w:val="22"/>
        </w:rPr>
        <w:t>see</w:t>
      </w:r>
      <w:r w:rsidRPr="002E10D8">
        <w:rPr>
          <w:sz w:val="22"/>
          <w:szCs w:val="22"/>
        </w:rPr>
        <w:t xml:space="preserve"> </w:t>
      </w:r>
      <w:r w:rsidRPr="002E10D8">
        <w:rPr>
          <w:sz w:val="22"/>
          <w:szCs w:val="22"/>
          <w:u w:val="single"/>
        </w:rPr>
        <w:t>Signaling Equilibrium, Intergenerational Social Mobility and Long-Run Growth</w:t>
      </w:r>
      <w:r w:rsidR="00501030">
        <w:rPr>
          <w:sz w:val="22"/>
          <w:szCs w:val="22"/>
          <w:u w:val="single"/>
        </w:rPr>
        <w:t xml:space="preserve">, </w:t>
      </w:r>
      <w:r w:rsidR="00501030" w:rsidRPr="00501030">
        <w:rPr>
          <w:sz w:val="22"/>
          <w:szCs w:val="22"/>
        </w:rPr>
        <w:t>2005</w:t>
      </w:r>
      <w:r w:rsidR="00501030">
        <w:rPr>
          <w:sz w:val="22"/>
          <w:szCs w:val="22"/>
        </w:rPr>
        <w:t>,</w:t>
      </w:r>
      <w:r w:rsidR="00501030" w:rsidRPr="00501030">
        <w:rPr>
          <w:sz w:val="22"/>
          <w:szCs w:val="22"/>
        </w:rPr>
        <w:t xml:space="preserve"> Work in Pr</w:t>
      </w:r>
      <w:r w:rsidR="00501030">
        <w:rPr>
          <w:sz w:val="22"/>
          <w:szCs w:val="22"/>
        </w:rPr>
        <w:t>o</w:t>
      </w:r>
      <w:r w:rsidR="00501030" w:rsidRPr="00501030">
        <w:rPr>
          <w:sz w:val="22"/>
          <w:szCs w:val="22"/>
        </w:rPr>
        <w:t>gress</w:t>
      </w:r>
      <w:r w:rsidRPr="002E10D8">
        <w:rPr>
          <w:sz w:val="22"/>
          <w:szCs w:val="22"/>
        </w:rPr>
        <w:t>).</w:t>
      </w:r>
    </w:p>
    <w:p w:rsidR="000B1B8A" w:rsidRPr="002E10D8" w:rsidRDefault="000B1B8A">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rsidR="000B1B8A" w:rsidRPr="005C2C9C" w:rsidRDefault="000B1B8A">
      <w:pPr>
        <w:numPr>
          <w:ilvl w:val="0"/>
          <w:numId w:val="1"/>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2E10D8">
        <w:rPr>
          <w:sz w:val="22"/>
          <w:szCs w:val="22"/>
        </w:rPr>
        <w:t>Which of the skills that are acquired from investment in preschool and family background are important for success in school and labor market? To attain higher social mobility and growth, should a nation invest more on preschool early childhood development programs or</w:t>
      </w:r>
      <w:r w:rsidR="00F12EF0">
        <w:rPr>
          <w:sz w:val="22"/>
          <w:szCs w:val="22"/>
        </w:rPr>
        <w:t xml:space="preserve"> </w:t>
      </w:r>
      <w:r w:rsidRPr="002E10D8">
        <w:rPr>
          <w:sz w:val="22"/>
          <w:szCs w:val="22"/>
        </w:rPr>
        <w:t>subsidize education of disadvantaged children? These questions are relevant for both developing and developed countries. We use NLSY to address these issues. (</w:t>
      </w:r>
      <w:r w:rsidR="00DF219F">
        <w:rPr>
          <w:sz w:val="22"/>
          <w:szCs w:val="22"/>
        </w:rPr>
        <w:t xml:space="preserve">See my 2016 Journal of Econometrics paper </w:t>
      </w:r>
      <w:r w:rsidR="00DF219F">
        <w:rPr>
          <w:i/>
          <w:iCs/>
          <w:sz w:val="22"/>
          <w:szCs w:val="22"/>
        </w:rPr>
        <w:t>in collaboration</w:t>
      </w:r>
      <w:r w:rsidRPr="008C1DD4">
        <w:rPr>
          <w:i/>
          <w:iCs/>
          <w:sz w:val="22"/>
          <w:szCs w:val="22"/>
        </w:rPr>
        <w:t xml:space="preserve"> with Professor </w:t>
      </w:r>
      <w:smartTag w:uri="urn:schemas-microsoft-com:office:smarttags" w:element="PersonName">
        <w:r w:rsidRPr="008C1DD4">
          <w:rPr>
            <w:i/>
            <w:iCs/>
            <w:sz w:val="22"/>
            <w:szCs w:val="22"/>
          </w:rPr>
          <w:t>James Heckman</w:t>
        </w:r>
      </w:smartTag>
      <w:r w:rsidRPr="002E10D8">
        <w:rPr>
          <w:sz w:val="22"/>
          <w:szCs w:val="22"/>
          <w:u w:val="single"/>
        </w:rPr>
        <w:t>,</w:t>
      </w:r>
      <w:r w:rsidRPr="002E10D8">
        <w:rPr>
          <w:sz w:val="22"/>
          <w:szCs w:val="22"/>
        </w:rPr>
        <w:t xml:space="preserve"> </w:t>
      </w:r>
      <w:r w:rsidR="00DF219F">
        <w:rPr>
          <w:sz w:val="22"/>
          <w:szCs w:val="22"/>
        </w:rPr>
        <w:t xml:space="preserve">and my own 2003 unpublished  </w:t>
      </w:r>
      <w:r w:rsidR="005C2C9C">
        <w:rPr>
          <w:sz w:val="22"/>
          <w:szCs w:val="22"/>
        </w:rPr>
        <w:t xml:space="preserve">paper, </w:t>
      </w:r>
      <w:r w:rsidR="005C2C9C" w:rsidRPr="005C2C9C">
        <w:rPr>
          <w:sz w:val="22"/>
          <w:szCs w:val="22"/>
        </w:rPr>
        <w:t>“</w:t>
      </w:r>
      <w:r w:rsidR="005C2C9C" w:rsidRPr="005C2C9C">
        <w:rPr>
          <w:i/>
          <w:sz w:val="22"/>
          <w:szCs w:val="22"/>
        </w:rPr>
        <w:t>Long Term Effects of Preschool: Evidence from NLSY</w:t>
      </w:r>
      <w:r w:rsidR="005C2C9C">
        <w:rPr>
          <w:i/>
          <w:sz w:val="22"/>
          <w:szCs w:val="22"/>
        </w:rPr>
        <w:t>”.</w:t>
      </w:r>
    </w:p>
    <w:p w:rsidR="00E66DD7" w:rsidRDefault="00E66DD7" w:rsidP="00E66DD7">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rsidR="003D7868" w:rsidRPr="007F68E6" w:rsidRDefault="005C2C9C" w:rsidP="00C36E36">
      <w:pPr>
        <w:numPr>
          <w:ilvl w:val="0"/>
          <w:numId w:val="1"/>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7F68E6">
        <w:rPr>
          <w:sz w:val="22"/>
          <w:szCs w:val="22"/>
        </w:rPr>
        <w:t>It has been generally found that children of homeowners perform better in school outcomes.  It could be because homeownership is</w:t>
      </w:r>
      <w:r w:rsidR="007F68E6" w:rsidRPr="007F68E6">
        <w:rPr>
          <w:sz w:val="22"/>
          <w:szCs w:val="22"/>
        </w:rPr>
        <w:t xml:space="preserve"> a proxy for neighborhood</w:t>
      </w:r>
      <w:r w:rsidRPr="007F68E6">
        <w:rPr>
          <w:sz w:val="22"/>
          <w:szCs w:val="22"/>
        </w:rPr>
        <w:t xml:space="preserve">, school quality, or that homeownership have direct effects on child development.  Using PSID child supplement dataset in collaboration with Lisa Mohanty I explore these issues. See </w:t>
      </w:r>
    </w:p>
    <w:p w:rsidR="007F68E6" w:rsidRDefault="007F68E6" w:rsidP="007F68E6">
      <w:pPr>
        <w:pStyle w:val="ListParagraph"/>
      </w:pPr>
    </w:p>
    <w:p w:rsidR="007F68E6" w:rsidRDefault="007F68E6" w:rsidP="007F68E6">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3D7868" w:rsidRPr="00501030" w:rsidRDefault="003D7868" w:rsidP="00E66DD7">
      <w:pPr>
        <w:numPr>
          <w:ilvl w:val="0"/>
          <w:numId w:val="1"/>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501030">
        <w:rPr>
          <w:sz w:val="22"/>
          <w:szCs w:val="22"/>
        </w:rPr>
        <w:t xml:space="preserve">When there are </w:t>
      </w:r>
      <w:r w:rsidR="007F68E6">
        <w:rPr>
          <w:sz w:val="22"/>
          <w:szCs w:val="22"/>
        </w:rPr>
        <w:t>choices of many</w:t>
      </w:r>
      <w:r w:rsidRPr="00501030">
        <w:rPr>
          <w:sz w:val="22"/>
          <w:szCs w:val="22"/>
        </w:rPr>
        <w:t xml:space="preserve"> school qualities and parents are liquidity constrained in their choices of the quality of school for their children, it can generate non-convexity leading to intergenerational poverty trap in equilibrium models.  </w:t>
      </w:r>
      <w:r w:rsidR="007F68E6">
        <w:rPr>
          <w:sz w:val="22"/>
          <w:szCs w:val="22"/>
        </w:rPr>
        <w:t>Jointly w</w:t>
      </w:r>
      <w:r w:rsidRPr="00501030">
        <w:rPr>
          <w:sz w:val="22"/>
          <w:szCs w:val="22"/>
        </w:rPr>
        <w:t xml:space="preserve">ith Professor Kazuo Nishimura, we study this issue theoretically in a growth model </w:t>
      </w:r>
      <w:r w:rsidR="00A4794F" w:rsidRPr="00501030">
        <w:rPr>
          <w:sz w:val="22"/>
          <w:szCs w:val="22"/>
        </w:rPr>
        <w:t xml:space="preserve">(see our 2006 </w:t>
      </w:r>
      <w:r w:rsidR="00A4794F" w:rsidRPr="007F68E6">
        <w:rPr>
          <w:sz w:val="22"/>
          <w:szCs w:val="22"/>
          <w:u w:val="single"/>
        </w:rPr>
        <w:t>Review of Development Economics</w:t>
      </w:r>
      <w:r w:rsidR="00A4794F" w:rsidRPr="00501030">
        <w:rPr>
          <w:sz w:val="22"/>
          <w:szCs w:val="22"/>
        </w:rPr>
        <w:t xml:space="preserve"> paper).</w:t>
      </w:r>
    </w:p>
    <w:p w:rsidR="003D7868" w:rsidRDefault="003D7868" w:rsidP="003D7868">
      <w:pPr>
        <w:pStyle w:val="ListParagraph"/>
      </w:pPr>
    </w:p>
    <w:p w:rsidR="00343794" w:rsidRPr="00B80288" w:rsidRDefault="00477C7A" w:rsidP="00074D13">
      <w:pPr>
        <w:pStyle w:val="Heading2"/>
      </w:pPr>
      <w:r>
        <w:t>4. R&amp;D,</w:t>
      </w:r>
      <w:r w:rsidR="00343794" w:rsidRPr="00B80288">
        <w:t xml:space="preserve"> Exports of Indian Firms</w:t>
      </w:r>
      <w:r>
        <w:t xml:space="preserve"> and other research on Development</w:t>
      </w:r>
    </w:p>
    <w:p w:rsidR="00477C7A" w:rsidRPr="00477C7A" w:rsidRDefault="00477C7A" w:rsidP="00477C7A">
      <w:pPr>
        <w:pStyle w:val="ListParagraph"/>
        <w:numPr>
          <w:ilvl w:val="0"/>
          <w:numId w:val="8"/>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477C7A">
        <w:rPr>
          <w:sz w:val="22"/>
          <w:szCs w:val="22"/>
        </w:rPr>
        <w:t xml:space="preserve">I have also conducted other empirical research to find evidence for the R&amp;D spillover hypothesis in the endogenous growth literature. More specifically, for private firms in India, I estimated the effects of the firms’ own private R&amp;D investment on their productivity directly as a result of increase in own firm-specific knowledge capital, and indirectly as a result of increase in the industry level general knowledge capital. (See the paper in </w:t>
      </w:r>
      <w:r w:rsidRPr="00477C7A">
        <w:rPr>
          <w:sz w:val="22"/>
          <w:szCs w:val="22"/>
          <w:u w:val="single"/>
        </w:rPr>
        <w:t>J. Development Economics, 1995</w:t>
      </w:r>
      <w:r w:rsidRPr="00477C7A">
        <w:rPr>
          <w:sz w:val="22"/>
          <w:szCs w:val="22"/>
        </w:rPr>
        <w:t>). I also estimated how market structure and firm size influence R&amp;D investment decisions and export performance (see,</w:t>
      </w:r>
      <w:r w:rsidRPr="00477C7A">
        <w:rPr>
          <w:sz w:val="22"/>
          <w:szCs w:val="22"/>
          <w:u w:val="single"/>
        </w:rPr>
        <w:t xml:space="preserve"> Indian Economic Review</w:t>
      </w:r>
      <w:r w:rsidRPr="00477C7A">
        <w:rPr>
          <w:sz w:val="22"/>
          <w:szCs w:val="22"/>
        </w:rPr>
        <w:t xml:space="preserve">, 1988, and the working paper </w:t>
      </w:r>
      <w:r w:rsidRPr="00477C7A">
        <w:rPr>
          <w:sz w:val="22"/>
          <w:szCs w:val="22"/>
          <w:u w:val="single"/>
        </w:rPr>
        <w:t xml:space="preserve">"Exports, Technology Import, R&amp;D and Productivity Growth of Indian Private </w:t>
      </w:r>
      <w:r w:rsidRPr="00477C7A">
        <w:rPr>
          <w:sz w:val="22"/>
          <w:szCs w:val="22"/>
          <w:u w:val="single"/>
        </w:rPr>
        <w:lastRenderedPageBreak/>
        <w:t>Firms</w:t>
      </w:r>
      <w:r w:rsidRPr="00477C7A">
        <w:rPr>
          <w:sz w:val="22"/>
          <w:szCs w:val="22"/>
        </w:rPr>
        <w:t xml:space="preserve">" 1993 for details). Furthermore, using cross-country panel data, I have examined the relative role of human capital and of international trade in cross-country growth experiences (with Andrew Levin, </w:t>
      </w:r>
      <w:r w:rsidRPr="00477C7A">
        <w:rPr>
          <w:sz w:val="22"/>
          <w:szCs w:val="22"/>
          <w:u w:val="single"/>
        </w:rPr>
        <w:t>Economic Development and Cultural Change, 1997</w:t>
      </w:r>
      <w:r w:rsidRPr="00477C7A">
        <w:rPr>
          <w:sz w:val="22"/>
          <w:szCs w:val="22"/>
        </w:rPr>
        <w:t xml:space="preserve">). Similarly, using cross-country data, I analyzed the determinants of savings behavior in less developed countries (with Arvind Virmani, </w:t>
      </w:r>
      <w:r w:rsidRPr="00477C7A">
        <w:rPr>
          <w:sz w:val="22"/>
          <w:szCs w:val="22"/>
          <w:u w:val="single"/>
        </w:rPr>
        <w:t>The World Bank Economic Review</w:t>
      </w:r>
      <w:r w:rsidRPr="00477C7A">
        <w:rPr>
          <w:sz w:val="22"/>
          <w:szCs w:val="22"/>
        </w:rPr>
        <w:t>, 1989).</w:t>
      </w:r>
    </w:p>
    <w:p w:rsidR="00343794" w:rsidRDefault="00B80288" w:rsidP="00B80288">
      <w:pPr>
        <w:numPr>
          <w:ilvl w:val="0"/>
          <w:numId w:val="8"/>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I have collected firm level data on Indian private firms. Using this data set, I analyzed the determinants of exports and R&amp;D behaviors of these firms and how various liberalization policies influenced these behaviors. For details, please see the papers in my resume.</w:t>
      </w:r>
    </w:p>
    <w:p w:rsidR="000B1B8A" w:rsidRPr="002E10D8" w:rsidRDefault="000B1B8A">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rsidR="000B1B8A" w:rsidRPr="002E10D8" w:rsidRDefault="00477C7A" w:rsidP="00074D13">
      <w:pPr>
        <w:pStyle w:val="Heading2"/>
      </w:pPr>
      <w:r>
        <w:t>5</w:t>
      </w:r>
      <w:r w:rsidR="000B1B8A" w:rsidRPr="002E10D8">
        <w:t xml:space="preserve">. </w:t>
      </w:r>
      <w:r>
        <w:t>Economic Theory</w:t>
      </w:r>
    </w:p>
    <w:p w:rsidR="000B1B8A" w:rsidRPr="002E10D8" w:rsidRDefault="000B1B8A">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2E10D8">
        <w:rPr>
          <w:sz w:val="22"/>
          <w:szCs w:val="22"/>
        </w:rPr>
        <w:t> </w:t>
      </w:r>
    </w:p>
    <w:p w:rsidR="00CB784A" w:rsidRDefault="00477C7A" w:rsidP="00CB784A">
      <w:pPr>
        <w:tabs>
          <w:tab w:val="left" w:pos="0"/>
        </w:tabs>
        <w:suppressAutoHyphens/>
        <w:autoSpaceDE w:val="0"/>
        <w:autoSpaceDN w:val="0"/>
        <w:jc w:val="both"/>
        <w:rPr>
          <w:sz w:val="22"/>
          <w:szCs w:val="22"/>
          <w:u w:val="single"/>
        </w:rPr>
      </w:pPr>
      <w:r>
        <w:rPr>
          <w:sz w:val="22"/>
          <w:szCs w:val="22"/>
        </w:rPr>
        <w:t>A</w:t>
      </w:r>
      <w:r w:rsidR="000B1B8A" w:rsidRPr="002E10D8">
        <w:rPr>
          <w:sz w:val="22"/>
          <w:szCs w:val="22"/>
        </w:rPr>
        <w:t xml:space="preserve"> part of my resear</w:t>
      </w:r>
      <w:r>
        <w:rPr>
          <w:sz w:val="22"/>
          <w:szCs w:val="22"/>
        </w:rPr>
        <w:t>ch has been in</w:t>
      </w:r>
      <w:r w:rsidR="000B1B8A" w:rsidRPr="002E10D8">
        <w:rPr>
          <w:sz w:val="22"/>
          <w:szCs w:val="22"/>
        </w:rPr>
        <w:t xml:space="preserve"> economic theory. I extended the notion of impatience/myopia </w:t>
      </w:r>
      <w:r w:rsidR="00244275">
        <w:rPr>
          <w:sz w:val="22"/>
          <w:szCs w:val="22"/>
        </w:rPr>
        <w:t>for</w:t>
      </w:r>
      <w:r w:rsidR="000B1B8A" w:rsidRPr="002E10D8">
        <w:rPr>
          <w:sz w:val="22"/>
          <w:szCs w:val="22"/>
        </w:rPr>
        <w:t xml:space="preserve"> preference ordering from discrete commodity space (</w:t>
      </w:r>
      <w:r w:rsidR="000B1B8A" w:rsidRPr="002E10D8">
        <w:rPr>
          <w:position w:val="-10"/>
          <w:sz w:val="22"/>
          <w:szCs w:val="22"/>
        </w:rPr>
        <w:object w:dxaOrig="3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14.25pt" o:ole="" fillcolor="window">
            <v:imagedata r:id="rId7" o:title=""/>
          </v:shape>
          <o:OLEObject Type="Embed" ProgID="Equation.3" ShapeID="_x0000_i1025" DrawAspect="Content" ObjectID="_1661559575" r:id="rId8"/>
        </w:object>
      </w:r>
      <w:r w:rsidR="000B1B8A" w:rsidRPr="002E10D8">
        <w:rPr>
          <w:sz w:val="22"/>
          <w:szCs w:val="22"/>
        </w:rPr>
        <w:t>) to more general space (</w:t>
      </w:r>
      <w:r w:rsidR="000B1B8A" w:rsidRPr="002E10D8">
        <w:rPr>
          <w:position w:val="-10"/>
          <w:sz w:val="22"/>
          <w:szCs w:val="22"/>
        </w:rPr>
        <w:object w:dxaOrig="320" w:dyaOrig="340">
          <v:shape id="_x0000_i1026" type="#_x0000_t75" style="width:13.45pt;height:14.25pt" o:ole="" fillcolor="window">
            <v:imagedata r:id="rId9" o:title=""/>
          </v:shape>
          <o:OLEObject Type="Embed" ProgID="Equation.3" ShapeID="_x0000_i1026" DrawAspect="Content" ObjectID="_1661559576" r:id="rId10"/>
        </w:object>
      </w:r>
      <w:r w:rsidR="000B1B8A" w:rsidRPr="002E10D8">
        <w:rPr>
          <w:sz w:val="22"/>
          <w:szCs w:val="22"/>
        </w:rPr>
        <w:t xml:space="preserve">) admitting continuous time and uncountable number of states of nature and proved the necessity of such impatience for the existence of competitive equilibrium and optimal growth (see the article in </w:t>
      </w:r>
      <w:r w:rsidR="000B1B8A" w:rsidRPr="002E10D8">
        <w:rPr>
          <w:sz w:val="22"/>
          <w:szCs w:val="22"/>
          <w:u w:val="single"/>
        </w:rPr>
        <w:t>Journal of Economic Theory</w:t>
      </w:r>
      <w:r w:rsidR="000B1B8A" w:rsidRPr="002E10D8">
        <w:rPr>
          <w:sz w:val="22"/>
          <w:szCs w:val="22"/>
        </w:rPr>
        <w:t xml:space="preserve">, 1986). </w:t>
      </w:r>
      <w:r w:rsidR="00CB784A">
        <w:rPr>
          <w:sz w:val="22"/>
          <w:szCs w:val="22"/>
        </w:rPr>
        <w:t xml:space="preserve"> In the article in </w:t>
      </w:r>
      <w:r w:rsidR="00CB784A" w:rsidRPr="00CB784A">
        <w:rPr>
          <w:sz w:val="22"/>
          <w:szCs w:val="22"/>
          <w:u w:val="single"/>
        </w:rPr>
        <w:t>Economic Theory</w:t>
      </w:r>
      <w:r w:rsidR="00CB784A">
        <w:rPr>
          <w:sz w:val="22"/>
          <w:szCs w:val="22"/>
        </w:rPr>
        <w:t xml:space="preserve"> 2004, I </w:t>
      </w:r>
      <w:r w:rsidR="00CB784A" w:rsidRPr="00CB784A">
        <w:rPr>
          <w:sz w:val="22"/>
          <w:szCs w:val="22"/>
        </w:rPr>
        <w:t>extend the Samuelsonian overlapping generations general equilibrium</w:t>
      </w:r>
      <w:r w:rsidR="00CB784A">
        <w:rPr>
          <w:sz w:val="22"/>
          <w:szCs w:val="22"/>
        </w:rPr>
        <w:t xml:space="preserve"> </w:t>
      </w:r>
      <w:r w:rsidR="00CB784A" w:rsidRPr="00CB784A">
        <w:rPr>
          <w:sz w:val="22"/>
          <w:szCs w:val="22"/>
        </w:rPr>
        <w:t>framework to encompass a variety of altruistic preferences by recasting</w:t>
      </w:r>
      <w:r w:rsidR="00CB784A">
        <w:rPr>
          <w:sz w:val="22"/>
          <w:szCs w:val="22"/>
        </w:rPr>
        <w:t xml:space="preserve"> </w:t>
      </w:r>
      <w:r w:rsidR="00CB784A" w:rsidRPr="00CB784A">
        <w:rPr>
          <w:sz w:val="22"/>
          <w:szCs w:val="22"/>
        </w:rPr>
        <w:t xml:space="preserve">it into a Lindahl equilibrium framework. </w:t>
      </w:r>
      <w:r w:rsidR="00CB784A">
        <w:rPr>
          <w:sz w:val="22"/>
          <w:szCs w:val="22"/>
        </w:rPr>
        <w:t>I show that the t</w:t>
      </w:r>
      <w:r w:rsidR="00CB784A" w:rsidRPr="00CB784A">
        <w:rPr>
          <w:sz w:val="22"/>
          <w:szCs w:val="22"/>
        </w:rPr>
        <w:t>he First and the Second</w:t>
      </w:r>
      <w:r w:rsidR="00CB784A">
        <w:rPr>
          <w:sz w:val="22"/>
          <w:szCs w:val="22"/>
        </w:rPr>
        <w:t xml:space="preserve"> </w:t>
      </w:r>
      <w:r w:rsidR="00CB784A" w:rsidRPr="00CB784A">
        <w:rPr>
          <w:sz w:val="22"/>
          <w:szCs w:val="22"/>
        </w:rPr>
        <w:t>Welfare theorems hold for Lindahl equilibrium with respect to the</w:t>
      </w:r>
      <w:r w:rsidR="00CB784A">
        <w:rPr>
          <w:sz w:val="22"/>
          <w:szCs w:val="22"/>
        </w:rPr>
        <w:t xml:space="preserve"> </w:t>
      </w:r>
      <w:r w:rsidR="00CB784A" w:rsidRPr="00CB784A">
        <w:rPr>
          <w:sz w:val="22"/>
          <w:szCs w:val="22"/>
        </w:rPr>
        <w:t>Malinvaud optimality criterion but not with respect to the Pareto</w:t>
      </w:r>
      <w:r w:rsidR="00CB784A">
        <w:rPr>
          <w:sz w:val="22"/>
          <w:szCs w:val="22"/>
        </w:rPr>
        <w:t xml:space="preserve"> </w:t>
      </w:r>
      <w:r w:rsidR="00CB784A" w:rsidRPr="00CB784A">
        <w:rPr>
          <w:sz w:val="22"/>
          <w:szCs w:val="22"/>
        </w:rPr>
        <w:t xml:space="preserve">optimality criterion. </w:t>
      </w:r>
      <w:r w:rsidR="00CB784A">
        <w:rPr>
          <w:sz w:val="22"/>
          <w:szCs w:val="22"/>
        </w:rPr>
        <w:t>I then provide</w:t>
      </w:r>
      <w:r w:rsidR="00CB784A" w:rsidRPr="00CB784A">
        <w:rPr>
          <w:sz w:val="22"/>
          <w:szCs w:val="22"/>
        </w:rPr>
        <w:t xml:space="preserve"> </w:t>
      </w:r>
      <w:r w:rsidR="00CB784A">
        <w:rPr>
          <w:sz w:val="22"/>
          <w:szCs w:val="22"/>
        </w:rPr>
        <w:t xml:space="preserve">a </w:t>
      </w:r>
      <w:r w:rsidR="00CB784A" w:rsidRPr="00CB784A">
        <w:rPr>
          <w:sz w:val="22"/>
          <w:szCs w:val="22"/>
        </w:rPr>
        <w:t>complete characterization of Pareto optimal</w:t>
      </w:r>
      <w:r w:rsidR="00CB784A">
        <w:rPr>
          <w:sz w:val="22"/>
          <w:szCs w:val="22"/>
        </w:rPr>
        <w:t xml:space="preserve"> </w:t>
      </w:r>
      <w:r w:rsidR="00CB784A" w:rsidRPr="00CB784A">
        <w:rPr>
          <w:sz w:val="22"/>
          <w:szCs w:val="22"/>
        </w:rPr>
        <w:t xml:space="preserve">allocations is provided using the Lindahl equilibrium </w:t>
      </w:r>
      <w:r w:rsidRPr="00CB784A">
        <w:rPr>
          <w:sz w:val="22"/>
          <w:szCs w:val="22"/>
        </w:rPr>
        <w:t>prices.</w:t>
      </w:r>
      <w:r w:rsidR="00E731D7">
        <w:rPr>
          <w:sz w:val="22"/>
          <w:szCs w:val="22"/>
        </w:rPr>
        <w:t xml:space="preserve"> </w:t>
      </w:r>
      <w:r>
        <w:rPr>
          <w:sz w:val="22"/>
          <w:szCs w:val="22"/>
        </w:rPr>
        <w:t>See</w:t>
      </w:r>
      <w:r w:rsidR="00E731D7">
        <w:rPr>
          <w:sz w:val="22"/>
          <w:szCs w:val="22"/>
        </w:rPr>
        <w:t xml:space="preserve"> my article </w:t>
      </w:r>
      <w:r w:rsidR="00E731D7" w:rsidRPr="00E731D7">
        <w:rPr>
          <w:sz w:val="22"/>
          <w:szCs w:val="22"/>
          <w:u w:val="single"/>
        </w:rPr>
        <w:t>Economic Theory, April 2006.</w:t>
      </w:r>
    </w:p>
    <w:p w:rsidR="00E731D7" w:rsidRPr="00CB784A" w:rsidRDefault="00E731D7" w:rsidP="00CB784A">
      <w:pPr>
        <w:tabs>
          <w:tab w:val="left" w:pos="0"/>
        </w:tabs>
        <w:suppressAutoHyphens/>
        <w:autoSpaceDE w:val="0"/>
        <w:autoSpaceDN w:val="0"/>
        <w:jc w:val="both"/>
        <w:rPr>
          <w:sz w:val="22"/>
          <w:szCs w:val="22"/>
        </w:rPr>
      </w:pPr>
    </w:p>
    <w:p w:rsidR="00080FDD" w:rsidRPr="00080FDD" w:rsidRDefault="00CB784A" w:rsidP="00080FDD">
      <w:pPr>
        <w:tabs>
          <w:tab w:val="left" w:pos="0"/>
        </w:tabs>
        <w:suppressAutoHyphens/>
        <w:autoSpaceDE w:val="0"/>
        <w:autoSpaceDN w:val="0"/>
        <w:jc w:val="both"/>
        <w:rPr>
          <w:spacing w:val="-2"/>
          <w:sz w:val="22"/>
          <w:szCs w:val="22"/>
        </w:rPr>
      </w:pPr>
      <w:r>
        <w:rPr>
          <w:sz w:val="22"/>
          <w:szCs w:val="22"/>
        </w:rPr>
        <w:tab/>
      </w:r>
      <w:r w:rsidR="000B1B8A" w:rsidRPr="002E10D8">
        <w:rPr>
          <w:sz w:val="22"/>
          <w:szCs w:val="22"/>
        </w:rPr>
        <w:t>Random order approach to Shapley value of games in coalition forms provides an important fairness principle in Social Choice Theory, and the Shapley value of games with non-atomic set of players has played an important role in characterizing fair cost allocations in Airlines and Telecommunications industries. Aumann and Shapley proved an Impossibility Theorem stating that the Random Order Approach cannot be extended to non-atomic games. I argued that this impossibility is due to their focus on larger space of games and larger set of orders. By restricting the set of orders and the space of games that includes the economically important ones, I proved a possibility theorem</w:t>
      </w:r>
      <w:r w:rsidR="000B1B8A" w:rsidRPr="00080FDD">
        <w:rPr>
          <w:sz w:val="22"/>
          <w:szCs w:val="22"/>
        </w:rPr>
        <w:t xml:space="preserve">. (See </w:t>
      </w:r>
      <w:r w:rsidR="00477C7A">
        <w:rPr>
          <w:sz w:val="22"/>
          <w:szCs w:val="22"/>
        </w:rPr>
        <w:t xml:space="preserve">my </w:t>
      </w:r>
      <w:r w:rsidR="000B1B8A" w:rsidRPr="00477C7A">
        <w:rPr>
          <w:sz w:val="22"/>
          <w:szCs w:val="22"/>
          <w:u w:val="single"/>
        </w:rPr>
        <w:t>J. of Mathematical Economics</w:t>
      </w:r>
      <w:r w:rsidR="000B1B8A" w:rsidRPr="0030469A">
        <w:rPr>
          <w:sz w:val="22"/>
          <w:szCs w:val="22"/>
        </w:rPr>
        <w:t>, 1997</w:t>
      </w:r>
      <w:r w:rsidR="000B1B8A" w:rsidRPr="00080FDD">
        <w:rPr>
          <w:sz w:val="22"/>
          <w:szCs w:val="22"/>
        </w:rPr>
        <w:t xml:space="preserve">  </w:t>
      </w:r>
      <w:r w:rsidR="000B1B8A" w:rsidRPr="00080FDD">
        <w:rPr>
          <w:sz w:val="22"/>
          <w:szCs w:val="22"/>
          <w:u w:val="single"/>
        </w:rPr>
        <w:t>Fields Institute Communications, American Mathematical Society</w:t>
      </w:r>
      <w:r w:rsidR="00080FDD" w:rsidRPr="00080FDD">
        <w:rPr>
          <w:sz w:val="22"/>
          <w:szCs w:val="22"/>
        </w:rPr>
        <w:t>, 1999 for details)</w:t>
      </w:r>
      <w:r w:rsidR="00F66832">
        <w:rPr>
          <w:sz w:val="22"/>
          <w:szCs w:val="22"/>
        </w:rPr>
        <w:t xml:space="preserve">. </w:t>
      </w:r>
    </w:p>
    <w:p w:rsidR="000B1B8A" w:rsidRPr="00080FDD" w:rsidRDefault="000B1B8A">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sectPr w:rsidR="000B1B8A" w:rsidRPr="00080FDD">
      <w:footerReference w:type="default" r:id="rId11"/>
      <w:endnotePr>
        <w:numFmt w:val="decimal"/>
      </w:endnotePr>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156" w:rsidRDefault="00160156" w:rsidP="001F2A32">
      <w:r>
        <w:separator/>
      </w:r>
    </w:p>
  </w:endnote>
  <w:endnote w:type="continuationSeparator" w:id="0">
    <w:p w:rsidR="00160156" w:rsidRDefault="00160156" w:rsidP="001F2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111397"/>
      <w:docPartObj>
        <w:docPartGallery w:val="Page Numbers (Bottom of Page)"/>
        <w:docPartUnique/>
      </w:docPartObj>
    </w:sdtPr>
    <w:sdtEndPr>
      <w:rPr>
        <w:noProof/>
      </w:rPr>
    </w:sdtEndPr>
    <w:sdtContent>
      <w:p w:rsidR="001F2A32" w:rsidRDefault="001F2A32">
        <w:pPr>
          <w:pStyle w:val="Footer"/>
          <w:jc w:val="center"/>
        </w:pPr>
        <w:r>
          <w:fldChar w:fldCharType="begin"/>
        </w:r>
        <w:r>
          <w:instrText xml:space="preserve"> PAGE   \* MERGEFORMAT </w:instrText>
        </w:r>
        <w:r>
          <w:fldChar w:fldCharType="separate"/>
        </w:r>
        <w:r w:rsidR="004C017F">
          <w:rPr>
            <w:noProof/>
          </w:rPr>
          <w:t>1</w:t>
        </w:r>
        <w:r>
          <w:rPr>
            <w:noProof/>
          </w:rPr>
          <w:fldChar w:fldCharType="end"/>
        </w:r>
      </w:p>
    </w:sdtContent>
  </w:sdt>
  <w:p w:rsidR="001F2A32" w:rsidRDefault="001F2A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156" w:rsidRDefault="00160156" w:rsidP="001F2A32">
      <w:r>
        <w:separator/>
      </w:r>
    </w:p>
  </w:footnote>
  <w:footnote w:type="continuationSeparator" w:id="0">
    <w:p w:rsidR="00160156" w:rsidRDefault="00160156" w:rsidP="001F2A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F11"/>
    <w:multiLevelType w:val="hybridMultilevel"/>
    <w:tmpl w:val="A83C8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D5F23"/>
    <w:multiLevelType w:val="hybridMultilevel"/>
    <w:tmpl w:val="92B48A0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417D1B"/>
    <w:multiLevelType w:val="hybridMultilevel"/>
    <w:tmpl w:val="496283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F2632"/>
    <w:multiLevelType w:val="hybridMultilevel"/>
    <w:tmpl w:val="17BA8D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E6F5A72"/>
    <w:multiLevelType w:val="hybridMultilevel"/>
    <w:tmpl w:val="D89200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87F92"/>
    <w:multiLevelType w:val="hybridMultilevel"/>
    <w:tmpl w:val="C1240B72"/>
    <w:lvl w:ilvl="0" w:tplc="04090001">
      <w:start w:val="1"/>
      <w:numFmt w:val="bullet"/>
      <w:lvlText w:val=""/>
      <w:lvlJc w:val="left"/>
      <w:pPr>
        <w:tabs>
          <w:tab w:val="num" w:pos="361"/>
        </w:tabs>
        <w:ind w:left="361" w:hanging="360"/>
      </w:pPr>
      <w:rPr>
        <w:rFonts w:ascii="Symbol" w:hAnsi="Symbol" w:hint="default"/>
      </w:rPr>
    </w:lvl>
    <w:lvl w:ilvl="1" w:tplc="04090003">
      <w:start w:val="1"/>
      <w:numFmt w:val="bullet"/>
      <w:lvlText w:val="o"/>
      <w:lvlJc w:val="left"/>
      <w:pPr>
        <w:tabs>
          <w:tab w:val="num" w:pos="1081"/>
        </w:tabs>
        <w:ind w:left="1081" w:hanging="360"/>
      </w:pPr>
      <w:rPr>
        <w:rFonts w:ascii="Courier New" w:hAnsi="Courier New"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6">
    <w:nsid w:val="4AEB5CB9"/>
    <w:multiLevelType w:val="hybridMultilevel"/>
    <w:tmpl w:val="F8509FC2"/>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7">
    <w:nsid w:val="56D90034"/>
    <w:multiLevelType w:val="hybridMultilevel"/>
    <w:tmpl w:val="17289DB6"/>
    <w:lvl w:ilvl="0" w:tplc="4A587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EA6D67"/>
    <w:multiLevelType w:val="hybridMultilevel"/>
    <w:tmpl w:val="0F322C3E"/>
    <w:lvl w:ilvl="0" w:tplc="7916DE42">
      <w:start w:val="1"/>
      <w:numFmt w:val="upperLetter"/>
      <w:lvlText w:val="%1."/>
      <w:lvlJc w:val="left"/>
      <w:pPr>
        <w:tabs>
          <w:tab w:val="num" w:pos="361"/>
        </w:tabs>
        <w:ind w:left="361" w:hanging="360"/>
      </w:pPr>
      <w:rPr>
        <w:rFonts w:hint="default"/>
      </w:rPr>
    </w:lvl>
    <w:lvl w:ilvl="1" w:tplc="04090019" w:tentative="1">
      <w:start w:val="1"/>
      <w:numFmt w:val="lowerLetter"/>
      <w:lvlText w:val="%2."/>
      <w:lvlJc w:val="left"/>
      <w:pPr>
        <w:tabs>
          <w:tab w:val="num" w:pos="1081"/>
        </w:tabs>
        <w:ind w:left="1081" w:hanging="360"/>
      </w:pPr>
    </w:lvl>
    <w:lvl w:ilvl="2" w:tplc="0409001B" w:tentative="1">
      <w:start w:val="1"/>
      <w:numFmt w:val="lowerRoman"/>
      <w:lvlText w:val="%3."/>
      <w:lvlJc w:val="right"/>
      <w:pPr>
        <w:tabs>
          <w:tab w:val="num" w:pos="1801"/>
        </w:tabs>
        <w:ind w:left="1801" w:hanging="180"/>
      </w:pPr>
    </w:lvl>
    <w:lvl w:ilvl="3" w:tplc="0409000F" w:tentative="1">
      <w:start w:val="1"/>
      <w:numFmt w:val="decimal"/>
      <w:lvlText w:val="%4."/>
      <w:lvlJc w:val="left"/>
      <w:pPr>
        <w:tabs>
          <w:tab w:val="num" w:pos="2521"/>
        </w:tabs>
        <w:ind w:left="2521" w:hanging="360"/>
      </w:pPr>
    </w:lvl>
    <w:lvl w:ilvl="4" w:tplc="04090019" w:tentative="1">
      <w:start w:val="1"/>
      <w:numFmt w:val="lowerLetter"/>
      <w:lvlText w:val="%5."/>
      <w:lvlJc w:val="left"/>
      <w:pPr>
        <w:tabs>
          <w:tab w:val="num" w:pos="3241"/>
        </w:tabs>
        <w:ind w:left="3241" w:hanging="360"/>
      </w:pPr>
    </w:lvl>
    <w:lvl w:ilvl="5" w:tplc="0409001B" w:tentative="1">
      <w:start w:val="1"/>
      <w:numFmt w:val="lowerRoman"/>
      <w:lvlText w:val="%6."/>
      <w:lvlJc w:val="right"/>
      <w:pPr>
        <w:tabs>
          <w:tab w:val="num" w:pos="3961"/>
        </w:tabs>
        <w:ind w:left="3961" w:hanging="180"/>
      </w:pPr>
    </w:lvl>
    <w:lvl w:ilvl="6" w:tplc="0409000F" w:tentative="1">
      <w:start w:val="1"/>
      <w:numFmt w:val="decimal"/>
      <w:lvlText w:val="%7."/>
      <w:lvlJc w:val="left"/>
      <w:pPr>
        <w:tabs>
          <w:tab w:val="num" w:pos="4681"/>
        </w:tabs>
        <w:ind w:left="4681" w:hanging="360"/>
      </w:pPr>
    </w:lvl>
    <w:lvl w:ilvl="7" w:tplc="04090019" w:tentative="1">
      <w:start w:val="1"/>
      <w:numFmt w:val="lowerLetter"/>
      <w:lvlText w:val="%8."/>
      <w:lvlJc w:val="left"/>
      <w:pPr>
        <w:tabs>
          <w:tab w:val="num" w:pos="5401"/>
        </w:tabs>
        <w:ind w:left="5401" w:hanging="360"/>
      </w:pPr>
    </w:lvl>
    <w:lvl w:ilvl="8" w:tplc="0409001B" w:tentative="1">
      <w:start w:val="1"/>
      <w:numFmt w:val="lowerRoman"/>
      <w:lvlText w:val="%9."/>
      <w:lvlJc w:val="right"/>
      <w:pPr>
        <w:tabs>
          <w:tab w:val="num" w:pos="6121"/>
        </w:tabs>
        <w:ind w:left="6121" w:hanging="180"/>
      </w:pPr>
    </w:lvl>
  </w:abstractNum>
  <w:abstractNum w:abstractNumId="9">
    <w:nsid w:val="66005BA3"/>
    <w:multiLevelType w:val="hybridMultilevel"/>
    <w:tmpl w:val="8B9C7604"/>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10">
    <w:nsid w:val="67CD620B"/>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1">
    <w:nsid w:val="6818339C"/>
    <w:multiLevelType w:val="hybridMultilevel"/>
    <w:tmpl w:val="3E84D882"/>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2">
    <w:nsid w:val="6BFC6653"/>
    <w:multiLevelType w:val="hybridMultilevel"/>
    <w:tmpl w:val="A69ADCE2"/>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hint="default"/>
      </w:rPr>
    </w:lvl>
    <w:lvl w:ilvl="8" w:tplc="04090005" w:tentative="1">
      <w:start w:val="1"/>
      <w:numFmt w:val="bullet"/>
      <w:lvlText w:val=""/>
      <w:lvlJc w:val="left"/>
      <w:pPr>
        <w:tabs>
          <w:tab w:val="num" w:pos="6121"/>
        </w:tabs>
        <w:ind w:left="6121" w:hanging="360"/>
      </w:pPr>
      <w:rPr>
        <w:rFonts w:ascii="Wingdings" w:hAnsi="Wingdings" w:hint="default"/>
      </w:rPr>
    </w:lvl>
  </w:abstractNum>
  <w:num w:numId="1">
    <w:abstractNumId w:val="12"/>
  </w:num>
  <w:num w:numId="2">
    <w:abstractNumId w:val="5"/>
  </w:num>
  <w:num w:numId="3">
    <w:abstractNumId w:val="1"/>
  </w:num>
  <w:num w:numId="4">
    <w:abstractNumId w:val="10"/>
  </w:num>
  <w:num w:numId="5">
    <w:abstractNumId w:val="9"/>
  </w:num>
  <w:num w:numId="6">
    <w:abstractNumId w:val="3"/>
  </w:num>
  <w:num w:numId="7">
    <w:abstractNumId w:val="8"/>
  </w:num>
  <w:num w:numId="8">
    <w:abstractNumId w:val="6"/>
  </w:num>
  <w:num w:numId="9">
    <w:abstractNumId w:val="0"/>
  </w:num>
  <w:num w:numId="10">
    <w:abstractNumId w:val="7"/>
  </w:num>
  <w:num w:numId="11">
    <w:abstractNumId w:val="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DC"/>
    <w:rsid w:val="00025D43"/>
    <w:rsid w:val="00031EC0"/>
    <w:rsid w:val="00062106"/>
    <w:rsid w:val="00074D13"/>
    <w:rsid w:val="00080FDD"/>
    <w:rsid w:val="0009186C"/>
    <w:rsid w:val="000B1B8A"/>
    <w:rsid w:val="001068F6"/>
    <w:rsid w:val="001234F2"/>
    <w:rsid w:val="00136255"/>
    <w:rsid w:val="00145EF5"/>
    <w:rsid w:val="00160156"/>
    <w:rsid w:val="001862E7"/>
    <w:rsid w:val="001B4C6B"/>
    <w:rsid w:val="001C2F20"/>
    <w:rsid w:val="001C7623"/>
    <w:rsid w:val="001E6849"/>
    <w:rsid w:val="001F2A32"/>
    <w:rsid w:val="00211CB1"/>
    <w:rsid w:val="00214928"/>
    <w:rsid w:val="00230910"/>
    <w:rsid w:val="00244275"/>
    <w:rsid w:val="00260645"/>
    <w:rsid w:val="002E10D8"/>
    <w:rsid w:val="002E782D"/>
    <w:rsid w:val="0030469A"/>
    <w:rsid w:val="00331FF5"/>
    <w:rsid w:val="00343794"/>
    <w:rsid w:val="00363806"/>
    <w:rsid w:val="00365243"/>
    <w:rsid w:val="00367EA9"/>
    <w:rsid w:val="00373467"/>
    <w:rsid w:val="00396235"/>
    <w:rsid w:val="003B399C"/>
    <w:rsid w:val="003C6EB9"/>
    <w:rsid w:val="003D7868"/>
    <w:rsid w:val="003F65DE"/>
    <w:rsid w:val="004362B5"/>
    <w:rsid w:val="00457CBD"/>
    <w:rsid w:val="00477C7A"/>
    <w:rsid w:val="004C017F"/>
    <w:rsid w:val="004F74BF"/>
    <w:rsid w:val="00501030"/>
    <w:rsid w:val="005666A7"/>
    <w:rsid w:val="00595D40"/>
    <w:rsid w:val="005C2C9C"/>
    <w:rsid w:val="006021EB"/>
    <w:rsid w:val="0060323F"/>
    <w:rsid w:val="006052A1"/>
    <w:rsid w:val="006337B8"/>
    <w:rsid w:val="00683C10"/>
    <w:rsid w:val="006B2F7D"/>
    <w:rsid w:val="006B31AD"/>
    <w:rsid w:val="006C13DC"/>
    <w:rsid w:val="006F4C8F"/>
    <w:rsid w:val="007B655F"/>
    <w:rsid w:val="007D2ADE"/>
    <w:rsid w:val="007F539F"/>
    <w:rsid w:val="007F68E6"/>
    <w:rsid w:val="008534ED"/>
    <w:rsid w:val="00895DDA"/>
    <w:rsid w:val="008C1DD4"/>
    <w:rsid w:val="008C54DA"/>
    <w:rsid w:val="009425CF"/>
    <w:rsid w:val="009675B1"/>
    <w:rsid w:val="0097585E"/>
    <w:rsid w:val="0099135C"/>
    <w:rsid w:val="0099318F"/>
    <w:rsid w:val="00A470F7"/>
    <w:rsid w:val="00A4794F"/>
    <w:rsid w:val="00AB5B1F"/>
    <w:rsid w:val="00AC01A5"/>
    <w:rsid w:val="00AF4876"/>
    <w:rsid w:val="00B80288"/>
    <w:rsid w:val="00B92756"/>
    <w:rsid w:val="00BE18FE"/>
    <w:rsid w:val="00C420A9"/>
    <w:rsid w:val="00CA29DC"/>
    <w:rsid w:val="00CB784A"/>
    <w:rsid w:val="00CE100E"/>
    <w:rsid w:val="00CE3C38"/>
    <w:rsid w:val="00D17EEF"/>
    <w:rsid w:val="00D22546"/>
    <w:rsid w:val="00D50E62"/>
    <w:rsid w:val="00DE7456"/>
    <w:rsid w:val="00DF219F"/>
    <w:rsid w:val="00E24522"/>
    <w:rsid w:val="00E66DD7"/>
    <w:rsid w:val="00E731D7"/>
    <w:rsid w:val="00E765AB"/>
    <w:rsid w:val="00EF2F05"/>
    <w:rsid w:val="00F12EF0"/>
    <w:rsid w:val="00F66832"/>
    <w:rsid w:val="00FA5C4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AC87A51-21E1-40E3-8599-EEBF91CA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D13"/>
  </w:style>
  <w:style w:type="paragraph" w:styleId="Heading1">
    <w:name w:val="heading 1"/>
    <w:basedOn w:val="Normal"/>
    <w:next w:val="Normal"/>
    <w:qFormat/>
    <w:pPr>
      <w:keepNext/>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Pr>
      <w:b/>
      <w:sz w:val="22"/>
    </w:rPr>
  </w:style>
  <w:style w:type="paragraph" w:styleId="Heading2">
    <w:name w:val="heading 2"/>
    <w:basedOn w:val="Normal"/>
    <w:next w:val="Normal"/>
    <w:link w:val="Heading2Char"/>
    <w:unhideWhenUsed/>
    <w:qFormat/>
    <w:rsid w:val="001C762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qFormat/>
    <w:pPr>
      <w:keepNext/>
      <w:widowControl w:val="0"/>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pPr>
      <w:widowControl w:val="0"/>
      <w:autoSpaceDE w:val="0"/>
      <w:autoSpaceDN w:val="0"/>
      <w:adjustRightInd w:val="0"/>
      <w:spacing w:line="480" w:lineRule="auto"/>
      <w:jc w:val="both"/>
    </w:pPr>
    <w:rPr>
      <w:sz w:val="24"/>
    </w:rPr>
  </w:style>
  <w:style w:type="paragraph" w:customStyle="1" w:styleId="a1Contract">
    <w:name w:val="a1Contract"/>
    <w:basedOn w:val="Normal"/>
  </w:style>
  <w:style w:type="paragraph" w:customStyle="1" w:styleId="a2Contract">
    <w:name w:val="a2Contract"/>
    <w:basedOn w:val="Normal"/>
  </w:style>
  <w:style w:type="paragraph" w:customStyle="1" w:styleId="a3Contract">
    <w:name w:val="a3Contract"/>
    <w:basedOn w:val="Normal"/>
  </w:style>
  <w:style w:type="paragraph" w:customStyle="1" w:styleId="a4Contract">
    <w:name w:val="a4Contract"/>
    <w:basedOn w:val="Normal"/>
  </w:style>
  <w:style w:type="paragraph" w:customStyle="1" w:styleId="a5Contract">
    <w:name w:val="a5Contract"/>
    <w:basedOn w:val="Normal"/>
  </w:style>
  <w:style w:type="paragraph" w:customStyle="1" w:styleId="a6Contract">
    <w:name w:val="a6Contract"/>
    <w:basedOn w:val="Normal"/>
  </w:style>
  <w:style w:type="paragraph" w:customStyle="1" w:styleId="a7Contract">
    <w:name w:val="a7Contract"/>
    <w:basedOn w:val="Normal"/>
    <w:pPr>
      <w:ind w:left="4320"/>
    </w:pPr>
    <w:rPr>
      <w:sz w:val="24"/>
    </w:rPr>
  </w:style>
  <w:style w:type="paragraph" w:customStyle="1" w:styleId="a8Contract">
    <w:name w:val="a8Contract"/>
    <w:basedOn w:val="Normal"/>
    <w:pPr>
      <w:ind w:left="5040"/>
    </w:pPr>
    <w:rPr>
      <w:sz w:val="24"/>
    </w:rPr>
  </w:style>
  <w:style w:type="paragraph" w:styleId="PlainText">
    <w:name w:val="Plain Text"/>
    <w:basedOn w:val="Normal"/>
    <w:pPr>
      <w:jc w:val="both"/>
    </w:pPr>
    <w:rPr>
      <w:rFonts w:ascii="Arial" w:hAnsi="Arial"/>
      <w:sz w:val="24"/>
    </w:rPr>
  </w:style>
  <w:style w:type="paragraph" w:customStyle="1" w:styleId="Style1">
    <w:name w:val="Style1"/>
    <w:basedOn w:val="Normal"/>
    <w:pPr>
      <w:jc w:val="both"/>
    </w:pPr>
    <w:rPr>
      <w:rFonts w:ascii="Arial" w:hAnsi="Arial"/>
      <w:sz w:val="24"/>
    </w:rPr>
  </w:style>
  <w:style w:type="character" w:styleId="CommentReference">
    <w:name w:val="annotation reference"/>
    <w:basedOn w:val="DefaultParagraphFont"/>
    <w:semiHidden/>
    <w:rsid w:val="00EF2F05"/>
    <w:rPr>
      <w:sz w:val="16"/>
      <w:szCs w:val="16"/>
    </w:rPr>
  </w:style>
  <w:style w:type="paragraph" w:styleId="CommentText">
    <w:name w:val="annotation text"/>
    <w:basedOn w:val="Normal"/>
    <w:semiHidden/>
    <w:rsid w:val="00EF2F05"/>
  </w:style>
  <w:style w:type="paragraph" w:styleId="CommentSubject">
    <w:name w:val="annotation subject"/>
    <w:basedOn w:val="CommentText"/>
    <w:next w:val="CommentText"/>
    <w:semiHidden/>
    <w:rsid w:val="00EF2F05"/>
    <w:rPr>
      <w:b/>
      <w:bCs/>
    </w:rPr>
  </w:style>
  <w:style w:type="paragraph" w:styleId="BalloonText">
    <w:name w:val="Balloon Text"/>
    <w:basedOn w:val="Normal"/>
    <w:semiHidden/>
    <w:rsid w:val="00EF2F05"/>
    <w:rPr>
      <w:rFonts w:ascii="Tahoma" w:hAnsi="Tahoma"/>
      <w:sz w:val="16"/>
      <w:szCs w:val="16"/>
    </w:rPr>
  </w:style>
  <w:style w:type="character" w:styleId="PageNumber">
    <w:name w:val="page number"/>
    <w:basedOn w:val="DefaultParagraphFont"/>
    <w:rsid w:val="00F12EF0"/>
  </w:style>
  <w:style w:type="paragraph" w:styleId="ListParagraph">
    <w:name w:val="List Paragraph"/>
    <w:basedOn w:val="Normal"/>
    <w:uiPriority w:val="34"/>
    <w:qFormat/>
    <w:rsid w:val="006B2F7D"/>
    <w:pPr>
      <w:ind w:left="720"/>
      <w:contextualSpacing/>
    </w:pPr>
  </w:style>
  <w:style w:type="character" w:customStyle="1" w:styleId="Heading2Char">
    <w:name w:val="Heading 2 Char"/>
    <w:basedOn w:val="DefaultParagraphFont"/>
    <w:link w:val="Heading2"/>
    <w:rsid w:val="001C762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rsid w:val="001F2A32"/>
    <w:pPr>
      <w:tabs>
        <w:tab w:val="center" w:pos="4680"/>
        <w:tab w:val="right" w:pos="9360"/>
      </w:tabs>
    </w:pPr>
  </w:style>
  <w:style w:type="character" w:customStyle="1" w:styleId="HeaderChar">
    <w:name w:val="Header Char"/>
    <w:basedOn w:val="DefaultParagraphFont"/>
    <w:link w:val="Header"/>
    <w:rsid w:val="001F2A32"/>
  </w:style>
  <w:style w:type="paragraph" w:styleId="Footer">
    <w:name w:val="footer"/>
    <w:basedOn w:val="Normal"/>
    <w:link w:val="FooterChar"/>
    <w:uiPriority w:val="99"/>
    <w:rsid w:val="001F2A32"/>
    <w:pPr>
      <w:tabs>
        <w:tab w:val="center" w:pos="4680"/>
        <w:tab w:val="right" w:pos="9360"/>
      </w:tabs>
    </w:pPr>
  </w:style>
  <w:style w:type="character" w:customStyle="1" w:styleId="FooterChar">
    <w:name w:val="Footer Char"/>
    <w:basedOn w:val="DefaultParagraphFont"/>
    <w:link w:val="Footer"/>
    <w:uiPriority w:val="99"/>
    <w:rsid w:val="001F2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Research Summary: Lakshmi K</vt:lpstr>
    </vt:vector>
  </TitlesOfParts>
  <Company>The University of Chicago</Company>
  <LinksUpToDate>false</LinksUpToDate>
  <CharactersWithSpaces>16083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Summary: Lakshmi K</dc:title>
  <dc:subject/>
  <dc:creator>Lakshmi K. Raut</dc:creator>
  <cp:keywords/>
  <dc:description/>
  <cp:lastModifiedBy>Lakshmi Raut</cp:lastModifiedBy>
  <cp:revision>2</cp:revision>
  <cp:lastPrinted>2016-11-10T03:22:00Z</cp:lastPrinted>
  <dcterms:created xsi:type="dcterms:W3CDTF">2020-09-14T07:33:00Z</dcterms:created>
  <dcterms:modified xsi:type="dcterms:W3CDTF">2020-09-14T07:33:00Z</dcterms:modified>
</cp:coreProperties>
</file>