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8A46" w14:textId="240E987D" w:rsidR="00E63672" w:rsidRDefault="00D01E6F" w:rsidP="00D01E6F">
      <w:pPr>
        <w:jc w:val="center"/>
        <w:rPr>
          <w:b/>
          <w:bCs/>
          <w:sz w:val="40"/>
          <w:szCs w:val="40"/>
        </w:rPr>
      </w:pPr>
      <w:r w:rsidRPr="00D01E6F">
        <w:rPr>
          <w:b/>
          <w:bCs/>
          <w:sz w:val="40"/>
          <w:szCs w:val="40"/>
        </w:rPr>
        <w:t xml:space="preserve">Analysis of Cereal </w:t>
      </w:r>
      <w:r w:rsidR="00AE3727">
        <w:rPr>
          <w:b/>
          <w:bCs/>
          <w:sz w:val="40"/>
          <w:szCs w:val="40"/>
        </w:rPr>
        <w:t>Nutrition Data</w:t>
      </w:r>
    </w:p>
    <w:p w14:paraId="19634606" w14:textId="77777777" w:rsidR="00D01E6F" w:rsidRPr="00D01E6F" w:rsidRDefault="00D01E6F" w:rsidP="00D01E6F">
      <w:pPr>
        <w:rPr>
          <w:b/>
          <w:bCs/>
          <w:sz w:val="32"/>
          <w:szCs w:val="32"/>
        </w:rPr>
      </w:pPr>
      <w:r w:rsidRPr="00D01E6F">
        <w:rPr>
          <w:b/>
          <w:bCs/>
          <w:sz w:val="32"/>
          <w:szCs w:val="32"/>
        </w:rPr>
        <w:t>Introduction:</w:t>
      </w:r>
    </w:p>
    <w:p w14:paraId="7D1258EF" w14:textId="21256D5E" w:rsidR="00D01E6F" w:rsidRDefault="00D01E6F" w:rsidP="00AE3727">
      <w:pPr>
        <w:jc w:val="both"/>
        <w:rPr>
          <w:sz w:val="28"/>
          <w:szCs w:val="28"/>
        </w:rPr>
      </w:pPr>
      <w:r w:rsidRPr="00D01E6F">
        <w:rPr>
          <w:sz w:val="28"/>
          <w:szCs w:val="28"/>
        </w:rPr>
        <w:t>In this report, we conducted a comparative analysis of three cereal companies (Company G, Company K, and Company Q) based on various nutritional variables.</w:t>
      </w:r>
      <w:r>
        <w:rPr>
          <w:sz w:val="28"/>
          <w:szCs w:val="28"/>
        </w:rPr>
        <w:t xml:space="preserve"> </w:t>
      </w:r>
      <w:r w:rsidR="00AE3727" w:rsidRPr="00AE3727">
        <w:rPr>
          <w:sz w:val="28"/>
          <w:szCs w:val="28"/>
        </w:rPr>
        <w:t>This report presents an analysis of nutritional data for 43 types of cereals produced by three companies: General Mills, Kellogg's, and Quaker. The dataset includes eight numerical variables: Calories, Protein, Fat, Sodium, Fiber, Carbohydrates, Sugar, and Potassium. The goal of this analysis is to answer several questions posed by the food-safety and nutrition board, including identifying associations between variables, visualizing the data, determining underlying groups, characterizing dissimilarities, comparing the companies, and exploring other interesting aspects of the dataset.</w:t>
      </w:r>
    </w:p>
    <w:p w14:paraId="5EB54E2E" w14:textId="77777777" w:rsidR="00AE3727" w:rsidRDefault="00AE3727" w:rsidP="00AE3727">
      <w:pPr>
        <w:jc w:val="both"/>
        <w:rPr>
          <w:sz w:val="28"/>
          <w:szCs w:val="28"/>
        </w:rPr>
      </w:pPr>
      <w:r w:rsidRPr="00AE3727">
        <w:rPr>
          <w:b/>
          <w:bCs/>
          <w:sz w:val="28"/>
          <w:szCs w:val="28"/>
        </w:rPr>
        <w:t>Methodology:</w:t>
      </w:r>
    </w:p>
    <w:p w14:paraId="6AD60BAC" w14:textId="468B07C1" w:rsidR="00AE3727" w:rsidRDefault="00AE3727" w:rsidP="00AE3727">
      <w:pPr>
        <w:jc w:val="both"/>
        <w:rPr>
          <w:sz w:val="28"/>
          <w:szCs w:val="28"/>
        </w:rPr>
      </w:pPr>
      <w:r w:rsidRPr="00AE3727">
        <w:rPr>
          <w:sz w:val="28"/>
          <w:szCs w:val="28"/>
        </w:rPr>
        <w:t xml:space="preserve"> </w:t>
      </w:r>
      <w:proofErr w:type="gramStart"/>
      <w:r w:rsidRPr="00AE3727">
        <w:rPr>
          <w:sz w:val="28"/>
          <w:szCs w:val="28"/>
        </w:rPr>
        <w:t>In order to</w:t>
      </w:r>
      <w:proofErr w:type="gramEnd"/>
      <w:r w:rsidRPr="00AE3727">
        <w:rPr>
          <w:sz w:val="28"/>
          <w:szCs w:val="28"/>
        </w:rPr>
        <w:t xml:space="preserve"> conduct the analysis, we utilized the R programming language with a number of packages, including </w:t>
      </w:r>
      <w:proofErr w:type="spellStart"/>
      <w:r w:rsidRPr="00AE3727">
        <w:rPr>
          <w:sz w:val="28"/>
          <w:szCs w:val="28"/>
        </w:rPr>
        <w:t>tidyverse</w:t>
      </w:r>
      <w:proofErr w:type="spellEnd"/>
      <w:r w:rsidRPr="00AE3727">
        <w:rPr>
          <w:sz w:val="28"/>
          <w:szCs w:val="28"/>
        </w:rPr>
        <w:t xml:space="preserve">, </w:t>
      </w:r>
      <w:proofErr w:type="spellStart"/>
      <w:r w:rsidRPr="00AE3727">
        <w:rPr>
          <w:sz w:val="28"/>
          <w:szCs w:val="28"/>
        </w:rPr>
        <w:t>dplyr</w:t>
      </w:r>
      <w:proofErr w:type="spellEnd"/>
      <w:r w:rsidRPr="00AE3727">
        <w:rPr>
          <w:sz w:val="28"/>
          <w:szCs w:val="28"/>
        </w:rPr>
        <w:t>, ggplot2, and others. Importing and cleansing the dataset to ensure correct data types and structure. We conducted exploratory data analysis, correlation analysis, data visualization, principal component analysis (PCA), multidimensional scaling (MDS), and a comparison of company means.</w:t>
      </w:r>
    </w:p>
    <w:p w14:paraId="7C7550CD" w14:textId="77777777" w:rsidR="00AE3727" w:rsidRPr="00AE3727" w:rsidRDefault="00AE3727" w:rsidP="00AE3727">
      <w:pPr>
        <w:jc w:val="both"/>
        <w:rPr>
          <w:b/>
          <w:bCs/>
          <w:sz w:val="28"/>
          <w:szCs w:val="28"/>
        </w:rPr>
      </w:pPr>
      <w:r w:rsidRPr="00AE3727">
        <w:rPr>
          <w:b/>
          <w:bCs/>
          <w:sz w:val="28"/>
          <w:szCs w:val="28"/>
        </w:rPr>
        <w:t>Results and Analysis:</w:t>
      </w:r>
    </w:p>
    <w:p w14:paraId="79A73C0F" w14:textId="2C5047A5" w:rsidR="00AE3727" w:rsidRDefault="00AE3727" w:rsidP="00AE3727">
      <w:pPr>
        <w:pStyle w:val="ListParagraph"/>
        <w:numPr>
          <w:ilvl w:val="0"/>
          <w:numId w:val="1"/>
        </w:numPr>
        <w:jc w:val="both"/>
        <w:rPr>
          <w:b/>
          <w:bCs/>
          <w:sz w:val="28"/>
          <w:szCs w:val="28"/>
        </w:rPr>
      </w:pPr>
      <w:r w:rsidRPr="00AE3727">
        <w:rPr>
          <w:b/>
          <w:bCs/>
          <w:sz w:val="28"/>
          <w:szCs w:val="28"/>
        </w:rPr>
        <w:t>Associations between Variables:</w:t>
      </w:r>
    </w:p>
    <w:p w14:paraId="6C1F6FD1" w14:textId="2A446645" w:rsidR="00AE3727" w:rsidRPr="00AE3727" w:rsidRDefault="00AE3727" w:rsidP="00AE3727">
      <w:pPr>
        <w:pStyle w:val="ListParagraph"/>
        <w:rPr>
          <w:b/>
          <w:bCs/>
          <w:sz w:val="28"/>
          <w:szCs w:val="28"/>
        </w:rPr>
      </w:pPr>
      <w:r w:rsidRPr="00AE3727">
        <w:rPr>
          <w:b/>
          <w:bCs/>
          <w:noProof/>
          <w:sz w:val="28"/>
          <w:szCs w:val="28"/>
        </w:rPr>
        <w:drawing>
          <wp:inline distT="0" distB="0" distL="0" distR="0" wp14:anchorId="1D1421FC" wp14:editId="3350F131">
            <wp:extent cx="2357438" cy="1942465"/>
            <wp:effectExtent l="0" t="0" r="5080" b="635"/>
            <wp:docPr id="1286646477" name="Picture 1" descr="A picture containing screenshot, square, tex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46477" name="Picture 1" descr="A picture containing screenshot, square, text, pattern&#10;&#10;Description automatically generated"/>
                    <pic:cNvPicPr/>
                  </pic:nvPicPr>
                  <pic:blipFill>
                    <a:blip r:embed="rId5"/>
                    <a:stretch>
                      <a:fillRect/>
                    </a:stretch>
                  </pic:blipFill>
                  <pic:spPr>
                    <a:xfrm>
                      <a:off x="0" y="0"/>
                      <a:ext cx="2372959" cy="1955254"/>
                    </a:xfrm>
                    <a:prstGeom prst="rect">
                      <a:avLst/>
                    </a:prstGeom>
                  </pic:spPr>
                </pic:pic>
              </a:graphicData>
            </a:graphic>
          </wp:inline>
        </w:drawing>
      </w:r>
    </w:p>
    <w:p w14:paraId="1FB80BBB" w14:textId="77777777" w:rsidR="00AE3727" w:rsidRPr="00AE3727" w:rsidRDefault="00AE3727" w:rsidP="00AE3727">
      <w:pPr>
        <w:jc w:val="both"/>
        <w:rPr>
          <w:sz w:val="28"/>
          <w:szCs w:val="28"/>
        </w:rPr>
      </w:pPr>
      <w:r w:rsidRPr="00AE3727">
        <w:rPr>
          <w:sz w:val="28"/>
          <w:szCs w:val="28"/>
        </w:rPr>
        <w:t>We computed the correlation matrix and identified several notable associations between the variables:</w:t>
      </w:r>
    </w:p>
    <w:p w14:paraId="72A6B735" w14:textId="77777777" w:rsidR="00AE3727" w:rsidRPr="00AE3727" w:rsidRDefault="00AE3727" w:rsidP="00AE3727">
      <w:pPr>
        <w:jc w:val="both"/>
        <w:rPr>
          <w:sz w:val="28"/>
          <w:szCs w:val="28"/>
        </w:rPr>
      </w:pPr>
      <w:r w:rsidRPr="00AE3727">
        <w:rPr>
          <w:sz w:val="28"/>
          <w:szCs w:val="28"/>
        </w:rPr>
        <w:t>Calories and Fat: There is a positive correlation, suggesting that cereals with higher fat content tend to have higher calorie counts.</w:t>
      </w:r>
    </w:p>
    <w:p w14:paraId="00CF67E4" w14:textId="77777777" w:rsidR="00AE3727" w:rsidRPr="00AE3727" w:rsidRDefault="00AE3727" w:rsidP="00AE3727">
      <w:pPr>
        <w:jc w:val="both"/>
        <w:rPr>
          <w:sz w:val="28"/>
          <w:szCs w:val="28"/>
        </w:rPr>
      </w:pPr>
      <w:r w:rsidRPr="00AE3727">
        <w:rPr>
          <w:sz w:val="28"/>
          <w:szCs w:val="28"/>
        </w:rPr>
        <w:t>Protein and Fiber: A positive correlation indicates that cereals with higher protein content also tend to have higher fiber content.</w:t>
      </w:r>
    </w:p>
    <w:p w14:paraId="2FD13E37" w14:textId="77777777" w:rsidR="00AE3727" w:rsidRPr="00AE3727" w:rsidRDefault="00AE3727" w:rsidP="00AE3727">
      <w:pPr>
        <w:jc w:val="both"/>
        <w:rPr>
          <w:sz w:val="28"/>
          <w:szCs w:val="28"/>
        </w:rPr>
      </w:pPr>
      <w:r w:rsidRPr="00AE3727">
        <w:rPr>
          <w:sz w:val="28"/>
          <w:szCs w:val="28"/>
        </w:rPr>
        <w:lastRenderedPageBreak/>
        <w:t>Carbohydrates and Sodium: A positive correlation suggests that cereals with higher carbohydrate content may also contain higher levels of sodium.</w:t>
      </w:r>
    </w:p>
    <w:p w14:paraId="094C9A27" w14:textId="77777777" w:rsidR="00AE3727" w:rsidRPr="00AE3727" w:rsidRDefault="00AE3727" w:rsidP="00AE3727">
      <w:pPr>
        <w:jc w:val="both"/>
        <w:rPr>
          <w:sz w:val="28"/>
          <w:szCs w:val="28"/>
        </w:rPr>
      </w:pPr>
      <w:r w:rsidRPr="00AE3727">
        <w:rPr>
          <w:sz w:val="28"/>
          <w:szCs w:val="28"/>
        </w:rPr>
        <w:t>Fiber and Potassium: A strong positive correlation indicates that cereals high in fiber content tend to have higher potassium content.</w:t>
      </w:r>
    </w:p>
    <w:p w14:paraId="5AC284CC" w14:textId="77777777" w:rsidR="00AE3727" w:rsidRPr="00AE3727" w:rsidRDefault="00AE3727" w:rsidP="00AE3727">
      <w:pPr>
        <w:jc w:val="both"/>
        <w:rPr>
          <w:sz w:val="28"/>
          <w:szCs w:val="28"/>
        </w:rPr>
      </w:pPr>
      <w:r w:rsidRPr="00AE3727">
        <w:rPr>
          <w:sz w:val="28"/>
          <w:szCs w:val="28"/>
        </w:rPr>
        <w:t>Calories and Sugar: A positive correlation implies that cereals with higher sugar content tend to have higher calorie counts.</w:t>
      </w:r>
    </w:p>
    <w:p w14:paraId="736D7843" w14:textId="77777777" w:rsidR="00AE3727" w:rsidRPr="00AE3727" w:rsidRDefault="00AE3727" w:rsidP="00AE3727">
      <w:pPr>
        <w:jc w:val="both"/>
        <w:rPr>
          <w:sz w:val="28"/>
          <w:szCs w:val="28"/>
        </w:rPr>
      </w:pPr>
      <w:r w:rsidRPr="00AE3727">
        <w:rPr>
          <w:sz w:val="28"/>
          <w:szCs w:val="28"/>
        </w:rPr>
        <w:t>Fiber and Carbohydrates: A strong negative correlation suggests that cereals high in fiber tend to have lower carbohydrate content.</w:t>
      </w:r>
    </w:p>
    <w:p w14:paraId="49AB84F2" w14:textId="77777777" w:rsidR="00AE3727" w:rsidRPr="00AE3727" w:rsidRDefault="00AE3727" w:rsidP="00AE3727">
      <w:pPr>
        <w:jc w:val="both"/>
        <w:rPr>
          <w:sz w:val="28"/>
          <w:szCs w:val="28"/>
        </w:rPr>
      </w:pPr>
      <w:r w:rsidRPr="00AE3727">
        <w:rPr>
          <w:sz w:val="28"/>
          <w:szCs w:val="28"/>
        </w:rPr>
        <w:t>Carbohydrates and Fat: A strong negative correlation indicates that cereals high in carbohydrate content tend to have lower fat content.</w:t>
      </w:r>
    </w:p>
    <w:p w14:paraId="48D3F27F" w14:textId="54181340" w:rsidR="00AE3727" w:rsidRDefault="00AE3727" w:rsidP="00AE3727">
      <w:pPr>
        <w:jc w:val="both"/>
        <w:rPr>
          <w:sz w:val="28"/>
          <w:szCs w:val="28"/>
        </w:rPr>
      </w:pPr>
      <w:r w:rsidRPr="00AE3727">
        <w:rPr>
          <w:sz w:val="28"/>
          <w:szCs w:val="28"/>
        </w:rPr>
        <w:t>Protein and Sugar: A strong negative correlation suggests that cereals high in protein content tend to have lower sugar content.</w:t>
      </w:r>
    </w:p>
    <w:p w14:paraId="2494A09E" w14:textId="4D51F8FD" w:rsidR="008F04C6" w:rsidRPr="008F04C6" w:rsidRDefault="008F04C6" w:rsidP="008F04C6">
      <w:pPr>
        <w:jc w:val="both"/>
        <w:rPr>
          <w:sz w:val="28"/>
          <w:szCs w:val="28"/>
        </w:rPr>
      </w:pPr>
      <w:r w:rsidRPr="008F04C6">
        <w:rPr>
          <w:sz w:val="28"/>
          <w:szCs w:val="28"/>
        </w:rPr>
        <w:t xml:space="preserve">Carbohydrates </w:t>
      </w:r>
      <w:r>
        <w:rPr>
          <w:sz w:val="28"/>
          <w:szCs w:val="28"/>
        </w:rPr>
        <w:t>are</w:t>
      </w:r>
      <w:r w:rsidRPr="008F04C6">
        <w:rPr>
          <w:sz w:val="28"/>
          <w:szCs w:val="28"/>
        </w:rPr>
        <w:t xml:space="preserve"> positively correlated to calories and sodium and negatively correlated to every other nutritional characteristic.</w:t>
      </w:r>
    </w:p>
    <w:p w14:paraId="74E29C12" w14:textId="104DF070" w:rsidR="008F04C6" w:rsidRPr="008F04C6" w:rsidRDefault="008F04C6" w:rsidP="008F04C6">
      <w:pPr>
        <w:jc w:val="both"/>
        <w:rPr>
          <w:sz w:val="28"/>
          <w:szCs w:val="28"/>
        </w:rPr>
      </w:pPr>
      <w:r w:rsidRPr="008F04C6">
        <w:rPr>
          <w:sz w:val="28"/>
          <w:szCs w:val="28"/>
        </w:rPr>
        <w:t xml:space="preserve">Calories </w:t>
      </w:r>
      <w:r>
        <w:rPr>
          <w:sz w:val="28"/>
          <w:szCs w:val="28"/>
        </w:rPr>
        <w:t>are</w:t>
      </w:r>
      <w:r w:rsidRPr="008F04C6">
        <w:rPr>
          <w:sz w:val="28"/>
          <w:szCs w:val="28"/>
        </w:rPr>
        <w:t xml:space="preserve"> positively correlated to every nutritional characteristic.</w:t>
      </w:r>
    </w:p>
    <w:p w14:paraId="348A541A" w14:textId="564A049E" w:rsidR="008F04C6" w:rsidRPr="008F04C6" w:rsidRDefault="008F04C6" w:rsidP="008F04C6">
      <w:pPr>
        <w:jc w:val="both"/>
        <w:rPr>
          <w:sz w:val="28"/>
          <w:szCs w:val="28"/>
        </w:rPr>
      </w:pPr>
      <w:r w:rsidRPr="008F04C6">
        <w:rPr>
          <w:sz w:val="28"/>
          <w:szCs w:val="28"/>
        </w:rPr>
        <w:t xml:space="preserve">Protein, Fiber </w:t>
      </w:r>
      <w:r>
        <w:rPr>
          <w:sz w:val="28"/>
          <w:szCs w:val="28"/>
        </w:rPr>
        <w:t>is</w:t>
      </w:r>
      <w:r w:rsidRPr="008F04C6">
        <w:rPr>
          <w:sz w:val="28"/>
          <w:szCs w:val="28"/>
        </w:rPr>
        <w:t xml:space="preserve"> negatively correlated to sugar and carbohydrates and </w:t>
      </w:r>
      <w:r>
        <w:rPr>
          <w:sz w:val="28"/>
          <w:szCs w:val="28"/>
        </w:rPr>
        <w:t>positively</w:t>
      </w:r>
      <w:r w:rsidRPr="008F04C6">
        <w:rPr>
          <w:sz w:val="28"/>
          <w:szCs w:val="28"/>
        </w:rPr>
        <w:t xml:space="preserve"> to every other variable.</w:t>
      </w:r>
    </w:p>
    <w:p w14:paraId="056909DE" w14:textId="6940E6CE" w:rsidR="008F04C6" w:rsidRPr="00D01E6F" w:rsidRDefault="008F04C6" w:rsidP="008F04C6">
      <w:pPr>
        <w:jc w:val="both"/>
        <w:rPr>
          <w:sz w:val="28"/>
          <w:szCs w:val="28"/>
        </w:rPr>
      </w:pPr>
      <w:r w:rsidRPr="008F04C6">
        <w:rPr>
          <w:sz w:val="28"/>
          <w:szCs w:val="28"/>
        </w:rPr>
        <w:t xml:space="preserve">Fat and potassium are positively correlated to every nutritional characteristic and </w:t>
      </w:r>
      <w:r>
        <w:rPr>
          <w:sz w:val="28"/>
          <w:szCs w:val="28"/>
        </w:rPr>
        <w:t>negatively</w:t>
      </w:r>
      <w:r w:rsidRPr="008F04C6">
        <w:rPr>
          <w:sz w:val="28"/>
          <w:szCs w:val="28"/>
        </w:rPr>
        <w:t xml:space="preserve"> with only Carbohydrates.</w:t>
      </w:r>
    </w:p>
    <w:p w14:paraId="4A5880FA" w14:textId="041FFAA3" w:rsidR="00AE3727" w:rsidRDefault="00AE3727" w:rsidP="00AE3727">
      <w:pPr>
        <w:pStyle w:val="ListParagraph"/>
        <w:numPr>
          <w:ilvl w:val="0"/>
          <w:numId w:val="1"/>
        </w:numPr>
        <w:rPr>
          <w:b/>
          <w:bCs/>
          <w:sz w:val="28"/>
          <w:szCs w:val="28"/>
        </w:rPr>
      </w:pPr>
      <w:r w:rsidRPr="00AE3727">
        <w:rPr>
          <w:b/>
          <w:bCs/>
          <w:sz w:val="28"/>
          <w:szCs w:val="28"/>
        </w:rPr>
        <w:t xml:space="preserve">Graphical Representation of Raw Data: </w:t>
      </w:r>
    </w:p>
    <w:p w14:paraId="40D03DFF" w14:textId="2D759758" w:rsidR="00FE5A72" w:rsidRDefault="00AE3727" w:rsidP="00AE3727">
      <w:pPr>
        <w:pStyle w:val="ListParagraph"/>
        <w:rPr>
          <w:sz w:val="28"/>
          <w:szCs w:val="28"/>
        </w:rPr>
      </w:pPr>
      <w:r w:rsidRPr="00AE3727">
        <w:rPr>
          <w:b/>
          <w:bCs/>
          <w:noProof/>
          <w:sz w:val="28"/>
          <w:szCs w:val="28"/>
        </w:rPr>
        <w:drawing>
          <wp:inline distT="0" distB="0" distL="0" distR="0" wp14:anchorId="68F29F68" wp14:editId="2D4AE666">
            <wp:extent cx="2997600" cy="2920855"/>
            <wp:effectExtent l="0" t="0" r="0" b="0"/>
            <wp:docPr id="794348030"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48030" name="Picture 1" descr="A picture containing text, screenshot, diagram, colorfulness&#10;&#10;Description automatically generated"/>
                    <pic:cNvPicPr/>
                  </pic:nvPicPr>
                  <pic:blipFill>
                    <a:blip r:embed="rId6"/>
                    <a:stretch>
                      <a:fillRect/>
                    </a:stretch>
                  </pic:blipFill>
                  <pic:spPr>
                    <a:xfrm>
                      <a:off x="0" y="0"/>
                      <a:ext cx="3003314" cy="2926423"/>
                    </a:xfrm>
                    <a:prstGeom prst="rect">
                      <a:avLst/>
                    </a:prstGeom>
                  </pic:spPr>
                </pic:pic>
              </a:graphicData>
            </a:graphic>
          </wp:inline>
        </w:drawing>
      </w:r>
      <w:r>
        <w:rPr>
          <w:sz w:val="28"/>
          <w:szCs w:val="28"/>
        </w:rPr>
        <w:t xml:space="preserve"> </w:t>
      </w:r>
      <w:r w:rsidR="008F04C6" w:rsidRPr="00FE5A72">
        <w:rPr>
          <w:noProof/>
          <w:sz w:val="28"/>
          <w:szCs w:val="28"/>
        </w:rPr>
        <w:drawing>
          <wp:inline distT="0" distB="0" distL="0" distR="0" wp14:anchorId="133BDEF7" wp14:editId="7AE574F5">
            <wp:extent cx="3009900" cy="2548924"/>
            <wp:effectExtent l="0" t="0" r="0" b="3810"/>
            <wp:docPr id="120032728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27288" name="Picture 1" descr="A picture containing text, screenshot, font&#10;&#10;Description automatically generated"/>
                    <pic:cNvPicPr/>
                  </pic:nvPicPr>
                  <pic:blipFill>
                    <a:blip r:embed="rId7"/>
                    <a:stretch>
                      <a:fillRect/>
                    </a:stretch>
                  </pic:blipFill>
                  <pic:spPr>
                    <a:xfrm>
                      <a:off x="0" y="0"/>
                      <a:ext cx="3015265" cy="2553467"/>
                    </a:xfrm>
                    <a:prstGeom prst="rect">
                      <a:avLst/>
                    </a:prstGeom>
                  </pic:spPr>
                </pic:pic>
              </a:graphicData>
            </a:graphic>
          </wp:inline>
        </w:drawing>
      </w:r>
    </w:p>
    <w:p w14:paraId="131E2E2B" w14:textId="4042FFDE" w:rsidR="00AE3727" w:rsidRDefault="00AE3727" w:rsidP="00AE3727">
      <w:pPr>
        <w:pStyle w:val="ListParagraph"/>
        <w:rPr>
          <w:sz w:val="28"/>
          <w:szCs w:val="28"/>
        </w:rPr>
      </w:pPr>
      <w:r>
        <w:rPr>
          <w:sz w:val="28"/>
          <w:szCs w:val="28"/>
        </w:rPr>
        <w:t xml:space="preserve">                                                      </w:t>
      </w:r>
    </w:p>
    <w:p w14:paraId="743F8469" w14:textId="19C0C3A4" w:rsidR="00AE3727" w:rsidRPr="00AE3727" w:rsidRDefault="00AE3727" w:rsidP="00AE3727">
      <w:pPr>
        <w:rPr>
          <w:b/>
          <w:bCs/>
          <w:sz w:val="28"/>
          <w:szCs w:val="28"/>
        </w:rPr>
      </w:pPr>
      <w:r w:rsidRPr="00AE3727">
        <w:rPr>
          <w:sz w:val="28"/>
          <w:szCs w:val="28"/>
        </w:rPr>
        <w:lastRenderedPageBreak/>
        <w:t>To graphically represent the raw data for the 43 cereals, we created a scatterplot matrix. Each variable was plotted against each other variable, and brand names were used to color the points.</w:t>
      </w:r>
    </w:p>
    <w:p w14:paraId="3710FB57" w14:textId="3D1163CD" w:rsidR="00AE3727" w:rsidRPr="00AE3727" w:rsidRDefault="00AE3727" w:rsidP="00AE3727">
      <w:pPr>
        <w:jc w:val="both"/>
        <w:rPr>
          <w:sz w:val="28"/>
          <w:szCs w:val="28"/>
        </w:rPr>
      </w:pPr>
      <w:r w:rsidRPr="00AE3727">
        <w:rPr>
          <w:sz w:val="28"/>
          <w:szCs w:val="28"/>
        </w:rPr>
        <w:t xml:space="preserve">Based on clusters, </w:t>
      </w:r>
      <w:proofErr w:type="gramStart"/>
      <w:r w:rsidRPr="00AE3727">
        <w:rPr>
          <w:sz w:val="28"/>
          <w:szCs w:val="28"/>
        </w:rPr>
        <w:t>it can be seen that all</w:t>
      </w:r>
      <w:proofErr w:type="gramEnd"/>
      <w:r w:rsidRPr="00AE3727">
        <w:rPr>
          <w:sz w:val="28"/>
          <w:szCs w:val="28"/>
        </w:rPr>
        <w:t xml:space="preserve"> brands seemed to have nearly </w:t>
      </w:r>
      <w:r w:rsidR="008F04C6">
        <w:rPr>
          <w:sz w:val="28"/>
          <w:szCs w:val="28"/>
        </w:rPr>
        <w:t xml:space="preserve">the </w:t>
      </w:r>
      <w:r w:rsidRPr="00AE3727">
        <w:rPr>
          <w:sz w:val="28"/>
          <w:szCs w:val="28"/>
        </w:rPr>
        <w:t xml:space="preserve">same values of calories (except 3 brands), sodium, </w:t>
      </w:r>
      <w:r w:rsidR="008F04C6" w:rsidRPr="00AE3727">
        <w:rPr>
          <w:sz w:val="28"/>
          <w:szCs w:val="28"/>
        </w:rPr>
        <w:t>fiber (</w:t>
      </w:r>
      <w:r w:rsidRPr="00AE3727">
        <w:rPr>
          <w:sz w:val="28"/>
          <w:szCs w:val="28"/>
        </w:rPr>
        <w:t xml:space="preserve">except one brand), </w:t>
      </w:r>
      <w:r w:rsidR="008F04C6" w:rsidRPr="00AE3727">
        <w:rPr>
          <w:sz w:val="28"/>
          <w:szCs w:val="28"/>
        </w:rPr>
        <w:t>carbohydrates (</w:t>
      </w:r>
      <w:r w:rsidRPr="00AE3727">
        <w:rPr>
          <w:sz w:val="28"/>
          <w:szCs w:val="28"/>
        </w:rPr>
        <w:t>except one), sugar</w:t>
      </w:r>
      <w:r w:rsidR="008F04C6">
        <w:rPr>
          <w:sz w:val="28"/>
          <w:szCs w:val="28"/>
        </w:rPr>
        <w:t>,</w:t>
      </w:r>
      <w:r w:rsidRPr="00AE3727">
        <w:rPr>
          <w:sz w:val="28"/>
          <w:szCs w:val="28"/>
        </w:rPr>
        <w:t xml:space="preserve"> and potassium (except one brand). Potassium and fat seemed to be varied for almost all brands.</w:t>
      </w:r>
    </w:p>
    <w:p w14:paraId="0DFF26A8" w14:textId="43C7B8E4" w:rsidR="00D01E6F" w:rsidRDefault="00AE3727" w:rsidP="00D01E6F">
      <w:pPr>
        <w:rPr>
          <w:sz w:val="28"/>
          <w:szCs w:val="28"/>
        </w:rPr>
      </w:pPr>
      <w:r w:rsidRPr="00AE3727">
        <w:rPr>
          <w:sz w:val="28"/>
          <w:szCs w:val="28"/>
        </w:rPr>
        <w:t>Observing clusters of cereals with similar nutritional properties provided insight into the data set.</w:t>
      </w:r>
    </w:p>
    <w:p w14:paraId="684A2716" w14:textId="633F7CF5" w:rsidR="00FE5A72" w:rsidRPr="00FE5A72" w:rsidRDefault="00FE5A72" w:rsidP="00FE5A72">
      <w:pPr>
        <w:pStyle w:val="ListParagraph"/>
        <w:numPr>
          <w:ilvl w:val="0"/>
          <w:numId w:val="1"/>
        </w:numPr>
        <w:rPr>
          <w:b/>
          <w:bCs/>
          <w:sz w:val="28"/>
          <w:szCs w:val="28"/>
        </w:rPr>
      </w:pPr>
      <w:r w:rsidRPr="00FE5A72">
        <w:rPr>
          <w:b/>
          <w:bCs/>
          <w:sz w:val="28"/>
          <w:szCs w:val="28"/>
        </w:rPr>
        <w:t xml:space="preserve">Basic Underlying Groups: </w:t>
      </w:r>
    </w:p>
    <w:p w14:paraId="3F4A550E" w14:textId="41AB6B8F" w:rsidR="00AE3727" w:rsidRDefault="00FE5A72" w:rsidP="00FE5A72">
      <w:pPr>
        <w:jc w:val="both"/>
        <w:rPr>
          <w:sz w:val="28"/>
          <w:szCs w:val="28"/>
        </w:rPr>
      </w:pPr>
      <w:r w:rsidRPr="00FE5A72">
        <w:rPr>
          <w:sz w:val="28"/>
          <w:szCs w:val="28"/>
        </w:rPr>
        <w:t xml:space="preserve">Using PCA, we identified the basic underlying cereal groups. The first two principal components (PC1 and PC2) accounted for a substantial amount of the variance. PC1 appeared to represent the overall nutritional value, whereas PC2 indicated the </w:t>
      </w:r>
      <w:proofErr w:type="gramStart"/>
      <w:r w:rsidRPr="00FE5A72">
        <w:rPr>
          <w:sz w:val="28"/>
          <w:szCs w:val="28"/>
        </w:rPr>
        <w:t>amount</w:t>
      </w:r>
      <w:proofErr w:type="gramEnd"/>
      <w:r w:rsidRPr="00FE5A72">
        <w:rPr>
          <w:sz w:val="28"/>
          <w:szCs w:val="28"/>
        </w:rPr>
        <w:t xml:space="preserve"> of calories, sodium, and sugar. By plotting the cereals in a two-dimensional space, clusters of cereals with similar characteristics were observed.</w:t>
      </w:r>
    </w:p>
    <w:p w14:paraId="5930B7DB" w14:textId="4BEBF17B" w:rsidR="00FE5A72" w:rsidRDefault="00FE5A72" w:rsidP="00FE5A72">
      <w:pPr>
        <w:jc w:val="both"/>
        <w:rPr>
          <w:sz w:val="28"/>
          <w:szCs w:val="28"/>
        </w:rPr>
      </w:pPr>
      <w:r>
        <w:rPr>
          <w:sz w:val="28"/>
          <w:szCs w:val="28"/>
        </w:rPr>
        <w:t xml:space="preserve">Almost all </w:t>
      </w:r>
      <w:r w:rsidR="008F04C6">
        <w:rPr>
          <w:sz w:val="28"/>
          <w:szCs w:val="28"/>
        </w:rPr>
        <w:t>come</w:t>
      </w:r>
      <w:r>
        <w:rPr>
          <w:sz w:val="28"/>
          <w:szCs w:val="28"/>
        </w:rPr>
        <w:t xml:space="preserve"> to two clusters, except </w:t>
      </w:r>
      <w:proofErr w:type="spellStart"/>
      <w:r>
        <w:rPr>
          <w:sz w:val="28"/>
          <w:szCs w:val="28"/>
        </w:rPr>
        <w:t>AllBran</w:t>
      </w:r>
      <w:proofErr w:type="spellEnd"/>
      <w:r>
        <w:rPr>
          <w:sz w:val="28"/>
          <w:szCs w:val="28"/>
        </w:rPr>
        <w:t xml:space="preserve">, </w:t>
      </w:r>
      <w:proofErr w:type="spellStart"/>
      <w:r>
        <w:rPr>
          <w:sz w:val="28"/>
          <w:szCs w:val="28"/>
        </w:rPr>
        <w:t>QuakerOatmeal</w:t>
      </w:r>
      <w:proofErr w:type="spellEnd"/>
      <w:r>
        <w:rPr>
          <w:sz w:val="28"/>
          <w:szCs w:val="28"/>
        </w:rPr>
        <w:t xml:space="preserve">, </w:t>
      </w:r>
      <w:proofErr w:type="spellStart"/>
      <w:r>
        <w:rPr>
          <w:sz w:val="28"/>
          <w:szCs w:val="28"/>
        </w:rPr>
        <w:t>MueslixCrispylend</w:t>
      </w:r>
      <w:proofErr w:type="spellEnd"/>
      <w:r>
        <w:rPr>
          <w:sz w:val="28"/>
          <w:szCs w:val="28"/>
        </w:rPr>
        <w:t xml:space="preserve">, </w:t>
      </w:r>
      <w:proofErr w:type="gramStart"/>
      <w:r>
        <w:rPr>
          <w:sz w:val="28"/>
          <w:szCs w:val="28"/>
        </w:rPr>
        <w:t>Puffed</w:t>
      </w:r>
      <w:proofErr w:type="gramEnd"/>
      <w:r>
        <w:rPr>
          <w:sz w:val="28"/>
          <w:szCs w:val="28"/>
        </w:rPr>
        <w:t xml:space="preserve"> rice</w:t>
      </w:r>
      <w:r w:rsidR="008F04C6">
        <w:rPr>
          <w:sz w:val="28"/>
          <w:szCs w:val="28"/>
        </w:rPr>
        <w:t>,</w:t>
      </w:r>
      <w:r>
        <w:rPr>
          <w:sz w:val="28"/>
          <w:szCs w:val="28"/>
        </w:rPr>
        <w:t xml:space="preserve"> and puffed wheat. </w:t>
      </w:r>
    </w:p>
    <w:p w14:paraId="21710542" w14:textId="3248D9D4" w:rsidR="00FE5A72" w:rsidRDefault="00FE5A72" w:rsidP="00FE5A72">
      <w:pPr>
        <w:jc w:val="both"/>
        <w:rPr>
          <w:sz w:val="28"/>
          <w:szCs w:val="28"/>
        </w:rPr>
      </w:pPr>
      <w:r w:rsidRPr="00FE5A72">
        <w:rPr>
          <w:noProof/>
          <w:sz w:val="28"/>
          <w:szCs w:val="28"/>
        </w:rPr>
        <w:drawing>
          <wp:inline distT="0" distB="0" distL="0" distR="0" wp14:anchorId="2FD964DF" wp14:editId="054C3795">
            <wp:extent cx="4843779" cy="3354541"/>
            <wp:effectExtent l="0" t="0" r="0" b="0"/>
            <wp:docPr id="47198653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86536" name="Picture 1" descr="A screenshot of a computer&#10;&#10;Description automatically generated with low confidence"/>
                    <pic:cNvPicPr/>
                  </pic:nvPicPr>
                  <pic:blipFill>
                    <a:blip r:embed="rId8"/>
                    <a:stretch>
                      <a:fillRect/>
                    </a:stretch>
                  </pic:blipFill>
                  <pic:spPr>
                    <a:xfrm>
                      <a:off x="0" y="0"/>
                      <a:ext cx="4854438" cy="3361923"/>
                    </a:xfrm>
                    <a:prstGeom prst="rect">
                      <a:avLst/>
                    </a:prstGeom>
                  </pic:spPr>
                </pic:pic>
              </a:graphicData>
            </a:graphic>
          </wp:inline>
        </w:drawing>
      </w:r>
    </w:p>
    <w:p w14:paraId="4A94CC7B" w14:textId="7FF428F2" w:rsidR="00AB4068" w:rsidRPr="00AB4068" w:rsidRDefault="00AB4068" w:rsidP="00AB4068">
      <w:pPr>
        <w:pStyle w:val="ListParagraph"/>
        <w:numPr>
          <w:ilvl w:val="0"/>
          <w:numId w:val="1"/>
        </w:numPr>
        <w:jc w:val="both"/>
        <w:rPr>
          <w:b/>
          <w:bCs/>
          <w:sz w:val="28"/>
          <w:szCs w:val="28"/>
        </w:rPr>
      </w:pPr>
      <w:r w:rsidRPr="00AB4068">
        <w:rPr>
          <w:b/>
          <w:bCs/>
          <w:sz w:val="28"/>
          <w:szCs w:val="28"/>
        </w:rPr>
        <w:t>Dissimilarity Plot:</w:t>
      </w:r>
    </w:p>
    <w:p w14:paraId="70EDF79C" w14:textId="00846910" w:rsidR="00FE5A72" w:rsidRDefault="00AB4068" w:rsidP="00FE5A72">
      <w:pPr>
        <w:jc w:val="both"/>
        <w:rPr>
          <w:sz w:val="28"/>
          <w:szCs w:val="28"/>
        </w:rPr>
      </w:pPr>
      <w:r w:rsidRPr="00AB4068">
        <w:rPr>
          <w:sz w:val="28"/>
          <w:szCs w:val="28"/>
        </w:rPr>
        <w:t xml:space="preserve">Using dissimilarity measures and MDS, we plotted the cereals on a 2-dimensional map. The two dimensions represented the similarity or dissimilarity between cereals based on their characteristics. </w:t>
      </w:r>
    </w:p>
    <w:p w14:paraId="60E3FCB9" w14:textId="1ABA84C6" w:rsidR="00AB4068" w:rsidRDefault="00AB4068" w:rsidP="00FE5A72">
      <w:pPr>
        <w:jc w:val="both"/>
        <w:rPr>
          <w:sz w:val="28"/>
          <w:szCs w:val="28"/>
        </w:rPr>
      </w:pPr>
      <w:r w:rsidRPr="00AB4068">
        <w:rPr>
          <w:sz w:val="28"/>
          <w:szCs w:val="28"/>
        </w:rPr>
        <w:lastRenderedPageBreak/>
        <w:t xml:space="preserve">By plotting the cereals on a 2-dimensional map based on their dissimilarity, we can visually identify clusters or groups of cereals that have similar characteristics. Product19, </w:t>
      </w:r>
      <w:proofErr w:type="spellStart"/>
      <w:r w:rsidRPr="00AB4068">
        <w:rPr>
          <w:sz w:val="28"/>
          <w:szCs w:val="28"/>
        </w:rPr>
        <w:t>RiceKrispies</w:t>
      </w:r>
      <w:proofErr w:type="spellEnd"/>
      <w:r w:rsidRPr="00AB4068">
        <w:rPr>
          <w:sz w:val="28"/>
          <w:szCs w:val="28"/>
        </w:rPr>
        <w:t xml:space="preserve">, </w:t>
      </w:r>
      <w:proofErr w:type="spellStart"/>
      <w:r w:rsidRPr="00AB4068">
        <w:rPr>
          <w:sz w:val="28"/>
          <w:szCs w:val="28"/>
        </w:rPr>
        <w:t>CornFlakes</w:t>
      </w:r>
      <w:proofErr w:type="spellEnd"/>
      <w:r w:rsidRPr="00AB4068">
        <w:rPr>
          <w:sz w:val="28"/>
          <w:szCs w:val="28"/>
        </w:rPr>
        <w:t xml:space="preserve">, </w:t>
      </w:r>
      <w:proofErr w:type="spellStart"/>
      <w:r w:rsidRPr="00AB4068">
        <w:rPr>
          <w:sz w:val="28"/>
          <w:szCs w:val="28"/>
        </w:rPr>
        <w:t>GoldenGrahams</w:t>
      </w:r>
      <w:proofErr w:type="spellEnd"/>
      <w:r w:rsidRPr="00AB4068">
        <w:rPr>
          <w:sz w:val="28"/>
          <w:szCs w:val="28"/>
        </w:rPr>
        <w:t xml:space="preserve">, Kix, </w:t>
      </w:r>
      <w:proofErr w:type="spellStart"/>
      <w:r w:rsidRPr="00AB4068">
        <w:rPr>
          <w:sz w:val="28"/>
          <w:szCs w:val="28"/>
        </w:rPr>
        <w:t>Crispix</w:t>
      </w:r>
      <w:proofErr w:type="spellEnd"/>
      <w:r w:rsidRPr="00AB4068">
        <w:rPr>
          <w:sz w:val="28"/>
          <w:szCs w:val="28"/>
        </w:rPr>
        <w:t xml:space="preserve">, </w:t>
      </w:r>
      <w:proofErr w:type="spellStart"/>
      <w:r w:rsidRPr="00AB4068">
        <w:rPr>
          <w:sz w:val="28"/>
          <w:szCs w:val="28"/>
        </w:rPr>
        <w:t>FrostedFlakes</w:t>
      </w:r>
      <w:proofErr w:type="spellEnd"/>
      <w:r w:rsidRPr="00AB4068">
        <w:rPr>
          <w:sz w:val="28"/>
          <w:szCs w:val="28"/>
        </w:rPr>
        <w:t xml:space="preserve">, </w:t>
      </w:r>
      <w:proofErr w:type="spellStart"/>
      <w:r w:rsidRPr="00AB4068">
        <w:rPr>
          <w:sz w:val="28"/>
          <w:szCs w:val="28"/>
        </w:rPr>
        <w:t>CapNCrunch</w:t>
      </w:r>
      <w:proofErr w:type="spellEnd"/>
      <w:r w:rsidRPr="00AB4068">
        <w:rPr>
          <w:sz w:val="28"/>
          <w:szCs w:val="28"/>
        </w:rPr>
        <w:t xml:space="preserve">, </w:t>
      </w:r>
      <w:proofErr w:type="spellStart"/>
      <w:r w:rsidRPr="00AB4068">
        <w:rPr>
          <w:sz w:val="28"/>
          <w:szCs w:val="28"/>
        </w:rPr>
        <w:t>SpecialK</w:t>
      </w:r>
      <w:proofErr w:type="spellEnd"/>
      <w:r w:rsidRPr="00AB4068">
        <w:rPr>
          <w:sz w:val="28"/>
          <w:szCs w:val="28"/>
        </w:rPr>
        <w:t xml:space="preserve">, </w:t>
      </w:r>
      <w:proofErr w:type="spellStart"/>
      <w:proofErr w:type="gramStart"/>
      <w:r w:rsidRPr="00AB4068">
        <w:rPr>
          <w:sz w:val="28"/>
          <w:szCs w:val="28"/>
        </w:rPr>
        <w:t>HoneyGrahamOhs,TotalCornFlakes</w:t>
      </w:r>
      <w:proofErr w:type="spellEnd"/>
      <w:proofErr w:type="gramEnd"/>
      <w:r w:rsidRPr="00AB4068">
        <w:rPr>
          <w:sz w:val="28"/>
          <w:szCs w:val="28"/>
        </w:rPr>
        <w:t xml:space="preserve">, </w:t>
      </w:r>
      <w:proofErr w:type="spellStart"/>
      <w:r w:rsidRPr="00AB4068">
        <w:rPr>
          <w:sz w:val="28"/>
          <w:szCs w:val="28"/>
        </w:rPr>
        <w:t>MueslixCrispyBlend</w:t>
      </w:r>
      <w:proofErr w:type="spellEnd"/>
      <w:r w:rsidRPr="00AB4068">
        <w:rPr>
          <w:sz w:val="28"/>
          <w:szCs w:val="28"/>
        </w:rPr>
        <w:t xml:space="preserve">, </w:t>
      </w:r>
      <w:proofErr w:type="spellStart"/>
      <w:r w:rsidRPr="00AB4068">
        <w:rPr>
          <w:sz w:val="28"/>
          <w:szCs w:val="28"/>
        </w:rPr>
        <w:t>TotalWholeGrain</w:t>
      </w:r>
      <w:proofErr w:type="spellEnd"/>
      <w:r w:rsidRPr="00AB4068">
        <w:rPr>
          <w:sz w:val="28"/>
          <w:szCs w:val="28"/>
        </w:rPr>
        <w:t xml:space="preserve"> are likely to cluster. </w:t>
      </w:r>
      <w:proofErr w:type="gramStart"/>
      <w:r w:rsidRPr="00AB4068">
        <w:rPr>
          <w:sz w:val="28"/>
          <w:szCs w:val="28"/>
        </w:rPr>
        <w:t>Whereas,</w:t>
      </w:r>
      <w:proofErr w:type="gramEnd"/>
      <w:r w:rsidRPr="00AB4068">
        <w:rPr>
          <w:sz w:val="28"/>
          <w:szCs w:val="28"/>
        </w:rPr>
        <w:t xml:space="preserve"> other brands are not.</w:t>
      </w:r>
    </w:p>
    <w:p w14:paraId="2F635BEF" w14:textId="0BE862F1" w:rsidR="00AB4068" w:rsidRDefault="00AB4068" w:rsidP="00FE5A72">
      <w:pPr>
        <w:jc w:val="both"/>
        <w:rPr>
          <w:sz w:val="28"/>
          <w:szCs w:val="28"/>
        </w:rPr>
      </w:pPr>
      <w:r w:rsidRPr="00AB4068">
        <w:rPr>
          <w:noProof/>
          <w:sz w:val="28"/>
          <w:szCs w:val="28"/>
        </w:rPr>
        <w:drawing>
          <wp:inline distT="0" distB="0" distL="0" distR="0" wp14:anchorId="6D287105" wp14:editId="48066D41">
            <wp:extent cx="3452882" cy="2832027"/>
            <wp:effectExtent l="0" t="0" r="0" b="6985"/>
            <wp:docPr id="1465460566" name="Picture 1"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60566" name="Picture 1" descr="A picture containing text, screenshot, diagram&#10;&#10;Description automatically generated"/>
                    <pic:cNvPicPr/>
                  </pic:nvPicPr>
                  <pic:blipFill>
                    <a:blip r:embed="rId9"/>
                    <a:stretch>
                      <a:fillRect/>
                    </a:stretch>
                  </pic:blipFill>
                  <pic:spPr>
                    <a:xfrm>
                      <a:off x="0" y="0"/>
                      <a:ext cx="3452882" cy="2832027"/>
                    </a:xfrm>
                    <a:prstGeom prst="rect">
                      <a:avLst/>
                    </a:prstGeom>
                  </pic:spPr>
                </pic:pic>
              </a:graphicData>
            </a:graphic>
          </wp:inline>
        </w:drawing>
      </w:r>
    </w:p>
    <w:p w14:paraId="52635834" w14:textId="159DBCF2" w:rsidR="00AB4068" w:rsidRPr="00AB4068" w:rsidRDefault="00AB4068" w:rsidP="00AB4068">
      <w:pPr>
        <w:pStyle w:val="ListParagraph"/>
        <w:numPr>
          <w:ilvl w:val="0"/>
          <w:numId w:val="1"/>
        </w:numPr>
        <w:jc w:val="both"/>
        <w:rPr>
          <w:b/>
          <w:bCs/>
          <w:sz w:val="28"/>
          <w:szCs w:val="28"/>
        </w:rPr>
      </w:pPr>
      <w:r w:rsidRPr="00AB4068">
        <w:rPr>
          <w:b/>
          <w:bCs/>
          <w:sz w:val="28"/>
          <w:szCs w:val="28"/>
        </w:rPr>
        <w:t>Comparison of Companies:</w:t>
      </w:r>
    </w:p>
    <w:p w14:paraId="69D1B45D" w14:textId="745F4BB9" w:rsidR="00AB4068" w:rsidRDefault="00AB4068" w:rsidP="00AB4068">
      <w:pPr>
        <w:jc w:val="both"/>
        <w:rPr>
          <w:sz w:val="28"/>
          <w:szCs w:val="28"/>
        </w:rPr>
      </w:pPr>
      <w:r w:rsidRPr="00AB4068">
        <w:rPr>
          <w:sz w:val="28"/>
          <w:szCs w:val="28"/>
        </w:rPr>
        <w:t xml:space="preserve">We compared the average values of the eight variables across the three companies. Significant differences were observed among the companies. </w:t>
      </w:r>
    </w:p>
    <w:tbl>
      <w:tblPr>
        <w:tblStyle w:val="TableGrid"/>
        <w:tblpPr w:leftFromText="180" w:rightFromText="180" w:vertAnchor="page" w:horzAnchor="margin" w:tblpY="9217"/>
        <w:tblW w:w="10125" w:type="dxa"/>
        <w:tblLook w:val="04A0" w:firstRow="1" w:lastRow="0" w:firstColumn="1" w:lastColumn="0" w:noHBand="0" w:noVBand="1"/>
      </w:tblPr>
      <w:tblGrid>
        <w:gridCol w:w="1152"/>
        <w:gridCol w:w="1023"/>
        <w:gridCol w:w="1027"/>
        <w:gridCol w:w="990"/>
        <w:gridCol w:w="1031"/>
        <w:gridCol w:w="1003"/>
        <w:gridCol w:w="1656"/>
        <w:gridCol w:w="1011"/>
        <w:gridCol w:w="1232"/>
      </w:tblGrid>
      <w:tr w:rsidR="008F04C6" w14:paraId="0FA38DE3" w14:textId="77777777" w:rsidTr="008F04C6">
        <w:tc>
          <w:tcPr>
            <w:tcW w:w="1152" w:type="dxa"/>
            <w:vAlign w:val="bottom"/>
          </w:tcPr>
          <w:p w14:paraId="7C8DCE76"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Company</w:t>
            </w:r>
          </w:p>
        </w:tc>
        <w:tc>
          <w:tcPr>
            <w:tcW w:w="1023" w:type="dxa"/>
            <w:vAlign w:val="bottom"/>
          </w:tcPr>
          <w:p w14:paraId="67367D93"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Calorie Count</w:t>
            </w:r>
          </w:p>
        </w:tc>
        <w:tc>
          <w:tcPr>
            <w:tcW w:w="1027" w:type="dxa"/>
            <w:vAlign w:val="bottom"/>
          </w:tcPr>
          <w:p w14:paraId="307C6238"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Protein (g)</w:t>
            </w:r>
          </w:p>
        </w:tc>
        <w:tc>
          <w:tcPr>
            <w:tcW w:w="990" w:type="dxa"/>
            <w:vAlign w:val="bottom"/>
          </w:tcPr>
          <w:p w14:paraId="2ED0D4D0"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Fat (g)</w:t>
            </w:r>
          </w:p>
        </w:tc>
        <w:tc>
          <w:tcPr>
            <w:tcW w:w="1031" w:type="dxa"/>
            <w:vAlign w:val="bottom"/>
          </w:tcPr>
          <w:p w14:paraId="1C80FA91"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Sodium (mg)</w:t>
            </w:r>
          </w:p>
        </w:tc>
        <w:tc>
          <w:tcPr>
            <w:tcW w:w="1003" w:type="dxa"/>
            <w:vAlign w:val="bottom"/>
          </w:tcPr>
          <w:p w14:paraId="1B195FB3"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Fiber (g)</w:t>
            </w:r>
          </w:p>
        </w:tc>
        <w:tc>
          <w:tcPr>
            <w:tcW w:w="1656" w:type="dxa"/>
            <w:vAlign w:val="bottom"/>
          </w:tcPr>
          <w:p w14:paraId="37791365"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Carbohydrates (g)</w:t>
            </w:r>
          </w:p>
        </w:tc>
        <w:tc>
          <w:tcPr>
            <w:tcW w:w="1011" w:type="dxa"/>
            <w:vAlign w:val="bottom"/>
          </w:tcPr>
          <w:p w14:paraId="3AE9DA77"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Sugar (g)</w:t>
            </w:r>
          </w:p>
        </w:tc>
        <w:tc>
          <w:tcPr>
            <w:tcW w:w="1232" w:type="dxa"/>
            <w:vAlign w:val="bottom"/>
          </w:tcPr>
          <w:p w14:paraId="386ED9BA" w14:textId="77777777" w:rsidR="008F04C6" w:rsidRDefault="008F04C6" w:rsidP="008F04C6">
            <w:pPr>
              <w:jc w:val="both"/>
              <w:rPr>
                <w:sz w:val="28"/>
                <w:szCs w:val="28"/>
              </w:rPr>
            </w:pPr>
            <w:r w:rsidRPr="00825F92">
              <w:rPr>
                <w:rFonts w:ascii="Segoe UI" w:eastAsia="Times New Roman" w:hAnsi="Segoe UI" w:cs="Segoe UI"/>
                <w:b/>
                <w:bCs/>
                <w:color w:val="374151"/>
                <w:kern w:val="0"/>
                <w:sz w:val="21"/>
                <w:szCs w:val="21"/>
                <w14:ligatures w14:val="none"/>
              </w:rPr>
              <w:t>Potassium (mg)</w:t>
            </w:r>
          </w:p>
        </w:tc>
      </w:tr>
      <w:tr w:rsidR="008F04C6" w14:paraId="186F9045" w14:textId="77777777" w:rsidTr="008F04C6">
        <w:tc>
          <w:tcPr>
            <w:tcW w:w="1152" w:type="dxa"/>
            <w:vAlign w:val="bottom"/>
          </w:tcPr>
          <w:p w14:paraId="108704BA"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G</w:t>
            </w:r>
          </w:p>
        </w:tc>
        <w:tc>
          <w:tcPr>
            <w:tcW w:w="1023" w:type="dxa"/>
            <w:vAlign w:val="bottom"/>
          </w:tcPr>
          <w:p w14:paraId="26CCFD15"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110.59</w:t>
            </w:r>
          </w:p>
        </w:tc>
        <w:tc>
          <w:tcPr>
            <w:tcW w:w="1027" w:type="dxa"/>
            <w:vAlign w:val="bottom"/>
          </w:tcPr>
          <w:p w14:paraId="2115DA3C"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2.35</w:t>
            </w:r>
          </w:p>
        </w:tc>
        <w:tc>
          <w:tcPr>
            <w:tcW w:w="990" w:type="dxa"/>
            <w:vAlign w:val="bottom"/>
          </w:tcPr>
          <w:p w14:paraId="5E61EDD6"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1.24</w:t>
            </w:r>
          </w:p>
        </w:tc>
        <w:tc>
          <w:tcPr>
            <w:tcW w:w="1031" w:type="dxa"/>
            <w:vAlign w:val="bottom"/>
          </w:tcPr>
          <w:p w14:paraId="6DEE13DD"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203.53</w:t>
            </w:r>
          </w:p>
        </w:tc>
        <w:tc>
          <w:tcPr>
            <w:tcW w:w="1003" w:type="dxa"/>
            <w:vAlign w:val="bottom"/>
          </w:tcPr>
          <w:p w14:paraId="617CFF6B"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1.29</w:t>
            </w:r>
          </w:p>
        </w:tc>
        <w:tc>
          <w:tcPr>
            <w:tcW w:w="1656" w:type="dxa"/>
            <w:vAlign w:val="bottom"/>
          </w:tcPr>
          <w:p w14:paraId="135F88B6"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14.59</w:t>
            </w:r>
          </w:p>
        </w:tc>
        <w:tc>
          <w:tcPr>
            <w:tcW w:w="1011" w:type="dxa"/>
            <w:vAlign w:val="bottom"/>
          </w:tcPr>
          <w:p w14:paraId="530C639D"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8.12</w:t>
            </w:r>
          </w:p>
        </w:tc>
        <w:tc>
          <w:tcPr>
            <w:tcW w:w="1232" w:type="dxa"/>
            <w:vAlign w:val="bottom"/>
          </w:tcPr>
          <w:p w14:paraId="1D567267"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85.00</w:t>
            </w:r>
          </w:p>
        </w:tc>
      </w:tr>
      <w:tr w:rsidR="008F04C6" w14:paraId="07929157" w14:textId="77777777" w:rsidTr="008F04C6">
        <w:tc>
          <w:tcPr>
            <w:tcW w:w="1152" w:type="dxa"/>
            <w:vAlign w:val="bottom"/>
          </w:tcPr>
          <w:p w14:paraId="0AFE590C"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K</w:t>
            </w:r>
          </w:p>
        </w:tc>
        <w:tc>
          <w:tcPr>
            <w:tcW w:w="1023" w:type="dxa"/>
            <w:vAlign w:val="bottom"/>
          </w:tcPr>
          <w:p w14:paraId="5AAADAC1"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111.00</w:t>
            </w:r>
          </w:p>
        </w:tc>
        <w:tc>
          <w:tcPr>
            <w:tcW w:w="1027" w:type="dxa"/>
            <w:vAlign w:val="bottom"/>
          </w:tcPr>
          <w:p w14:paraId="6796FD32"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2.60</w:t>
            </w:r>
          </w:p>
        </w:tc>
        <w:tc>
          <w:tcPr>
            <w:tcW w:w="990" w:type="dxa"/>
            <w:vAlign w:val="bottom"/>
          </w:tcPr>
          <w:p w14:paraId="267C5443"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0.65</w:t>
            </w:r>
          </w:p>
        </w:tc>
        <w:tc>
          <w:tcPr>
            <w:tcW w:w="1031" w:type="dxa"/>
            <w:vAlign w:val="bottom"/>
          </w:tcPr>
          <w:p w14:paraId="0AB953CD"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185.50</w:t>
            </w:r>
          </w:p>
        </w:tc>
        <w:tc>
          <w:tcPr>
            <w:tcW w:w="1003" w:type="dxa"/>
            <w:vAlign w:val="bottom"/>
          </w:tcPr>
          <w:p w14:paraId="02D0A190"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2.25</w:t>
            </w:r>
          </w:p>
        </w:tc>
        <w:tc>
          <w:tcPr>
            <w:tcW w:w="1656" w:type="dxa"/>
            <w:vAlign w:val="bottom"/>
          </w:tcPr>
          <w:p w14:paraId="18D2CCBC"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15.25</w:t>
            </w:r>
          </w:p>
        </w:tc>
        <w:tc>
          <w:tcPr>
            <w:tcW w:w="1011" w:type="dxa"/>
            <w:vAlign w:val="bottom"/>
          </w:tcPr>
          <w:p w14:paraId="6A04FD59"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7.95</w:t>
            </w:r>
          </w:p>
        </w:tc>
        <w:tc>
          <w:tcPr>
            <w:tcW w:w="1232" w:type="dxa"/>
            <w:vAlign w:val="bottom"/>
          </w:tcPr>
          <w:p w14:paraId="5C7820E3"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91.75</w:t>
            </w:r>
          </w:p>
        </w:tc>
      </w:tr>
      <w:tr w:rsidR="008F04C6" w14:paraId="7345B54B" w14:textId="77777777" w:rsidTr="008F04C6">
        <w:tc>
          <w:tcPr>
            <w:tcW w:w="1152" w:type="dxa"/>
            <w:vAlign w:val="bottom"/>
          </w:tcPr>
          <w:p w14:paraId="1CDE6729"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Q</w:t>
            </w:r>
          </w:p>
        </w:tc>
        <w:tc>
          <w:tcPr>
            <w:tcW w:w="1023" w:type="dxa"/>
            <w:vAlign w:val="bottom"/>
          </w:tcPr>
          <w:p w14:paraId="1B285E59"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90.00</w:t>
            </w:r>
          </w:p>
        </w:tc>
        <w:tc>
          <w:tcPr>
            <w:tcW w:w="1027" w:type="dxa"/>
            <w:vAlign w:val="bottom"/>
          </w:tcPr>
          <w:p w14:paraId="76B836A0"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2.33</w:t>
            </w:r>
          </w:p>
        </w:tc>
        <w:tc>
          <w:tcPr>
            <w:tcW w:w="990" w:type="dxa"/>
            <w:vAlign w:val="bottom"/>
          </w:tcPr>
          <w:p w14:paraId="14147E1B"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1.33</w:t>
            </w:r>
          </w:p>
        </w:tc>
        <w:tc>
          <w:tcPr>
            <w:tcW w:w="1031" w:type="dxa"/>
            <w:vAlign w:val="bottom"/>
          </w:tcPr>
          <w:p w14:paraId="71368D86"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98.33</w:t>
            </w:r>
          </w:p>
        </w:tc>
        <w:tc>
          <w:tcPr>
            <w:tcW w:w="1003" w:type="dxa"/>
            <w:vAlign w:val="bottom"/>
          </w:tcPr>
          <w:p w14:paraId="54E044F7"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1.12</w:t>
            </w:r>
          </w:p>
        </w:tc>
        <w:tc>
          <w:tcPr>
            <w:tcW w:w="1656" w:type="dxa"/>
            <w:vAlign w:val="bottom"/>
          </w:tcPr>
          <w:p w14:paraId="3AC2982A"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10.00</w:t>
            </w:r>
          </w:p>
        </w:tc>
        <w:tc>
          <w:tcPr>
            <w:tcW w:w="1011" w:type="dxa"/>
            <w:vAlign w:val="bottom"/>
          </w:tcPr>
          <w:p w14:paraId="56545454"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5.00</w:t>
            </w:r>
          </w:p>
        </w:tc>
        <w:tc>
          <w:tcPr>
            <w:tcW w:w="1232" w:type="dxa"/>
            <w:vAlign w:val="bottom"/>
          </w:tcPr>
          <w:p w14:paraId="7C3408E2" w14:textId="77777777" w:rsidR="008F04C6" w:rsidRDefault="008F04C6" w:rsidP="008F04C6">
            <w:pPr>
              <w:jc w:val="both"/>
              <w:rPr>
                <w:sz w:val="28"/>
                <w:szCs w:val="28"/>
              </w:rPr>
            </w:pPr>
            <w:r w:rsidRPr="00825F92">
              <w:rPr>
                <w:rFonts w:ascii="Segoe UI" w:eastAsia="Times New Roman" w:hAnsi="Segoe UI" w:cs="Segoe UI"/>
                <w:color w:val="374151"/>
                <w:kern w:val="0"/>
                <w:sz w:val="21"/>
                <w:szCs w:val="21"/>
                <w14:ligatures w14:val="none"/>
              </w:rPr>
              <w:t>58.33</w:t>
            </w:r>
          </w:p>
        </w:tc>
      </w:tr>
    </w:tbl>
    <w:p w14:paraId="27CDAC97" w14:textId="5A48AA18" w:rsidR="00825F92" w:rsidRPr="00825F92" w:rsidRDefault="00825F92" w:rsidP="00825F92">
      <w:pPr>
        <w:jc w:val="both"/>
        <w:rPr>
          <w:sz w:val="28"/>
          <w:szCs w:val="28"/>
        </w:rPr>
      </w:pPr>
      <w:r w:rsidRPr="00825F92">
        <w:rPr>
          <w:sz w:val="28"/>
          <w:szCs w:val="28"/>
        </w:rPr>
        <w:t>Based on the mean values for each variable by company, we can observe the following:</w:t>
      </w:r>
    </w:p>
    <w:p w14:paraId="0F399A8E" w14:textId="708F70A0" w:rsidR="00825F92" w:rsidRPr="00825F92" w:rsidRDefault="00825F92" w:rsidP="00825F92">
      <w:pPr>
        <w:jc w:val="both"/>
        <w:rPr>
          <w:sz w:val="28"/>
          <w:szCs w:val="28"/>
        </w:rPr>
      </w:pPr>
      <w:r w:rsidRPr="00825F92">
        <w:rPr>
          <w:sz w:val="28"/>
          <w:szCs w:val="28"/>
        </w:rPr>
        <w:t xml:space="preserve">From these mean values, we can see that there are differences between the three companies in terms of their average values for the eight variables. </w:t>
      </w:r>
    </w:p>
    <w:p w14:paraId="2FEAECD7" w14:textId="48A4464E" w:rsidR="00825F92" w:rsidRPr="00825F92" w:rsidRDefault="00825F92" w:rsidP="00825F92">
      <w:pPr>
        <w:jc w:val="both"/>
        <w:rPr>
          <w:sz w:val="28"/>
          <w:szCs w:val="28"/>
        </w:rPr>
      </w:pPr>
      <w:r w:rsidRPr="00825F92">
        <w:rPr>
          <w:sz w:val="28"/>
          <w:szCs w:val="28"/>
        </w:rPr>
        <w:t>Some notable differences include:</w:t>
      </w:r>
    </w:p>
    <w:p w14:paraId="628CB0DF" w14:textId="4EB8CF9C" w:rsidR="00825F92" w:rsidRPr="00825F92" w:rsidRDefault="00825F92" w:rsidP="00825F92">
      <w:pPr>
        <w:jc w:val="both"/>
        <w:rPr>
          <w:sz w:val="28"/>
          <w:szCs w:val="28"/>
        </w:rPr>
      </w:pPr>
      <w:r w:rsidRPr="00825F92">
        <w:rPr>
          <w:sz w:val="28"/>
          <w:szCs w:val="28"/>
        </w:rPr>
        <w:t>Company K has the highest average calorie count, fiber, Carbohydrates and Potassium content among the three companies.</w:t>
      </w:r>
    </w:p>
    <w:p w14:paraId="4A6A40C4" w14:textId="1CE65672" w:rsidR="00825F92" w:rsidRPr="00825F92" w:rsidRDefault="00825F92" w:rsidP="00825F92">
      <w:pPr>
        <w:jc w:val="both"/>
        <w:rPr>
          <w:sz w:val="28"/>
          <w:szCs w:val="28"/>
        </w:rPr>
      </w:pPr>
      <w:r w:rsidRPr="00825F92">
        <w:rPr>
          <w:sz w:val="28"/>
          <w:szCs w:val="28"/>
        </w:rPr>
        <w:t>Company Q has the lowest average calorie count and highest average fat content.</w:t>
      </w:r>
    </w:p>
    <w:p w14:paraId="69436C4D" w14:textId="2301602D" w:rsidR="00825F92" w:rsidRPr="00825F92" w:rsidRDefault="00825F92" w:rsidP="00825F92">
      <w:pPr>
        <w:jc w:val="both"/>
        <w:rPr>
          <w:sz w:val="28"/>
          <w:szCs w:val="28"/>
        </w:rPr>
      </w:pPr>
      <w:r w:rsidRPr="00825F92">
        <w:rPr>
          <w:sz w:val="28"/>
          <w:szCs w:val="28"/>
        </w:rPr>
        <w:t>Company G has the highest average sodium and sugar content.</w:t>
      </w:r>
    </w:p>
    <w:p w14:paraId="0D5BFB7F" w14:textId="06D36349" w:rsidR="00AB4068" w:rsidRDefault="00825F92" w:rsidP="00825F92">
      <w:pPr>
        <w:jc w:val="both"/>
        <w:rPr>
          <w:sz w:val="28"/>
          <w:szCs w:val="28"/>
        </w:rPr>
      </w:pPr>
      <w:r w:rsidRPr="00825F92">
        <w:rPr>
          <w:sz w:val="28"/>
          <w:szCs w:val="28"/>
        </w:rPr>
        <w:t>These differences indicate that there are interesting variations in the nutritional composition of cereals produced by the different companies.</w:t>
      </w:r>
    </w:p>
    <w:p w14:paraId="083D4FCF" w14:textId="3544B9C1" w:rsidR="00825F92" w:rsidRPr="00825F92" w:rsidRDefault="00825F92" w:rsidP="00825F92">
      <w:pPr>
        <w:pStyle w:val="ListParagraph"/>
        <w:numPr>
          <w:ilvl w:val="0"/>
          <w:numId w:val="1"/>
        </w:numPr>
        <w:jc w:val="both"/>
        <w:rPr>
          <w:b/>
          <w:bCs/>
          <w:sz w:val="28"/>
          <w:szCs w:val="28"/>
        </w:rPr>
      </w:pPr>
      <w:r w:rsidRPr="00825F92">
        <w:rPr>
          <w:b/>
          <w:bCs/>
          <w:sz w:val="28"/>
          <w:szCs w:val="28"/>
        </w:rPr>
        <w:lastRenderedPageBreak/>
        <w:t>Other Interesting Aspects:</w:t>
      </w:r>
    </w:p>
    <w:p w14:paraId="1D90C26C" w14:textId="56F51FC6" w:rsidR="00825F92" w:rsidRDefault="00825F92" w:rsidP="00825F92">
      <w:pPr>
        <w:jc w:val="both"/>
        <w:rPr>
          <w:sz w:val="28"/>
          <w:szCs w:val="28"/>
        </w:rPr>
      </w:pPr>
      <w:r w:rsidRPr="00825F92">
        <w:rPr>
          <w:sz w:val="28"/>
          <w:szCs w:val="28"/>
        </w:rPr>
        <w:t>We explored additional aspects of the dataset, including the distribution of calories and protein, as well as scatterplots and correlation matrices. These visualizations provided further insights into the data set</w:t>
      </w:r>
      <w:r>
        <w:rPr>
          <w:sz w:val="28"/>
          <w:szCs w:val="28"/>
        </w:rPr>
        <w:t>.</w:t>
      </w:r>
    </w:p>
    <w:p w14:paraId="27D5A933" w14:textId="3A38CFA8" w:rsidR="00825F92" w:rsidRDefault="00825F92" w:rsidP="00825F92">
      <w:pPr>
        <w:jc w:val="both"/>
        <w:rPr>
          <w:sz w:val="28"/>
          <w:szCs w:val="28"/>
        </w:rPr>
      </w:pPr>
      <w:r w:rsidRPr="00825F92">
        <w:rPr>
          <w:noProof/>
          <w:sz w:val="28"/>
          <w:szCs w:val="28"/>
        </w:rPr>
        <w:drawing>
          <wp:inline distT="0" distB="0" distL="0" distR="0" wp14:anchorId="525EDD2A" wp14:editId="0C49FB9F">
            <wp:extent cx="2162290" cy="1943753"/>
            <wp:effectExtent l="0" t="0" r="9525" b="0"/>
            <wp:docPr id="706056179"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56179" name="Picture 1" descr="A picture containing text, screenshot, plot, diagram&#10;&#10;Description automatically generated"/>
                    <pic:cNvPicPr/>
                  </pic:nvPicPr>
                  <pic:blipFill>
                    <a:blip r:embed="rId10"/>
                    <a:stretch>
                      <a:fillRect/>
                    </a:stretch>
                  </pic:blipFill>
                  <pic:spPr>
                    <a:xfrm>
                      <a:off x="0" y="0"/>
                      <a:ext cx="2162290" cy="1943753"/>
                    </a:xfrm>
                    <a:prstGeom prst="rect">
                      <a:avLst/>
                    </a:prstGeom>
                  </pic:spPr>
                </pic:pic>
              </a:graphicData>
            </a:graphic>
          </wp:inline>
        </w:drawing>
      </w:r>
      <w:r>
        <w:rPr>
          <w:sz w:val="28"/>
          <w:szCs w:val="28"/>
        </w:rPr>
        <w:t xml:space="preserve">        </w:t>
      </w:r>
      <w:r w:rsidR="008F04C6">
        <w:rPr>
          <w:sz w:val="28"/>
          <w:szCs w:val="28"/>
        </w:rPr>
        <w:t xml:space="preserve">    </w:t>
      </w:r>
      <w:r w:rsidRPr="00825F92">
        <w:rPr>
          <w:sz w:val="28"/>
          <w:szCs w:val="28"/>
        </w:rPr>
        <w:t xml:space="preserve">Majority of the items are in 100 to 120 calories </w:t>
      </w:r>
      <w:proofErr w:type="gramStart"/>
      <w:r w:rsidRPr="00825F92">
        <w:rPr>
          <w:sz w:val="28"/>
          <w:szCs w:val="28"/>
        </w:rPr>
        <w:t>only</w:t>
      </w:r>
      <w:proofErr w:type="gramEnd"/>
    </w:p>
    <w:p w14:paraId="36442AB9" w14:textId="68D1E54B" w:rsidR="00825F92" w:rsidRDefault="00825F92" w:rsidP="00825F92">
      <w:pPr>
        <w:jc w:val="both"/>
        <w:rPr>
          <w:sz w:val="28"/>
          <w:szCs w:val="28"/>
        </w:rPr>
      </w:pPr>
      <w:r w:rsidRPr="00825F92">
        <w:rPr>
          <w:noProof/>
          <w:sz w:val="28"/>
          <w:szCs w:val="28"/>
        </w:rPr>
        <w:drawing>
          <wp:inline distT="0" distB="0" distL="0" distR="0" wp14:anchorId="6C22D876" wp14:editId="36DE1429">
            <wp:extent cx="2293838" cy="2043868"/>
            <wp:effectExtent l="0" t="0" r="0" b="0"/>
            <wp:docPr id="860345543" name="Picture 1"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5543" name="Picture 1" descr="A picture containing text, diagram, plot, screenshot&#10;&#10;Description automatically generated"/>
                    <pic:cNvPicPr/>
                  </pic:nvPicPr>
                  <pic:blipFill>
                    <a:blip r:embed="rId11"/>
                    <a:stretch>
                      <a:fillRect/>
                    </a:stretch>
                  </pic:blipFill>
                  <pic:spPr>
                    <a:xfrm>
                      <a:off x="0" y="0"/>
                      <a:ext cx="2299784" cy="2049166"/>
                    </a:xfrm>
                    <a:prstGeom prst="rect">
                      <a:avLst/>
                    </a:prstGeom>
                  </pic:spPr>
                </pic:pic>
              </a:graphicData>
            </a:graphic>
          </wp:inline>
        </w:drawing>
      </w:r>
      <w:r w:rsidR="008F04C6">
        <w:rPr>
          <w:sz w:val="28"/>
          <w:szCs w:val="28"/>
        </w:rPr>
        <w:t xml:space="preserve">        </w:t>
      </w:r>
      <w:r w:rsidRPr="00825F92">
        <w:rPr>
          <w:sz w:val="28"/>
          <w:szCs w:val="28"/>
        </w:rPr>
        <w:t xml:space="preserve">High protein products had higher </w:t>
      </w:r>
      <w:proofErr w:type="gramStart"/>
      <w:r w:rsidRPr="00825F92">
        <w:rPr>
          <w:sz w:val="28"/>
          <w:szCs w:val="28"/>
        </w:rPr>
        <w:t>density</w:t>
      </w:r>
      <w:proofErr w:type="gramEnd"/>
    </w:p>
    <w:p w14:paraId="37A8B85A" w14:textId="1BC9A1A9" w:rsidR="008F04C6" w:rsidRDefault="008F04C6" w:rsidP="00825F92">
      <w:pPr>
        <w:jc w:val="both"/>
        <w:rPr>
          <w:sz w:val="28"/>
          <w:szCs w:val="28"/>
        </w:rPr>
      </w:pPr>
      <w:r w:rsidRPr="008F04C6">
        <w:rPr>
          <w:noProof/>
          <w:sz w:val="28"/>
          <w:szCs w:val="28"/>
        </w:rPr>
        <w:drawing>
          <wp:inline distT="0" distB="0" distL="0" distR="0" wp14:anchorId="214B98C7" wp14:editId="39720B6F">
            <wp:extent cx="2630147" cy="2257262"/>
            <wp:effectExtent l="0" t="0" r="0" b="0"/>
            <wp:docPr id="2119848066" name="Picture 1" descr="A picture containing screenshot, tex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48066" name="Picture 1" descr="A picture containing screenshot, text, rectangle, line&#10;&#10;Description automatically generated"/>
                    <pic:cNvPicPr/>
                  </pic:nvPicPr>
                  <pic:blipFill>
                    <a:blip r:embed="rId12"/>
                    <a:stretch>
                      <a:fillRect/>
                    </a:stretch>
                  </pic:blipFill>
                  <pic:spPr>
                    <a:xfrm>
                      <a:off x="0" y="0"/>
                      <a:ext cx="2632929" cy="2259649"/>
                    </a:xfrm>
                    <a:prstGeom prst="rect">
                      <a:avLst/>
                    </a:prstGeom>
                  </pic:spPr>
                </pic:pic>
              </a:graphicData>
            </a:graphic>
          </wp:inline>
        </w:drawing>
      </w:r>
    </w:p>
    <w:p w14:paraId="6BA4453A" w14:textId="77777777" w:rsidR="008F04C6" w:rsidRPr="008F04C6" w:rsidRDefault="008F04C6" w:rsidP="008F04C6">
      <w:pPr>
        <w:jc w:val="both"/>
        <w:rPr>
          <w:sz w:val="28"/>
          <w:szCs w:val="28"/>
        </w:rPr>
      </w:pPr>
      <w:r w:rsidRPr="008F04C6">
        <w:rPr>
          <w:sz w:val="28"/>
          <w:szCs w:val="28"/>
        </w:rPr>
        <w:t xml:space="preserve">There exists only one with sodium value 0 in the dataset that is </w:t>
      </w:r>
      <w:proofErr w:type="spellStart"/>
      <w:proofErr w:type="gramStart"/>
      <w:r w:rsidRPr="008F04C6">
        <w:rPr>
          <w:sz w:val="28"/>
          <w:szCs w:val="28"/>
        </w:rPr>
        <w:t>FrostedMiniWheats</w:t>
      </w:r>
      <w:proofErr w:type="spellEnd"/>
      <w:proofErr w:type="gramEnd"/>
      <w:r w:rsidRPr="008F04C6">
        <w:rPr>
          <w:sz w:val="28"/>
          <w:szCs w:val="28"/>
        </w:rPr>
        <w:t xml:space="preserve"> </w:t>
      </w:r>
    </w:p>
    <w:p w14:paraId="5317D741" w14:textId="1800BB9B" w:rsidR="008F04C6" w:rsidRDefault="008F04C6" w:rsidP="008F04C6">
      <w:pPr>
        <w:jc w:val="both"/>
        <w:rPr>
          <w:sz w:val="28"/>
          <w:szCs w:val="28"/>
        </w:rPr>
      </w:pPr>
      <w:r w:rsidRPr="008F04C6">
        <w:rPr>
          <w:sz w:val="28"/>
          <w:szCs w:val="28"/>
        </w:rPr>
        <w:t xml:space="preserve">#Puffed foods have low calories, </w:t>
      </w:r>
      <w:proofErr w:type="spellStart"/>
      <w:r w:rsidRPr="008F04C6">
        <w:rPr>
          <w:sz w:val="28"/>
          <w:szCs w:val="28"/>
        </w:rPr>
        <w:t>QuakerOatmeal</w:t>
      </w:r>
      <w:proofErr w:type="spellEnd"/>
      <w:r w:rsidRPr="008F04C6">
        <w:rPr>
          <w:sz w:val="28"/>
          <w:szCs w:val="28"/>
        </w:rPr>
        <w:t xml:space="preserve"> had lower carbohydrates (1.0), and potassium is so high in </w:t>
      </w:r>
      <w:proofErr w:type="spellStart"/>
      <w:r w:rsidRPr="008F04C6">
        <w:rPr>
          <w:sz w:val="28"/>
          <w:szCs w:val="28"/>
        </w:rPr>
        <w:t>AllBran</w:t>
      </w:r>
      <w:proofErr w:type="spellEnd"/>
    </w:p>
    <w:p w14:paraId="6BBA3FC3" w14:textId="7AD429B2" w:rsidR="00825F92" w:rsidRPr="00AE3727" w:rsidRDefault="00825F92" w:rsidP="008F04C6">
      <w:pPr>
        <w:jc w:val="both"/>
        <w:rPr>
          <w:sz w:val="28"/>
          <w:szCs w:val="28"/>
        </w:rPr>
      </w:pPr>
    </w:p>
    <w:sectPr w:rsidR="00825F92" w:rsidRPr="00AE3727" w:rsidSect="008F04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137D"/>
    <w:multiLevelType w:val="hybridMultilevel"/>
    <w:tmpl w:val="DD56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60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6F"/>
    <w:rsid w:val="00036ED3"/>
    <w:rsid w:val="00147C68"/>
    <w:rsid w:val="003B788F"/>
    <w:rsid w:val="00825F92"/>
    <w:rsid w:val="008F04C6"/>
    <w:rsid w:val="00AB4068"/>
    <w:rsid w:val="00AE3727"/>
    <w:rsid w:val="00D01E6F"/>
    <w:rsid w:val="00E63672"/>
    <w:rsid w:val="00FE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FA56"/>
  <w15:chartTrackingRefBased/>
  <w15:docId w15:val="{D31B5E30-7BB5-463A-BD83-79D1935F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727"/>
    <w:pPr>
      <w:ind w:left="720"/>
      <w:contextualSpacing/>
    </w:pPr>
  </w:style>
  <w:style w:type="table" w:styleId="TableGrid">
    <w:name w:val="Table Grid"/>
    <w:basedOn w:val="TableNormal"/>
    <w:uiPriority w:val="39"/>
    <w:rsid w:val="00825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7077">
      <w:bodyDiv w:val="1"/>
      <w:marLeft w:val="0"/>
      <w:marRight w:val="0"/>
      <w:marTop w:val="0"/>
      <w:marBottom w:val="0"/>
      <w:divBdr>
        <w:top w:val="none" w:sz="0" w:space="0" w:color="auto"/>
        <w:left w:val="none" w:sz="0" w:space="0" w:color="auto"/>
        <w:bottom w:val="none" w:sz="0" w:space="0" w:color="auto"/>
        <w:right w:val="none" w:sz="0" w:space="0" w:color="auto"/>
      </w:divBdr>
    </w:div>
    <w:div w:id="21035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933</Words>
  <Characters>5433</Characters>
  <Application>Microsoft Office Word</Application>
  <DocSecurity>0</DocSecurity>
  <Lines>175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Ravuri, Naga Lakshmi Chittitalli</dc:creator>
  <cp:keywords/>
  <dc:description/>
  <cp:lastModifiedBy>Ravuri, Naga Lakshmi Chittitalli</cp:lastModifiedBy>
  <cp:revision>2</cp:revision>
  <dcterms:created xsi:type="dcterms:W3CDTF">2023-06-27T02:49:00Z</dcterms:created>
  <dcterms:modified xsi:type="dcterms:W3CDTF">2023-06-27T02:49:00Z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b27c1abe-bc92-4708-8b64-c41827e27790</vt:lpwstr>
  </property>
</Properties>
</file>