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76B75" w14:textId="77777777" w:rsidR="000831E8" w:rsidRDefault="000831E8">
      <w:pPr>
        <w:spacing w:after="1200"/>
      </w:pPr>
    </w:p>
    <w:p w14:paraId="39023F52" w14:textId="77777777" w:rsidR="000831E8" w:rsidRDefault="00000000">
      <w:pPr>
        <w:spacing w:after="40"/>
        <w:jc w:val="center"/>
      </w:pPr>
      <w:r>
        <w:rPr>
          <w:b/>
          <w:bCs/>
          <w:color w:val="1A3A5C"/>
          <w:sz w:val="28"/>
          <w:szCs w:val="28"/>
        </w:rPr>
        <w:t>DIGITAL AMBASSADOR PROGRAMME</w:t>
      </w:r>
    </w:p>
    <w:p w14:paraId="26440222" w14:textId="77777777" w:rsidR="000831E8" w:rsidRDefault="00000000">
      <w:pPr>
        <w:spacing w:after="40"/>
        <w:jc w:val="center"/>
      </w:pPr>
      <w:r>
        <w:rPr>
          <w:color w:val="2E75B6"/>
        </w:rPr>
        <w:t>Integrated Project Report</w:t>
      </w:r>
    </w:p>
    <w:p w14:paraId="1A12A7EC" w14:textId="77777777" w:rsidR="000831E8" w:rsidRDefault="00000000">
      <w:pPr>
        <w:spacing w:after="600"/>
        <w:jc w:val="center"/>
      </w:pPr>
      <w:r>
        <w:rPr>
          <w:color w:val="2E75B6"/>
        </w:rPr>
        <w:t>Modules 1 – 5</w:t>
      </w:r>
    </w:p>
    <w:p w14:paraId="58C0CCD8" w14:textId="77777777" w:rsidR="000831E8" w:rsidRDefault="000831E8">
      <w:pPr>
        <w:spacing w:after="30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6"/>
        <w:gridCol w:w="5034"/>
      </w:tblGrid>
      <w:tr w:rsidR="000831E8" w14:paraId="29AAA5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777F5893" w14:textId="77777777" w:rsidR="000831E8" w:rsidRDefault="00000000">
            <w:r>
              <w:rPr>
                <w:b/>
                <w:bCs/>
                <w:color w:val="2E75B6"/>
              </w:rPr>
              <w:t>Name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7604FF" w14:textId="476C8595" w:rsidR="000831E8" w:rsidRDefault="005325DD">
            <w:r>
              <w:t>LAKSHYA NATH</w:t>
            </w:r>
          </w:p>
        </w:tc>
      </w:tr>
      <w:tr w:rsidR="000831E8" w14:paraId="6D30A5E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12A554A6" w14:textId="77777777" w:rsidR="000831E8" w:rsidRDefault="00000000">
            <w:r>
              <w:rPr>
                <w:b/>
                <w:bCs/>
                <w:color w:val="2E75B6"/>
              </w:rPr>
              <w:t>Reg. No.</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6BAD29FC" w14:textId="3B39BFD6" w:rsidR="000831E8" w:rsidRDefault="00000000">
            <w:r>
              <w:t>25</w:t>
            </w:r>
            <w:r w:rsidR="005325DD">
              <w:t>BCY10109</w:t>
            </w:r>
          </w:p>
        </w:tc>
      </w:tr>
      <w:tr w:rsidR="000831E8" w14:paraId="032BE9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7E596468" w14:textId="77777777" w:rsidR="000831E8" w:rsidRDefault="00000000">
            <w:r>
              <w:rPr>
                <w:b/>
                <w:bCs/>
                <w:color w:val="2E75B6"/>
              </w:rPr>
              <w:t>Branch</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66DF3B9" w14:textId="5C43F462" w:rsidR="000831E8" w:rsidRDefault="005325DD">
            <w:r>
              <w:t>B.TECH IN CSE (CYBERSECURITY)</w:t>
            </w:r>
          </w:p>
        </w:tc>
      </w:tr>
      <w:tr w:rsidR="000831E8" w14:paraId="17AE7E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46A8F564" w14:textId="77777777" w:rsidR="000831E8" w:rsidRDefault="00000000">
            <w:r>
              <w:rPr>
                <w:b/>
                <w:bCs/>
                <w:color w:val="2E75B6"/>
              </w:rPr>
              <w:t>Year</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ADAD1C6" w14:textId="77777777" w:rsidR="000831E8" w:rsidRDefault="00000000">
            <w:r>
              <w:t>First Year  |  2025–26</w:t>
            </w:r>
          </w:p>
        </w:tc>
      </w:tr>
      <w:tr w:rsidR="000831E8" w14:paraId="73B7E1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1C3BECCF" w14:textId="77777777" w:rsidR="000831E8" w:rsidRDefault="00000000">
            <w:r>
              <w:rPr>
                <w:b/>
                <w:bCs/>
                <w:color w:val="2E75B6"/>
              </w:rPr>
              <w:t>Course Code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41F87546" w14:textId="77777777" w:rsidR="000831E8" w:rsidRDefault="00000000">
            <w:r>
              <w:t>Digital Literacy &amp; Ambassador Programme</w:t>
            </w:r>
          </w:p>
        </w:tc>
      </w:tr>
      <w:tr w:rsidR="000831E8" w14:paraId="4C46C5D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705230D4" w14:textId="77777777" w:rsidR="000831E8" w:rsidRDefault="00000000">
            <w:r>
              <w:rPr>
                <w:b/>
                <w:bCs/>
                <w:color w:val="2E75B6"/>
              </w:rPr>
              <w:t>Date</w:t>
            </w:r>
          </w:p>
        </w:tc>
        <w:tc>
          <w:tcPr>
            <w:tcW w:w="656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C282CAE" w14:textId="77777777" w:rsidR="000831E8" w:rsidRDefault="00000000">
            <w:r>
              <w:t>31 March 2026</w:t>
            </w:r>
          </w:p>
        </w:tc>
      </w:tr>
    </w:tbl>
    <w:p w14:paraId="5220662D" w14:textId="77777777" w:rsidR="000831E8" w:rsidRDefault="000831E8">
      <w:pPr>
        <w:spacing w:after="1000"/>
      </w:pPr>
    </w:p>
    <w:p w14:paraId="3FFCB878" w14:textId="77777777" w:rsidR="000831E8" w:rsidRDefault="00000000">
      <w:pPr>
        <w:jc w:val="center"/>
      </w:pPr>
      <w:r>
        <w:rPr>
          <w:b/>
          <w:bCs/>
          <w:color w:val="1A3A5C"/>
        </w:rPr>
        <w:t>VIT Bhopal University</w:t>
      </w:r>
    </w:p>
    <w:p w14:paraId="5D3DB18D" w14:textId="77777777" w:rsidR="000831E8" w:rsidRDefault="00000000">
      <w:pPr>
        <w:spacing w:after="60"/>
        <w:jc w:val="center"/>
      </w:pPr>
      <w:r>
        <w:rPr>
          <w:color w:val="555555"/>
          <w:sz w:val="22"/>
          <w:szCs w:val="22"/>
        </w:rPr>
        <w:t>School of Computing Science and Engineering</w:t>
      </w:r>
    </w:p>
    <w:p w14:paraId="22D165E3" w14:textId="77777777" w:rsidR="000831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1E8" w14:paraId="4A64D4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300" w:type="dxa"/>
              <w:bottom w:w="200" w:type="dxa"/>
              <w:right w:w="300" w:type="dxa"/>
            </w:tcMar>
          </w:tcPr>
          <w:p w14:paraId="563E6C03" w14:textId="77777777" w:rsidR="000831E8" w:rsidRDefault="00000000">
            <w:pPr>
              <w:jc w:val="center"/>
            </w:pPr>
            <w:r>
              <w:rPr>
                <w:b/>
                <w:bCs/>
                <w:color w:val="FFFFFF"/>
                <w:sz w:val="32"/>
                <w:szCs w:val="32"/>
              </w:rPr>
              <w:lastRenderedPageBreak/>
              <w:t>INTRODUCTION</w:t>
            </w:r>
          </w:p>
          <w:p w14:paraId="33C291EC" w14:textId="77777777" w:rsidR="000831E8" w:rsidRDefault="00000000">
            <w:pPr>
              <w:spacing w:before="60"/>
              <w:jc w:val="center"/>
            </w:pPr>
            <w:r>
              <w:rPr>
                <w:color w:val="A8C8F0"/>
                <w:sz w:val="20"/>
                <w:szCs w:val="20"/>
              </w:rPr>
              <w:t>Digital Ambassador Programme  |  Integrated Project Report</w:t>
            </w:r>
          </w:p>
        </w:tc>
      </w:tr>
    </w:tbl>
    <w:p w14:paraId="193D68A0" w14:textId="77777777" w:rsidR="000831E8" w:rsidRDefault="000831E8">
      <w:pPr>
        <w:spacing w:after="280"/>
      </w:pPr>
    </w:p>
    <w:p w14:paraId="63E37094" w14:textId="77777777" w:rsidR="000831E8" w:rsidRDefault="00000000">
      <w:pPr>
        <w:pStyle w:val="Heading1"/>
      </w:pPr>
      <w:r>
        <w:t>Introduction</w:t>
      </w:r>
    </w:p>
    <w:p w14:paraId="2762CF49" w14:textId="77777777" w:rsidR="000831E8" w:rsidRDefault="00000000">
      <w:pPr>
        <w:spacing w:after="240" w:line="360" w:lineRule="auto"/>
        <w:jc w:val="both"/>
      </w:pPr>
      <w:r>
        <w:t>This report is a consolidated account of the work completed across five modules of the Student Digital Ambassador Programme. The programme is designed to equip students with practical digital skills — including design, coding, communication, and cybersecurity awareness — that are directly relevant to academic and professional life.</w:t>
      </w:r>
    </w:p>
    <w:p w14:paraId="14B6DE1E" w14:textId="77777777" w:rsidR="000831E8" w:rsidRDefault="00000000">
      <w:pPr>
        <w:spacing w:after="240" w:line="360" w:lineRule="auto"/>
        <w:jc w:val="both"/>
      </w:pPr>
      <w:r>
        <w:t>Over the course of these tasks, I created a digital literacy infographic using Canva, set up professional profiles on GitHub, LinkedIn, and Kaggle, completed a beginner coding challenge on HackerRank, built a Google Forms quiz, drafted professional emails, and researched a real-world cybercrime scenario. Each task required applying a different set of digital skills, and together they have given me a well-rounded foundation in digital literacy.</w:t>
      </w:r>
    </w:p>
    <w:p w14:paraId="4673DA06" w14:textId="77777777" w:rsidR="000831E8" w:rsidRDefault="00000000">
      <w:pPr>
        <w:spacing w:after="240" w:line="360" w:lineRule="auto"/>
        <w:jc w:val="both"/>
      </w:pPr>
      <w:r>
        <w:t>This report documents what I built or practised in each task, the tools and platforms I used, and the key reflections and learnings from each module.</w:t>
      </w:r>
    </w:p>
    <w:p w14:paraId="657FE9B3" w14:textId="77777777" w:rsidR="000831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1E8" w14:paraId="0EC917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300" w:type="dxa"/>
              <w:bottom w:w="200" w:type="dxa"/>
              <w:right w:w="300" w:type="dxa"/>
            </w:tcMar>
          </w:tcPr>
          <w:p w14:paraId="773569D7" w14:textId="77777777" w:rsidR="000831E8" w:rsidRDefault="00000000">
            <w:pPr>
              <w:jc w:val="center"/>
            </w:pPr>
            <w:r>
              <w:rPr>
                <w:b/>
                <w:bCs/>
                <w:color w:val="FFFFFF"/>
                <w:sz w:val="32"/>
                <w:szCs w:val="32"/>
              </w:rPr>
              <w:lastRenderedPageBreak/>
              <w:t>TASK 1</w:t>
            </w:r>
          </w:p>
          <w:p w14:paraId="572A59EF" w14:textId="77777777" w:rsidR="000831E8" w:rsidRDefault="00000000">
            <w:pPr>
              <w:spacing w:before="60"/>
              <w:jc w:val="center"/>
            </w:pPr>
            <w:r>
              <w:rPr>
                <w:color w:val="A8C8F0"/>
                <w:sz w:val="20"/>
                <w:szCs w:val="20"/>
              </w:rPr>
              <w:t>Digital Literacy Awareness Infographic  |  Module 1  |  20 Marks</w:t>
            </w:r>
          </w:p>
        </w:tc>
      </w:tr>
    </w:tbl>
    <w:p w14:paraId="53914590" w14:textId="77777777" w:rsidR="000831E8" w:rsidRDefault="000831E8">
      <w:pPr>
        <w:spacing w:after="280"/>
      </w:pPr>
    </w:p>
    <w:p w14:paraId="072680CE" w14:textId="77777777" w:rsidR="000831E8" w:rsidRDefault="00000000">
      <w:pPr>
        <w:pStyle w:val="Heading1"/>
      </w:pPr>
      <w:r>
        <w:t>Task 1 – Digital Literacy Awareness Infographic</w:t>
      </w:r>
    </w:p>
    <w:p w14:paraId="6B2809FE" w14:textId="77777777" w:rsidR="000831E8" w:rsidRDefault="00000000">
      <w:pPr>
        <w:pStyle w:val="Heading2"/>
      </w:pPr>
      <w:r>
        <w:t>Tool Used</w:t>
      </w:r>
    </w:p>
    <w:p w14:paraId="7A144716" w14:textId="77777777" w:rsidR="000831E8" w:rsidRDefault="00000000">
      <w:pPr>
        <w:spacing w:after="240" w:line="360" w:lineRule="auto"/>
        <w:jc w:val="both"/>
      </w:pPr>
      <w:r>
        <w:t>I designed this infographic using Canva, a free browser-based graphic design platform. Canva’s drag-and-drop interface made it straightforward to arrange text, icons, and styled containers on a single visual slide without needing advanced design skills. Its library of pre-built elements and dark-theme backgrounds helped me quickly achieve a polished, modern look.</w:t>
      </w:r>
    </w:p>
    <w:p w14:paraId="76F813E5" w14:textId="77777777" w:rsidR="000831E8" w:rsidRDefault="00000000">
      <w:pPr>
        <w:pStyle w:val="Heading2"/>
      </w:pPr>
      <w:r>
        <w:t>What the Design Shows</w:t>
      </w:r>
    </w:p>
    <w:p w14:paraId="2620309A" w14:textId="77777777" w:rsidR="000831E8" w:rsidRDefault="00000000">
      <w:pPr>
        <w:spacing w:after="240" w:line="360" w:lineRule="auto"/>
        <w:jc w:val="both"/>
      </w:pPr>
      <w:r>
        <w:t>The infographic is set against a dark purple gradient background and is divided into three clear panels:</w:t>
      </w:r>
    </w:p>
    <w:p w14:paraId="3BF559E3" w14:textId="77777777" w:rsidR="000831E8" w:rsidRDefault="00000000">
      <w:pPr>
        <w:pStyle w:val="ListParagraph"/>
        <w:numPr>
          <w:ilvl w:val="0"/>
          <w:numId w:val="2"/>
        </w:numPr>
        <w:spacing w:after="120" w:line="360" w:lineRule="auto"/>
      </w:pPr>
      <w:r>
        <w:rPr>
          <w:b/>
          <w:bCs/>
          <w:color w:val="2E75B6"/>
        </w:rPr>
        <w:t xml:space="preserve">What is Digital Literacy (left panel): </w:t>
      </w:r>
      <w:r>
        <w:t>Defines digital literacy as the ability to access, manage, understand, integrate, communicate, evaluate, and create information safely through digital technologies — for employment, decent jobs, and entrepreneurship.</w:t>
      </w:r>
    </w:p>
    <w:p w14:paraId="4E86406A" w14:textId="77777777" w:rsidR="000831E8" w:rsidRDefault="00000000">
      <w:pPr>
        <w:pStyle w:val="ListParagraph"/>
        <w:numPr>
          <w:ilvl w:val="0"/>
          <w:numId w:val="2"/>
        </w:numPr>
        <w:spacing w:after="120" w:line="360" w:lineRule="auto"/>
      </w:pPr>
      <w:r>
        <w:rPr>
          <w:b/>
          <w:bCs/>
          <w:color w:val="2E75B6"/>
        </w:rPr>
        <w:t xml:space="preserve">Digital Tools for Students (top-right panel): </w:t>
      </w:r>
      <w:r>
        <w:t>Explains how free platforms boost productivity, with four key tools highlighted as pill badges: Google Docs, Notion, GitHub, and Canva.</w:t>
      </w:r>
    </w:p>
    <w:p w14:paraId="0F621261" w14:textId="77777777" w:rsidR="000831E8" w:rsidRDefault="00000000">
      <w:pPr>
        <w:pStyle w:val="ListParagraph"/>
        <w:numPr>
          <w:ilvl w:val="0"/>
          <w:numId w:val="2"/>
        </w:numPr>
        <w:spacing w:after="120" w:line="360" w:lineRule="auto"/>
      </w:pPr>
      <w:r>
        <w:rPr>
          <w:b/>
          <w:bCs/>
          <w:color w:val="2E75B6"/>
        </w:rPr>
        <w:t xml:space="preserve">Safe Internet Practices (bottom-right panel): </w:t>
      </w:r>
      <w:r>
        <w:t>Emphasises protecting personal data online, with three habits shown as pill badges: Strong passwords, Phishing alerts, and Privacy settings.</w:t>
      </w:r>
    </w:p>
    <w:p w14:paraId="4067CDFB" w14:textId="77777777" w:rsidR="000831E8" w:rsidRDefault="000831E8">
      <w:pPr>
        <w:spacing w:after="120"/>
      </w:pPr>
    </w:p>
    <w:p w14:paraId="6955FF9B" w14:textId="77777777" w:rsidR="000831E8" w:rsidRDefault="00000000">
      <w:pPr>
        <w:pStyle w:val="Heading2"/>
      </w:pPr>
      <w:r>
        <w:t>Reflection</w:t>
      </w:r>
    </w:p>
    <w:p w14:paraId="233BCCF4" w14:textId="77777777" w:rsidR="000831E8" w:rsidRDefault="00000000">
      <w:pPr>
        <w:spacing w:after="240" w:line="360" w:lineRule="auto"/>
        <w:jc w:val="both"/>
      </w:pPr>
      <w:r>
        <w:t xml:space="preserve">The most interesting challenge was maintaining visual consistency across all three panels. I used a cursive/display font pairing with rounded pill badges throughout, giving </w:t>
      </w:r>
      <w:r>
        <w:lastRenderedPageBreak/>
        <w:t>the infographic a cohesive, modern feel. Structuring the two right-side panels identically — icon → title → description → pills — was a deliberate design decision that made the layout easy to scan at a glance.</w:t>
      </w:r>
    </w:p>
    <w:p w14:paraId="483278D8" w14:textId="77777777" w:rsidR="000831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1E8" w14:paraId="7B59EF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300" w:type="dxa"/>
              <w:bottom w:w="200" w:type="dxa"/>
              <w:right w:w="300" w:type="dxa"/>
            </w:tcMar>
          </w:tcPr>
          <w:p w14:paraId="5352C5E4" w14:textId="77777777" w:rsidR="000831E8" w:rsidRDefault="00000000">
            <w:pPr>
              <w:jc w:val="center"/>
            </w:pPr>
            <w:r>
              <w:rPr>
                <w:b/>
                <w:bCs/>
                <w:color w:val="FFFFFF"/>
                <w:sz w:val="32"/>
                <w:szCs w:val="32"/>
              </w:rPr>
              <w:lastRenderedPageBreak/>
              <w:t>TASK 2</w:t>
            </w:r>
          </w:p>
          <w:p w14:paraId="297EAA59" w14:textId="77777777" w:rsidR="000831E8" w:rsidRDefault="00000000">
            <w:pPr>
              <w:spacing w:before="60"/>
              <w:jc w:val="center"/>
            </w:pPr>
            <w:r>
              <w:rPr>
                <w:color w:val="A8C8F0"/>
                <w:sz w:val="20"/>
                <w:szCs w:val="20"/>
              </w:rPr>
              <w:t>Student Digital Portfolio  |  Module 2  |  20 Marks</w:t>
            </w:r>
          </w:p>
        </w:tc>
      </w:tr>
    </w:tbl>
    <w:p w14:paraId="443678F5" w14:textId="77777777" w:rsidR="000831E8" w:rsidRDefault="000831E8">
      <w:pPr>
        <w:spacing w:after="280"/>
      </w:pPr>
    </w:p>
    <w:p w14:paraId="78CB37FA" w14:textId="77777777" w:rsidR="000831E8" w:rsidRDefault="00000000">
      <w:pPr>
        <w:pStyle w:val="Heading1"/>
      </w:pPr>
      <w:r>
        <w:t>Task 2 – Student Digital Portfolio</w:t>
      </w:r>
    </w:p>
    <w:p w14:paraId="272F5E05" w14:textId="77777777" w:rsidR="000831E8" w:rsidRDefault="00000000">
      <w:pPr>
        <w:pStyle w:val="Heading2"/>
      </w:pPr>
      <w:r>
        <w:t>Platforms Set Up</w:t>
      </w:r>
    </w:p>
    <w:p w14:paraId="5F36A461" w14:textId="77777777" w:rsidR="000831E8" w:rsidRDefault="00000000">
      <w:pPr>
        <w:spacing w:after="240" w:line="360" w:lineRule="auto"/>
        <w:jc w:val="both"/>
      </w:pPr>
      <w:r>
        <w:t>For my student digital portfolio, I created profiles on GitHub, LinkedIn, and Kaggle. GitHub is a platform used for hosting and managing code repositories, which allows developers to showcase their projects and collaborate with others. LinkedIn is a professional networking platform where individuals present their academic background, skills, and achievements while connecting with professionals and organisations. Kaggle is a data science and machine learning platform that provides datasets, competitions, and learning resources for improving analytical and programming skills.</w:t>
      </w:r>
    </w:p>
    <w:p w14:paraId="4E4D10C7" w14:textId="77777777" w:rsidR="000831E8" w:rsidRDefault="00000000">
      <w:pPr>
        <w:pStyle w:val="Heading2"/>
      </w:pPr>
      <w:r>
        <w:t>Purpose of Each Platform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0831E8" w14:paraId="3293A1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7D897F93" w14:textId="77777777" w:rsidR="000831E8" w:rsidRDefault="00000000">
            <w:pPr>
              <w:jc w:val="center"/>
            </w:pPr>
            <w:r>
              <w:rPr>
                <w:b/>
                <w:bCs/>
                <w:color w:val="FFFFFF"/>
              </w:rPr>
              <w:t>Platform</w:t>
            </w:r>
          </w:p>
        </w:tc>
        <w:tc>
          <w:tcPr>
            <w:tcW w:w="3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1EF03014" w14:textId="77777777" w:rsidR="000831E8" w:rsidRDefault="00000000">
            <w:pPr>
              <w:jc w:val="center"/>
            </w:pPr>
            <w:r>
              <w:rPr>
                <w:b/>
                <w:bCs/>
                <w:color w:val="FFFFFF"/>
              </w:rPr>
              <w:t>Purpose</w:t>
            </w:r>
          </w:p>
        </w:tc>
        <w:tc>
          <w:tcPr>
            <w:tcW w:w="3680" w:type="dxa"/>
            <w:tcBorders>
              <w:top w:val="single" w:sz="1" w:space="0" w:color="CCCCCC"/>
              <w:left w:val="single" w:sz="1" w:space="0" w:color="CCCCCC"/>
              <w:bottom w:val="single" w:sz="1" w:space="0" w:color="CCCCCC"/>
              <w:right w:val="single" w:sz="1" w:space="0" w:color="CCCCCC"/>
            </w:tcBorders>
            <w:shd w:val="clear" w:color="auto" w:fill="1A3A5C"/>
            <w:tcMar>
              <w:top w:w="80" w:type="dxa"/>
              <w:left w:w="140" w:type="dxa"/>
              <w:bottom w:w="80" w:type="dxa"/>
              <w:right w:w="140" w:type="dxa"/>
            </w:tcMar>
          </w:tcPr>
          <w:p w14:paraId="7F712489" w14:textId="77777777" w:rsidR="000831E8" w:rsidRDefault="00000000">
            <w:pPr>
              <w:jc w:val="center"/>
            </w:pPr>
            <w:r>
              <w:rPr>
                <w:b/>
                <w:bCs/>
                <w:color w:val="FFFFFF"/>
              </w:rPr>
              <w:t>Key Benefit</w:t>
            </w:r>
          </w:p>
        </w:tc>
      </w:tr>
      <w:tr w:rsidR="000831E8" w14:paraId="19EF8D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64AB0794" w14:textId="77777777" w:rsidR="000831E8" w:rsidRDefault="00000000">
            <w:r>
              <w:rPr>
                <w:b/>
                <w:bCs/>
                <w:color w:val="2E75B6"/>
              </w:rPr>
              <w:t>GitHub</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04E9DEC" w14:textId="77777777" w:rsidR="000831E8" w:rsidRDefault="00000000">
            <w:r>
              <w:t>Code repository hosting &amp; version control</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30D2274" w14:textId="77777777" w:rsidR="000831E8" w:rsidRDefault="00000000">
            <w:r>
              <w:t>Showcase technical projects to employers</w:t>
            </w:r>
          </w:p>
        </w:tc>
      </w:tr>
      <w:tr w:rsidR="000831E8" w14:paraId="6261A0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16037F40" w14:textId="77777777" w:rsidR="000831E8" w:rsidRDefault="00000000">
            <w:r>
              <w:rPr>
                <w:b/>
                <w:bCs/>
                <w:color w:val="2E75B6"/>
              </w:rPr>
              <w:t>LinkedIn</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F3564F6" w14:textId="77777777" w:rsidR="000831E8" w:rsidRDefault="00000000">
            <w:r>
              <w:t>Professional networking &amp; profile building</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5E6EF95F" w14:textId="77777777" w:rsidR="000831E8" w:rsidRDefault="00000000">
            <w:r>
              <w:t>Connect with peers, seniors &amp; industry professionals</w:t>
            </w:r>
          </w:p>
        </w:tc>
      </w:tr>
      <w:tr w:rsidR="000831E8" w14:paraId="1A580D5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1FB"/>
            <w:tcMar>
              <w:top w:w="80" w:type="dxa"/>
              <w:left w:w="140" w:type="dxa"/>
              <w:bottom w:w="80" w:type="dxa"/>
              <w:right w:w="140" w:type="dxa"/>
            </w:tcMar>
          </w:tcPr>
          <w:p w14:paraId="565F0882" w14:textId="77777777" w:rsidR="000831E8" w:rsidRDefault="00000000">
            <w:r>
              <w:rPr>
                <w:b/>
                <w:bCs/>
                <w:color w:val="2E75B6"/>
              </w:rPr>
              <w:t>Kaggle</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16D64B61" w14:textId="77777777" w:rsidR="000831E8" w:rsidRDefault="00000000">
            <w:r>
              <w:t>Data science &amp; ML competitions and datasets</w:t>
            </w:r>
          </w:p>
        </w:tc>
        <w:tc>
          <w:tcPr>
            <w:tcW w:w="3680" w:type="dxa"/>
            <w:tcBorders>
              <w:top w:val="single" w:sz="1" w:space="0" w:color="CCCCCC"/>
              <w:left w:val="single" w:sz="1" w:space="0" w:color="CCCCCC"/>
              <w:bottom w:val="single" w:sz="1" w:space="0" w:color="CCCCCC"/>
              <w:right w:val="single" w:sz="1" w:space="0" w:color="CCCCCC"/>
            </w:tcBorders>
            <w:tcMar>
              <w:top w:w="80" w:type="dxa"/>
              <w:left w:w="140" w:type="dxa"/>
              <w:bottom w:w="80" w:type="dxa"/>
              <w:right w:w="140" w:type="dxa"/>
            </w:tcMar>
          </w:tcPr>
          <w:p w14:paraId="36168E26" w14:textId="77777777" w:rsidR="000831E8" w:rsidRDefault="00000000">
            <w:r>
              <w:t>Build analytical &amp; programming skills through practice</w:t>
            </w:r>
          </w:p>
        </w:tc>
      </w:tr>
    </w:tbl>
    <w:p w14:paraId="3F048BA9" w14:textId="77777777" w:rsidR="000831E8" w:rsidRDefault="000831E8">
      <w:pPr>
        <w:spacing w:after="200"/>
      </w:pPr>
    </w:p>
    <w:p w14:paraId="2C6EB00E" w14:textId="77777777" w:rsidR="000831E8" w:rsidRDefault="00000000">
      <w:pPr>
        <w:pStyle w:val="Heading2"/>
      </w:pPr>
      <w:r>
        <w:t>Future Plans</w:t>
      </w:r>
    </w:p>
    <w:p w14:paraId="2D64E4E0" w14:textId="77777777" w:rsidR="000831E8" w:rsidRDefault="00000000">
      <w:pPr>
        <w:pStyle w:val="ListParagraph"/>
        <w:numPr>
          <w:ilvl w:val="0"/>
          <w:numId w:val="2"/>
        </w:numPr>
        <w:spacing w:after="120" w:line="360" w:lineRule="auto"/>
      </w:pPr>
      <w:r>
        <w:rPr>
          <w:b/>
          <w:bCs/>
          <w:color w:val="2E75B6"/>
        </w:rPr>
        <w:t xml:space="preserve">GitHub: </w:t>
      </w:r>
      <w:r>
        <w:t>I will upload my projects, assignments, and practice work to build a strong technical portfolio that demonstrates my coding ability to potential employers.</w:t>
      </w:r>
    </w:p>
    <w:p w14:paraId="12AD2C69" w14:textId="77777777" w:rsidR="000831E8" w:rsidRDefault="00000000">
      <w:pPr>
        <w:pStyle w:val="ListParagraph"/>
        <w:numPr>
          <w:ilvl w:val="0"/>
          <w:numId w:val="2"/>
        </w:numPr>
        <w:spacing w:after="120" w:line="360" w:lineRule="auto"/>
      </w:pPr>
      <w:r>
        <w:rPr>
          <w:b/>
          <w:bCs/>
          <w:color w:val="2E75B6"/>
        </w:rPr>
        <w:t xml:space="preserve">LinkedIn: </w:t>
      </w:r>
      <w:r>
        <w:t>I will regularly update my profile, share achievements, and connect with peers, seniors, and industry professionals to explore internship and career opportunities.</w:t>
      </w:r>
    </w:p>
    <w:p w14:paraId="188D731E" w14:textId="77777777" w:rsidR="000831E8" w:rsidRDefault="00000000">
      <w:pPr>
        <w:pStyle w:val="ListParagraph"/>
        <w:numPr>
          <w:ilvl w:val="0"/>
          <w:numId w:val="2"/>
        </w:numPr>
        <w:spacing w:after="120" w:line="360" w:lineRule="auto"/>
      </w:pPr>
      <w:r>
        <w:rPr>
          <w:b/>
          <w:bCs/>
          <w:color w:val="2E75B6"/>
        </w:rPr>
        <w:lastRenderedPageBreak/>
        <w:t xml:space="preserve">Kaggle: </w:t>
      </w:r>
      <w:r>
        <w:t>I aim to participate in competitions, work on datasets, and enhance my knowledge of data analysis and machine learning.</w:t>
      </w:r>
    </w:p>
    <w:p w14:paraId="0585F781" w14:textId="77777777" w:rsidR="000831E8" w:rsidRDefault="000831E8">
      <w:pPr>
        <w:spacing w:after="120"/>
      </w:pPr>
    </w:p>
    <w:p w14:paraId="7F74CCC7" w14:textId="77777777" w:rsidR="000831E8" w:rsidRDefault="00000000">
      <w:pPr>
        <w:pBdr>
          <w:left w:val="single" w:sz="20" w:space="0" w:color="2E75B6"/>
        </w:pBdr>
        <w:spacing w:after="200" w:line="360" w:lineRule="auto"/>
        <w:ind w:left="360"/>
      </w:pPr>
      <w:r>
        <w:rPr>
          <w:i/>
          <w:iCs/>
          <w:color w:val="1A3A5C"/>
        </w:rPr>
        <w:t>These platforms will help me develop my skills, build a strong digital presence, and prepare for future career opportunities.</w:t>
      </w:r>
    </w:p>
    <w:p w14:paraId="3EE0E1FC" w14:textId="77777777" w:rsidR="000831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1E8" w14:paraId="2AC9CA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300" w:type="dxa"/>
              <w:bottom w:w="200" w:type="dxa"/>
              <w:right w:w="300" w:type="dxa"/>
            </w:tcMar>
          </w:tcPr>
          <w:p w14:paraId="544A4568" w14:textId="77777777" w:rsidR="000831E8" w:rsidRDefault="00000000">
            <w:pPr>
              <w:jc w:val="center"/>
            </w:pPr>
            <w:r>
              <w:rPr>
                <w:b/>
                <w:bCs/>
                <w:color w:val="FFFFFF"/>
                <w:sz w:val="32"/>
                <w:szCs w:val="32"/>
              </w:rPr>
              <w:lastRenderedPageBreak/>
              <w:t>TASK 3</w:t>
            </w:r>
          </w:p>
          <w:p w14:paraId="40557DD9" w14:textId="77777777" w:rsidR="000831E8" w:rsidRDefault="00000000">
            <w:pPr>
              <w:spacing w:before="60"/>
              <w:jc w:val="center"/>
            </w:pPr>
            <w:r>
              <w:rPr>
                <w:color w:val="A8C8F0"/>
                <w:sz w:val="20"/>
                <w:szCs w:val="20"/>
              </w:rPr>
              <w:t>Coding Practice &amp; Google Workspace Collaboration  |  Module 3  |  20 Marks</w:t>
            </w:r>
          </w:p>
        </w:tc>
      </w:tr>
    </w:tbl>
    <w:p w14:paraId="1A5F9EC3" w14:textId="77777777" w:rsidR="000831E8" w:rsidRDefault="000831E8">
      <w:pPr>
        <w:spacing w:after="280"/>
      </w:pPr>
    </w:p>
    <w:p w14:paraId="615A5F34" w14:textId="77777777" w:rsidR="000831E8" w:rsidRDefault="00000000">
      <w:pPr>
        <w:pStyle w:val="Heading1"/>
      </w:pPr>
      <w:r>
        <w:t>Task 3 – Coding Practice &amp; Google Workspace Collaboration</w:t>
      </w:r>
    </w:p>
    <w:p w14:paraId="630328DA" w14:textId="77777777" w:rsidR="000831E8" w:rsidRDefault="00000000">
      <w:pPr>
        <w:pStyle w:val="Heading2"/>
      </w:pPr>
      <w:r>
        <w:t>Part A – Coding Practice (HackerRank)</w:t>
      </w:r>
    </w:p>
    <w:p w14:paraId="0B4320AB" w14:textId="77777777" w:rsidR="000831E8" w:rsidRDefault="00000000">
      <w:pPr>
        <w:spacing w:after="240" w:line="360" w:lineRule="auto"/>
        <w:jc w:val="both"/>
      </w:pPr>
      <w:r>
        <w:t>For Part A, I created an account on HackerRank, a widely used competitive programming platform that offers coding challenges, skill tests, and certifications across multiple programming languages. HackerRank provides a structured environment for beginners to practise problem-solving in a real coding interface directly in the browser.</w:t>
      </w:r>
    </w:p>
    <w:p w14:paraId="2949020F" w14:textId="77777777" w:rsidR="000831E8" w:rsidRDefault="00000000">
      <w:pPr>
        <w:spacing w:after="240" w:line="360" w:lineRule="auto"/>
        <w:jc w:val="both"/>
      </w:pPr>
      <w:r>
        <w:t>I completed the ‘Solve Me First’ beginner challenge, which involved reading two integers and printing their sum. Although the problem itself is straightforward, it introduced me to HackerRank’s submission system, test cases, and coding environment. Successfully passing all test cases and submitting the solution gave me confidence to attempt more complex challenges going forward.</w:t>
      </w:r>
    </w:p>
    <w:p w14:paraId="70E0CD4B" w14:textId="77777777" w:rsidR="000831E8" w:rsidRDefault="00000000">
      <w:pPr>
        <w:pStyle w:val="Heading2"/>
      </w:pPr>
      <w:r>
        <w:t>Part B – Google Workspace Collaboration</w:t>
      </w:r>
    </w:p>
    <w:p w14:paraId="7B3099E6" w14:textId="77777777" w:rsidR="000831E8" w:rsidRDefault="00000000">
      <w:pPr>
        <w:spacing w:after="240" w:line="360" w:lineRule="auto"/>
        <w:jc w:val="both"/>
      </w:pPr>
      <w:r>
        <w:t>For Part B, I used Google Forms and Google Sheets to create a five-question Digital Literacy Awareness Quiz for my batchmates. The quiz included multiple choice questions on digital literacy concepts and safe internet practices, a short answer question on strong passwords, a checkbox question on identifying digital platforms, and a question on handling suspicious emails. Responses were automatically collected in a linked Google Sheet.</w:t>
      </w:r>
    </w:p>
    <w:p w14:paraId="128CFCE0" w14:textId="77777777" w:rsidR="000831E8" w:rsidRDefault="00000000">
      <w:pPr>
        <w:pStyle w:val="Heading2"/>
      </w:pPr>
      <w:r>
        <w:t>Academic Value</w:t>
      </w:r>
    </w:p>
    <w:p w14:paraId="45CDDBA4" w14:textId="77777777" w:rsidR="000831E8" w:rsidRDefault="00000000">
      <w:pPr>
        <w:pBdr>
          <w:left w:val="single" w:sz="20" w:space="0" w:color="2E75B6"/>
        </w:pBdr>
        <w:spacing w:after="200" w:line="360" w:lineRule="auto"/>
        <w:ind w:left="360"/>
      </w:pPr>
      <w:r>
        <w:rPr>
          <w:i/>
          <w:iCs/>
          <w:color w:val="1A3A5C"/>
        </w:rPr>
        <w:t>Together, these tools will help me academically by building problem-solving skills through regular coding practice on HackerRank, and by developing the ability to design, share, and analyse structured surveys using Google Workspace — both of which are essential skills for academic projects and future professional work.</w:t>
      </w:r>
    </w:p>
    <w:p w14:paraId="056FFA40" w14:textId="77777777" w:rsidR="000831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1E8" w14:paraId="1F1CAB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300" w:type="dxa"/>
              <w:bottom w:w="200" w:type="dxa"/>
              <w:right w:w="300" w:type="dxa"/>
            </w:tcMar>
          </w:tcPr>
          <w:p w14:paraId="33E00A4B" w14:textId="77777777" w:rsidR="000831E8" w:rsidRDefault="00000000">
            <w:pPr>
              <w:jc w:val="center"/>
            </w:pPr>
            <w:r>
              <w:rPr>
                <w:b/>
                <w:bCs/>
                <w:color w:val="FFFFFF"/>
                <w:sz w:val="32"/>
                <w:szCs w:val="32"/>
              </w:rPr>
              <w:lastRenderedPageBreak/>
              <w:t>TASK 4</w:t>
            </w:r>
          </w:p>
          <w:p w14:paraId="34F7BD0F" w14:textId="77777777" w:rsidR="000831E8" w:rsidRDefault="00000000">
            <w:pPr>
              <w:spacing w:before="60"/>
              <w:jc w:val="center"/>
            </w:pPr>
            <w:r>
              <w:rPr>
                <w:color w:val="A8C8F0"/>
                <w:sz w:val="20"/>
                <w:szCs w:val="20"/>
              </w:rPr>
              <w:t>Professional Email &amp; Etiquette Guide  |  Module 4  |  20 Marks</w:t>
            </w:r>
          </w:p>
        </w:tc>
      </w:tr>
    </w:tbl>
    <w:p w14:paraId="29F8095B" w14:textId="77777777" w:rsidR="000831E8" w:rsidRDefault="000831E8">
      <w:pPr>
        <w:spacing w:after="280"/>
      </w:pPr>
    </w:p>
    <w:p w14:paraId="2B8BA3C7" w14:textId="77777777" w:rsidR="000831E8" w:rsidRDefault="00000000">
      <w:pPr>
        <w:pStyle w:val="Heading1"/>
      </w:pPr>
      <w:r>
        <w:t>Task 4 – Professional Email &amp; Etiquette Guide</w:t>
      </w:r>
    </w:p>
    <w:p w14:paraId="2716DA38" w14:textId="77777777" w:rsidR="000831E8" w:rsidRDefault="00000000">
      <w:pPr>
        <w:pStyle w:val="Heading2"/>
      </w:pPr>
      <w:r>
        <w:t>Communication Scenario</w:t>
      </w:r>
    </w:p>
    <w:p w14:paraId="32BE506A" w14:textId="77777777" w:rsidR="000831E8" w:rsidRDefault="00000000">
      <w:pPr>
        <w:spacing w:after="240" w:line="360" w:lineRule="auto"/>
        <w:jc w:val="both"/>
      </w:pPr>
      <w:r>
        <w:t>For this task, I drafted two professional emails following all standard email etiquette rules. The first email was written from a student to a professor requesting a three-day extension on a Data Management assignment, citing an overlap of submission deadlines. The second email was an internship interest letter addressed to an internship coordinator at Google, expressing interest in a summer internship opportunity and highlighting relevant skills developed through GitHub and Kaggle.</w:t>
      </w:r>
    </w:p>
    <w:p w14:paraId="4A1FC394" w14:textId="77777777" w:rsidR="000831E8" w:rsidRDefault="00000000">
      <w:pPr>
        <w:pStyle w:val="Heading2"/>
      </w:pPr>
      <w:r>
        <w:t>Email Etiquette Rules Applied</w:t>
      </w:r>
    </w:p>
    <w:p w14:paraId="3F9EF323" w14:textId="77777777" w:rsidR="000831E8" w:rsidRDefault="00000000">
      <w:pPr>
        <w:spacing w:after="240" w:line="360" w:lineRule="auto"/>
        <w:jc w:val="both"/>
      </w:pPr>
      <w:r>
        <w:t>Both emails were structured according to the following professional email etiquette guidelines:</w:t>
      </w:r>
    </w:p>
    <w:p w14:paraId="4FE24E8B" w14:textId="77777777" w:rsidR="000831E8" w:rsidRDefault="00000000">
      <w:pPr>
        <w:pStyle w:val="ListParagraph"/>
        <w:numPr>
          <w:ilvl w:val="0"/>
          <w:numId w:val="2"/>
        </w:numPr>
        <w:spacing w:after="120" w:line="360" w:lineRule="auto"/>
      </w:pPr>
      <w:r>
        <w:rPr>
          <w:b/>
          <w:bCs/>
          <w:color w:val="2E75B6"/>
        </w:rPr>
        <w:t xml:space="preserve">Subject Line Clarity: </w:t>
      </w:r>
      <w:r>
        <w:t>The subject line must immediately and clearly communicate the purpose of the email. A vague or missing subject line is one of the most common email etiquette mistakes.</w:t>
      </w:r>
    </w:p>
    <w:p w14:paraId="37EC199E" w14:textId="77777777" w:rsidR="000831E8" w:rsidRDefault="00000000">
      <w:pPr>
        <w:pStyle w:val="ListParagraph"/>
        <w:numPr>
          <w:ilvl w:val="0"/>
          <w:numId w:val="2"/>
        </w:numPr>
        <w:spacing w:after="120" w:line="360" w:lineRule="auto"/>
      </w:pPr>
      <w:r>
        <w:rPr>
          <w:b/>
          <w:bCs/>
          <w:color w:val="2E75B6"/>
        </w:rPr>
        <w:t xml:space="preserve">Proper Salutation: </w:t>
      </w:r>
      <w:r>
        <w:t>Always begin with “Dear [Name],” rather than informal openers such as “Hey” or “Hi”. Using the recipient’s name shows respect and professionalism.</w:t>
      </w:r>
    </w:p>
    <w:p w14:paraId="779F842F" w14:textId="77777777" w:rsidR="000831E8" w:rsidRDefault="00000000">
      <w:pPr>
        <w:pStyle w:val="ListParagraph"/>
        <w:numPr>
          <w:ilvl w:val="0"/>
          <w:numId w:val="2"/>
        </w:numPr>
        <w:spacing w:after="120" w:line="360" w:lineRule="auto"/>
      </w:pPr>
      <w:r>
        <w:rPr>
          <w:b/>
          <w:bCs/>
          <w:color w:val="2E75B6"/>
        </w:rPr>
        <w:t xml:space="preserve">Structured Body: </w:t>
      </w:r>
      <w:r>
        <w:t>Each paragraph should serve one purpose: the first introduces who you are, the second states the request or purpose, the third provides supporting detail, and the fourth is a polite closing.</w:t>
      </w:r>
    </w:p>
    <w:p w14:paraId="3D9EEB59" w14:textId="77777777" w:rsidR="000831E8" w:rsidRDefault="00000000">
      <w:pPr>
        <w:pStyle w:val="ListParagraph"/>
        <w:numPr>
          <w:ilvl w:val="0"/>
          <w:numId w:val="2"/>
        </w:numPr>
        <w:spacing w:after="120" w:line="360" w:lineRule="auto"/>
      </w:pPr>
      <w:r>
        <w:rPr>
          <w:b/>
          <w:bCs/>
          <w:color w:val="2E75B6"/>
        </w:rPr>
        <w:t xml:space="preserve">Professional Tone: </w:t>
      </w:r>
      <w:r>
        <w:t>Avoid slang, abbreviations, emoticons, and overly casual language. The tone should remain respectful and formal throughout.</w:t>
      </w:r>
    </w:p>
    <w:p w14:paraId="14B77AF2" w14:textId="77777777" w:rsidR="000831E8" w:rsidRDefault="00000000">
      <w:pPr>
        <w:pStyle w:val="ListParagraph"/>
        <w:numPr>
          <w:ilvl w:val="0"/>
          <w:numId w:val="2"/>
        </w:numPr>
        <w:spacing w:after="120" w:line="360" w:lineRule="auto"/>
      </w:pPr>
      <w:r>
        <w:rPr>
          <w:b/>
          <w:bCs/>
          <w:color w:val="2E75B6"/>
        </w:rPr>
        <w:t xml:space="preserve">Formal Sign-Off: </w:t>
      </w:r>
      <w:r>
        <w:t>End with “Yours sincerely” or “Kind regards” followed by your full name, roll number, programme, and contact details.</w:t>
      </w:r>
    </w:p>
    <w:p w14:paraId="5DF43F93" w14:textId="77777777" w:rsidR="000831E8" w:rsidRDefault="00000000">
      <w:pPr>
        <w:pStyle w:val="ListParagraph"/>
        <w:numPr>
          <w:ilvl w:val="0"/>
          <w:numId w:val="2"/>
        </w:numPr>
        <w:spacing w:after="120" w:line="360" w:lineRule="auto"/>
      </w:pPr>
      <w:r>
        <w:rPr>
          <w:b/>
          <w:bCs/>
          <w:color w:val="2E75B6"/>
        </w:rPr>
        <w:lastRenderedPageBreak/>
        <w:t xml:space="preserve">Proofread Before Sending: </w:t>
      </w:r>
      <w:r>
        <w:t>Always re-read the email before sending to catch spelling errors, grammatical mistakes, or unclear phrasing — these undermine the sender’s credibility.</w:t>
      </w:r>
    </w:p>
    <w:p w14:paraId="7E37C3F0" w14:textId="77777777" w:rsidR="000831E8" w:rsidRDefault="000831E8">
      <w:pPr>
        <w:spacing w:after="120"/>
      </w:pPr>
    </w:p>
    <w:p w14:paraId="3C64D0B7" w14:textId="77777777" w:rsidR="000831E8" w:rsidRDefault="00000000">
      <w:pPr>
        <w:pStyle w:val="Heading2"/>
      </w:pPr>
      <w:r>
        <w:t>Key Learnings</w:t>
      </w:r>
    </w:p>
    <w:p w14:paraId="02A7C025" w14:textId="77777777" w:rsidR="000831E8" w:rsidRDefault="00000000">
      <w:pPr>
        <w:spacing w:after="240" w:line="360" w:lineRule="auto"/>
        <w:jc w:val="both"/>
      </w:pPr>
      <w:r>
        <w:t>This task reinforced that professional communication is less about length and more about clarity, tone, and structure. I realised that even a minor formatting error — such as a missing subject line or an informal greeting — can significantly affect how the recipient perceives the sender. I also understood why email etiquette matters beyond academics: in a professional setting, every email is a reflection of one’s personal brand and attention to detail.</w:t>
      </w:r>
    </w:p>
    <w:p w14:paraId="7882FFBD" w14:textId="77777777" w:rsidR="000831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1E8" w14:paraId="4F4EB8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300" w:type="dxa"/>
              <w:bottom w:w="200" w:type="dxa"/>
              <w:right w:w="300" w:type="dxa"/>
            </w:tcMar>
          </w:tcPr>
          <w:p w14:paraId="5499ED9F" w14:textId="77777777" w:rsidR="000831E8" w:rsidRDefault="00000000">
            <w:pPr>
              <w:jc w:val="center"/>
            </w:pPr>
            <w:r>
              <w:rPr>
                <w:b/>
                <w:bCs/>
                <w:color w:val="FFFFFF"/>
                <w:sz w:val="32"/>
                <w:szCs w:val="32"/>
              </w:rPr>
              <w:lastRenderedPageBreak/>
              <w:t>TASK 5</w:t>
            </w:r>
          </w:p>
          <w:p w14:paraId="303DD630" w14:textId="77777777" w:rsidR="000831E8" w:rsidRDefault="00000000">
            <w:pPr>
              <w:spacing w:before="60"/>
              <w:jc w:val="center"/>
            </w:pPr>
            <w:r>
              <w:rPr>
                <w:color w:val="A8C8F0"/>
                <w:sz w:val="20"/>
                <w:szCs w:val="20"/>
              </w:rPr>
              <w:t>Cybercrime Awareness Case Study &amp; Prevention Guide  |  Module 5  |  20 Marks</w:t>
            </w:r>
          </w:p>
        </w:tc>
      </w:tr>
    </w:tbl>
    <w:p w14:paraId="1A11370C" w14:textId="77777777" w:rsidR="000831E8" w:rsidRDefault="000831E8">
      <w:pPr>
        <w:spacing w:after="280"/>
      </w:pPr>
    </w:p>
    <w:p w14:paraId="217996C9" w14:textId="77777777" w:rsidR="000831E8" w:rsidRDefault="00000000">
      <w:pPr>
        <w:pStyle w:val="Heading1"/>
      </w:pPr>
      <w:r>
        <w:t>Task 5 – Cybercrime Awareness: UPI / Online Payment Fraud</w:t>
      </w:r>
    </w:p>
    <w:p w14:paraId="509A652D" w14:textId="77777777" w:rsidR="000831E8" w:rsidRDefault="00000000">
      <w:pPr>
        <w:pStyle w:val="Heading2"/>
      </w:pPr>
      <w:r>
        <w:t>What Surprised Me Most</w:t>
      </w:r>
    </w:p>
    <w:p w14:paraId="4E28461D" w14:textId="77777777" w:rsidR="000831E8" w:rsidRDefault="00000000">
      <w:pPr>
        <w:spacing w:after="240" w:line="360" w:lineRule="auto"/>
        <w:jc w:val="both"/>
      </w:pPr>
      <w:r>
        <w:t>While researching UPI payment fraud for this task, what surprised me most was how psychologically sophisticated these scams have become. I had assumed cybercriminals relied primarily on technical hacking — breaking into systems or stealing data through malware. Instead, I discovered that the vast majority of UPI fraud cases in India require no hacking at all. Fraudsters exploit human psychology through urgency, authority, and fear, convincing victims to willingly hand over their PINs or approve fraudulent payment requests themselves.</w:t>
      </w:r>
    </w:p>
    <w:p w14:paraId="7A16AD69" w14:textId="77777777" w:rsidR="000831E8" w:rsidRDefault="00000000">
      <w:pPr>
        <w:spacing w:after="240" w:line="360" w:lineRule="auto"/>
        <w:jc w:val="both"/>
      </w:pPr>
      <w:r>
        <w:t>It was also alarming to learn from the National Cyber Crime Portal that thousands of such cases are reported every month across India, with college students and first-time digital payment users being among the most frequently targeted groups. The speed of UPI transactions — which settle in seconds — means that by the time a victim realises what has happened, the money is already gone and recovery is extremely difficult.</w:t>
      </w:r>
    </w:p>
    <w:p w14:paraId="53077E0B" w14:textId="77777777" w:rsidR="000831E8" w:rsidRDefault="00000000">
      <w:pPr>
        <w:pStyle w:val="Heading2"/>
      </w:pPr>
      <w:r>
        <w:t>One Habit I Will Personally Change</w:t>
      </w:r>
    </w:p>
    <w:p w14:paraId="617B5139" w14:textId="77777777" w:rsidR="000831E8" w:rsidRDefault="00000000">
      <w:pPr>
        <w:pBdr>
          <w:left w:val="single" w:sz="20" w:space="0" w:color="2E75B6"/>
        </w:pBdr>
        <w:spacing w:after="200" w:line="360" w:lineRule="auto"/>
        <w:ind w:left="360"/>
      </w:pPr>
      <w:r>
        <w:rPr>
          <w:i/>
          <w:iCs/>
          <w:color w:val="1A3A5C"/>
        </w:rPr>
        <w:t>After completing this research, I will stop assuming that a payment request is safe simply because it arrives through a trusted app like Google Pay or PhonePe. Going forward, I will always pause before entering my UPI PIN — even for transactions that appear routine — and verify the payee name character by character. I will also share what I have learned about the ‘collect request’ trick with my family members, particularly those who are newer to UPI payments.</w:t>
      </w:r>
    </w:p>
    <w:p w14:paraId="52E7E0C1" w14:textId="77777777" w:rsidR="000831E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831E8" w14:paraId="74514C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3A5C"/>
            <w:tcMar>
              <w:top w:w="200" w:type="dxa"/>
              <w:left w:w="300" w:type="dxa"/>
              <w:bottom w:w="200" w:type="dxa"/>
              <w:right w:w="300" w:type="dxa"/>
            </w:tcMar>
          </w:tcPr>
          <w:p w14:paraId="24A63F48" w14:textId="77777777" w:rsidR="000831E8" w:rsidRDefault="00000000">
            <w:pPr>
              <w:jc w:val="center"/>
            </w:pPr>
            <w:r>
              <w:rPr>
                <w:b/>
                <w:bCs/>
                <w:color w:val="FFFFFF"/>
                <w:sz w:val="32"/>
                <w:szCs w:val="32"/>
              </w:rPr>
              <w:lastRenderedPageBreak/>
              <w:t>CONCLUSION &amp; REFERENCES</w:t>
            </w:r>
          </w:p>
          <w:p w14:paraId="18D6679A" w14:textId="77777777" w:rsidR="000831E8" w:rsidRDefault="00000000">
            <w:pPr>
              <w:spacing w:before="60"/>
              <w:jc w:val="center"/>
            </w:pPr>
            <w:r>
              <w:rPr>
                <w:color w:val="A8C8F0"/>
                <w:sz w:val="20"/>
                <w:szCs w:val="20"/>
              </w:rPr>
              <w:t>Digital Ambassador Programme  |  Integrated Project Report</w:t>
            </w:r>
          </w:p>
        </w:tc>
      </w:tr>
    </w:tbl>
    <w:p w14:paraId="6DF07DE6" w14:textId="77777777" w:rsidR="000831E8" w:rsidRDefault="000831E8">
      <w:pPr>
        <w:spacing w:after="280"/>
      </w:pPr>
    </w:p>
    <w:p w14:paraId="3E1AD1C6" w14:textId="77777777" w:rsidR="000831E8" w:rsidRDefault="00000000">
      <w:pPr>
        <w:pStyle w:val="Heading1"/>
      </w:pPr>
      <w:r>
        <w:t>Conclusion</w:t>
      </w:r>
    </w:p>
    <w:p w14:paraId="25EE5E17" w14:textId="77777777" w:rsidR="000831E8" w:rsidRDefault="00000000">
      <w:pPr>
        <w:spacing w:after="240" w:line="360" w:lineRule="auto"/>
        <w:jc w:val="both"/>
      </w:pPr>
      <w:r>
        <w:t>This project has been a comprehensive introduction to digital literacy in its many forms. Across five tasks, I gained hands-on experience with design tools, professional networking platforms, coding environments, Google Workspace, and cybersecurity research. Each module built on the last, and together they have given me a practical skill set that I will carry into my academic journey and professional career. The most important takeaway is that being digitally literate is not just about knowing how to use technology — it is about using it safely, ethically, and professionally.</w:t>
      </w:r>
    </w:p>
    <w:p w14:paraId="449C64EF" w14:textId="77777777" w:rsidR="000831E8" w:rsidRDefault="000831E8">
      <w:pPr>
        <w:spacing w:after="200"/>
      </w:pPr>
    </w:p>
    <w:p w14:paraId="3ED8F0BA" w14:textId="77777777" w:rsidR="000831E8" w:rsidRDefault="00000000">
      <w:pPr>
        <w:pStyle w:val="Heading1"/>
      </w:pPr>
      <w:r>
        <w:t>References</w:t>
      </w:r>
    </w:p>
    <w:p w14:paraId="2397E97C" w14:textId="77777777" w:rsidR="000831E8" w:rsidRDefault="00000000">
      <w:pPr>
        <w:pStyle w:val="ListParagraph"/>
        <w:numPr>
          <w:ilvl w:val="0"/>
          <w:numId w:val="3"/>
        </w:numPr>
        <w:spacing w:after="120" w:line="360" w:lineRule="auto"/>
      </w:pPr>
      <w:r>
        <w:t>Canva – Free Graphic Design Tool. Retrieved from https://www.canva.com</w:t>
      </w:r>
    </w:p>
    <w:p w14:paraId="15E512B1" w14:textId="77777777" w:rsidR="000831E8" w:rsidRDefault="00000000">
      <w:pPr>
        <w:pStyle w:val="ListParagraph"/>
        <w:numPr>
          <w:ilvl w:val="0"/>
          <w:numId w:val="3"/>
        </w:numPr>
        <w:spacing w:after="120" w:line="360" w:lineRule="auto"/>
      </w:pPr>
      <w:r>
        <w:t>GitHub – Code Hosting Platform. Retrieved from https://www.github.com</w:t>
      </w:r>
    </w:p>
    <w:p w14:paraId="100ABF36" w14:textId="77777777" w:rsidR="000831E8" w:rsidRDefault="00000000">
      <w:pPr>
        <w:pStyle w:val="ListParagraph"/>
        <w:numPr>
          <w:ilvl w:val="0"/>
          <w:numId w:val="3"/>
        </w:numPr>
        <w:spacing w:after="120" w:line="360" w:lineRule="auto"/>
      </w:pPr>
      <w:r>
        <w:t>LinkedIn – Professional Networking. Retrieved from https://www.linkedin.com</w:t>
      </w:r>
    </w:p>
    <w:p w14:paraId="075622DC" w14:textId="77777777" w:rsidR="000831E8" w:rsidRDefault="00000000">
      <w:pPr>
        <w:pStyle w:val="ListParagraph"/>
        <w:numPr>
          <w:ilvl w:val="0"/>
          <w:numId w:val="3"/>
        </w:numPr>
        <w:spacing w:after="120" w:line="360" w:lineRule="auto"/>
      </w:pPr>
      <w:r>
        <w:t>Kaggle – Data Science Platform. Retrieved from https://www.kaggle.com</w:t>
      </w:r>
    </w:p>
    <w:p w14:paraId="0E83F3CB" w14:textId="77777777" w:rsidR="000831E8" w:rsidRDefault="00000000">
      <w:pPr>
        <w:pStyle w:val="ListParagraph"/>
        <w:numPr>
          <w:ilvl w:val="0"/>
          <w:numId w:val="3"/>
        </w:numPr>
        <w:spacing w:after="120" w:line="360" w:lineRule="auto"/>
      </w:pPr>
      <w:r>
        <w:t>HackerRank – Coding Practice Platform. Retrieved from https://www.hackerrank.com</w:t>
      </w:r>
    </w:p>
    <w:p w14:paraId="772C6A1D" w14:textId="77777777" w:rsidR="000831E8" w:rsidRDefault="00000000">
      <w:pPr>
        <w:pStyle w:val="ListParagraph"/>
        <w:numPr>
          <w:ilvl w:val="0"/>
          <w:numId w:val="3"/>
        </w:numPr>
        <w:spacing w:after="120" w:line="360" w:lineRule="auto"/>
      </w:pPr>
      <w:r>
        <w:t>Google Forms &amp; Google Sheets – Google Workspace. Retrieved from https://workspace.google.com</w:t>
      </w:r>
    </w:p>
    <w:p w14:paraId="7DEFE3A7" w14:textId="77777777" w:rsidR="000831E8" w:rsidRDefault="00000000">
      <w:pPr>
        <w:pStyle w:val="ListParagraph"/>
        <w:numPr>
          <w:ilvl w:val="0"/>
          <w:numId w:val="3"/>
        </w:numPr>
        <w:spacing w:after="120" w:line="360" w:lineRule="auto"/>
      </w:pPr>
      <w:r>
        <w:t>National Cyber Crime Reporting Portal. Retrieved from https://cybercrime.gov.in</w:t>
      </w:r>
    </w:p>
    <w:p w14:paraId="76FD6717" w14:textId="77777777" w:rsidR="000831E8" w:rsidRDefault="00000000">
      <w:pPr>
        <w:pStyle w:val="ListParagraph"/>
        <w:numPr>
          <w:ilvl w:val="0"/>
          <w:numId w:val="3"/>
        </w:numPr>
        <w:spacing w:after="120" w:line="360" w:lineRule="auto"/>
      </w:pPr>
      <w:r>
        <w:t>Times of India (2023). UPI fraud cases surge across India. Times of India.</w:t>
      </w:r>
    </w:p>
    <w:p w14:paraId="7268CD12" w14:textId="77777777" w:rsidR="000831E8" w:rsidRDefault="000831E8">
      <w:pPr>
        <w:spacing w:after="300"/>
      </w:pPr>
    </w:p>
    <w:p w14:paraId="39902526" w14:textId="30FBD9A1" w:rsidR="000831E8" w:rsidRDefault="00000000">
      <w:pPr>
        <w:pBdr>
          <w:top w:val="single" w:sz="6" w:space="1" w:color="2E75B6"/>
        </w:pBdr>
        <w:spacing w:before="200"/>
        <w:jc w:val="center"/>
      </w:pPr>
      <w:r>
        <w:rPr>
          <w:color w:val="2E75B6"/>
          <w:sz w:val="18"/>
          <w:szCs w:val="18"/>
        </w:rPr>
        <w:t xml:space="preserve">Digital Ambassador Programme  ·  </w:t>
      </w:r>
      <w:r w:rsidR="005325DD">
        <w:rPr>
          <w:color w:val="2E75B6"/>
          <w:sz w:val="18"/>
          <w:szCs w:val="18"/>
        </w:rPr>
        <w:t>LAKSHYA NATH</w:t>
      </w:r>
      <w:r>
        <w:rPr>
          <w:color w:val="2E75B6"/>
          <w:sz w:val="18"/>
          <w:szCs w:val="18"/>
        </w:rPr>
        <w:t>·  25</w:t>
      </w:r>
      <w:r w:rsidR="005325DD">
        <w:rPr>
          <w:color w:val="2E75B6"/>
          <w:sz w:val="18"/>
          <w:szCs w:val="18"/>
        </w:rPr>
        <w:t>BCY</w:t>
      </w:r>
      <w:r>
        <w:rPr>
          <w:color w:val="2E75B6"/>
          <w:sz w:val="18"/>
          <w:szCs w:val="18"/>
        </w:rPr>
        <w:t>101</w:t>
      </w:r>
      <w:r w:rsidR="005325DD">
        <w:rPr>
          <w:color w:val="2E75B6"/>
          <w:sz w:val="18"/>
          <w:szCs w:val="18"/>
        </w:rPr>
        <w:t>09</w:t>
      </w:r>
      <w:r>
        <w:rPr>
          <w:color w:val="2E75B6"/>
          <w:sz w:val="18"/>
          <w:szCs w:val="18"/>
        </w:rPr>
        <w:t xml:space="preserve">  ·  VIT Bhopal  ·  2025–26</w:t>
      </w:r>
    </w:p>
    <w:sectPr w:rsidR="000831E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776CE0"/>
    <w:multiLevelType w:val="hybridMultilevel"/>
    <w:tmpl w:val="34364DCC"/>
    <w:lvl w:ilvl="0" w:tplc="DFC4F43A">
      <w:start w:val="1"/>
      <w:numFmt w:val="decimal"/>
      <w:lvlText w:val="%1."/>
      <w:lvlJc w:val="left"/>
      <w:pPr>
        <w:ind w:left="720" w:hanging="360"/>
      </w:pPr>
    </w:lvl>
    <w:lvl w:ilvl="1" w:tplc="EF1232EE">
      <w:numFmt w:val="decimal"/>
      <w:lvlText w:val=""/>
      <w:lvlJc w:val="left"/>
    </w:lvl>
    <w:lvl w:ilvl="2" w:tplc="2786C1A8">
      <w:numFmt w:val="decimal"/>
      <w:lvlText w:val=""/>
      <w:lvlJc w:val="left"/>
    </w:lvl>
    <w:lvl w:ilvl="3" w:tplc="EADCB400">
      <w:numFmt w:val="decimal"/>
      <w:lvlText w:val=""/>
      <w:lvlJc w:val="left"/>
    </w:lvl>
    <w:lvl w:ilvl="4" w:tplc="FF82B1CA">
      <w:numFmt w:val="decimal"/>
      <w:lvlText w:val=""/>
      <w:lvlJc w:val="left"/>
    </w:lvl>
    <w:lvl w:ilvl="5" w:tplc="1C32F53A">
      <w:numFmt w:val="decimal"/>
      <w:lvlText w:val=""/>
      <w:lvlJc w:val="left"/>
    </w:lvl>
    <w:lvl w:ilvl="6" w:tplc="630669E0">
      <w:numFmt w:val="decimal"/>
      <w:lvlText w:val=""/>
      <w:lvlJc w:val="left"/>
    </w:lvl>
    <w:lvl w:ilvl="7" w:tplc="1D7C6D54">
      <w:numFmt w:val="decimal"/>
      <w:lvlText w:val=""/>
      <w:lvlJc w:val="left"/>
    </w:lvl>
    <w:lvl w:ilvl="8" w:tplc="C5B8ABE0">
      <w:numFmt w:val="decimal"/>
      <w:lvlText w:val=""/>
      <w:lvlJc w:val="left"/>
    </w:lvl>
  </w:abstractNum>
  <w:abstractNum w:abstractNumId="1" w15:restartNumberingAfterBreak="0">
    <w:nsid w:val="2B4D5715"/>
    <w:multiLevelType w:val="hybridMultilevel"/>
    <w:tmpl w:val="06EA7A40"/>
    <w:lvl w:ilvl="0" w:tplc="7A661CB4">
      <w:start w:val="1"/>
      <w:numFmt w:val="bullet"/>
      <w:lvlText w:val="•"/>
      <w:lvlJc w:val="left"/>
      <w:pPr>
        <w:ind w:left="720" w:hanging="360"/>
      </w:pPr>
    </w:lvl>
    <w:lvl w:ilvl="1" w:tplc="7B3E9AF0">
      <w:numFmt w:val="decimal"/>
      <w:lvlText w:val=""/>
      <w:lvlJc w:val="left"/>
    </w:lvl>
    <w:lvl w:ilvl="2" w:tplc="591E3D0A">
      <w:numFmt w:val="decimal"/>
      <w:lvlText w:val=""/>
      <w:lvlJc w:val="left"/>
    </w:lvl>
    <w:lvl w:ilvl="3" w:tplc="FD36A030">
      <w:numFmt w:val="decimal"/>
      <w:lvlText w:val=""/>
      <w:lvlJc w:val="left"/>
    </w:lvl>
    <w:lvl w:ilvl="4" w:tplc="B80EAA62">
      <w:numFmt w:val="decimal"/>
      <w:lvlText w:val=""/>
      <w:lvlJc w:val="left"/>
    </w:lvl>
    <w:lvl w:ilvl="5" w:tplc="061CBAB0">
      <w:numFmt w:val="decimal"/>
      <w:lvlText w:val=""/>
      <w:lvlJc w:val="left"/>
    </w:lvl>
    <w:lvl w:ilvl="6" w:tplc="A40616AA">
      <w:numFmt w:val="decimal"/>
      <w:lvlText w:val=""/>
      <w:lvlJc w:val="left"/>
    </w:lvl>
    <w:lvl w:ilvl="7" w:tplc="C900B496">
      <w:numFmt w:val="decimal"/>
      <w:lvlText w:val=""/>
      <w:lvlJc w:val="left"/>
    </w:lvl>
    <w:lvl w:ilvl="8" w:tplc="6C9ACB8A">
      <w:numFmt w:val="decimal"/>
      <w:lvlText w:val=""/>
      <w:lvlJc w:val="left"/>
    </w:lvl>
  </w:abstractNum>
  <w:abstractNum w:abstractNumId="2" w15:restartNumberingAfterBreak="0">
    <w:nsid w:val="4992244D"/>
    <w:multiLevelType w:val="hybridMultilevel"/>
    <w:tmpl w:val="B358D83E"/>
    <w:lvl w:ilvl="0" w:tplc="853E3ACA">
      <w:start w:val="1"/>
      <w:numFmt w:val="bullet"/>
      <w:lvlText w:val="●"/>
      <w:lvlJc w:val="left"/>
      <w:pPr>
        <w:ind w:left="720" w:hanging="360"/>
      </w:pPr>
    </w:lvl>
    <w:lvl w:ilvl="1" w:tplc="A516CFD4">
      <w:start w:val="1"/>
      <w:numFmt w:val="bullet"/>
      <w:lvlText w:val="○"/>
      <w:lvlJc w:val="left"/>
      <w:pPr>
        <w:ind w:left="1440" w:hanging="360"/>
      </w:pPr>
    </w:lvl>
    <w:lvl w:ilvl="2" w:tplc="AE360398">
      <w:start w:val="1"/>
      <w:numFmt w:val="bullet"/>
      <w:lvlText w:val="■"/>
      <w:lvlJc w:val="left"/>
      <w:pPr>
        <w:ind w:left="2160" w:hanging="360"/>
      </w:pPr>
    </w:lvl>
    <w:lvl w:ilvl="3" w:tplc="363AD28E">
      <w:start w:val="1"/>
      <w:numFmt w:val="bullet"/>
      <w:lvlText w:val="●"/>
      <w:lvlJc w:val="left"/>
      <w:pPr>
        <w:ind w:left="2880" w:hanging="360"/>
      </w:pPr>
    </w:lvl>
    <w:lvl w:ilvl="4" w:tplc="0ED666F0">
      <w:start w:val="1"/>
      <w:numFmt w:val="bullet"/>
      <w:lvlText w:val="○"/>
      <w:lvlJc w:val="left"/>
      <w:pPr>
        <w:ind w:left="3600" w:hanging="360"/>
      </w:pPr>
    </w:lvl>
    <w:lvl w:ilvl="5" w:tplc="897490B6">
      <w:start w:val="1"/>
      <w:numFmt w:val="bullet"/>
      <w:lvlText w:val="■"/>
      <w:lvlJc w:val="left"/>
      <w:pPr>
        <w:ind w:left="4320" w:hanging="360"/>
      </w:pPr>
    </w:lvl>
    <w:lvl w:ilvl="6" w:tplc="0F1AD1C0">
      <w:start w:val="1"/>
      <w:numFmt w:val="bullet"/>
      <w:lvlText w:val="●"/>
      <w:lvlJc w:val="left"/>
      <w:pPr>
        <w:ind w:left="5040" w:hanging="360"/>
      </w:pPr>
    </w:lvl>
    <w:lvl w:ilvl="7" w:tplc="63FC4D2E">
      <w:start w:val="1"/>
      <w:numFmt w:val="bullet"/>
      <w:lvlText w:val="●"/>
      <w:lvlJc w:val="left"/>
      <w:pPr>
        <w:ind w:left="5760" w:hanging="360"/>
      </w:pPr>
    </w:lvl>
    <w:lvl w:ilvl="8" w:tplc="434E88B0">
      <w:start w:val="1"/>
      <w:numFmt w:val="bullet"/>
      <w:lvlText w:val="●"/>
      <w:lvlJc w:val="left"/>
      <w:pPr>
        <w:ind w:left="6480" w:hanging="360"/>
      </w:pPr>
    </w:lvl>
  </w:abstractNum>
  <w:num w:numId="1" w16cid:durableId="642736547">
    <w:abstractNumId w:val="2"/>
    <w:lvlOverride w:ilvl="0">
      <w:startOverride w:val="1"/>
    </w:lvlOverride>
  </w:num>
  <w:num w:numId="2" w16cid:durableId="1472476505">
    <w:abstractNumId w:val="1"/>
    <w:lvlOverride w:ilvl="0">
      <w:startOverride w:val="1"/>
    </w:lvlOverride>
  </w:num>
  <w:num w:numId="3" w16cid:durableId="681588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1E8"/>
    <w:rsid w:val="000831E8"/>
    <w:rsid w:val="003C0F7B"/>
    <w:rsid w:val="005325D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3BE8D"/>
  <w15:docId w15:val="{849D2E49-1766-43DB-8823-450C308AA9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A3A5C"/>
      <w:sz w:val="28"/>
      <w:szCs w:val="28"/>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11</Pages>
  <Words>1737</Words>
  <Characters>9903</Characters>
  <Application>Microsoft Office Word</Application>
  <DocSecurity>0</DocSecurity>
  <Lines>82</Lines>
  <Paragraphs>23</Paragraphs>
  <ScaleCrop>false</ScaleCrop>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Lakshya Nath</cp:lastModifiedBy>
  <cp:revision>2</cp:revision>
  <dcterms:created xsi:type="dcterms:W3CDTF">2026-03-31T04:36:00Z</dcterms:created>
  <dcterms:modified xsi:type="dcterms:W3CDTF">2026-03-31T16:16:00Z</dcterms:modified>
</cp:coreProperties>
</file>