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mbria" w:cs="Cambria" w:eastAsia="Cambria" w:hAnsi="Cambria"/>
          <w:b/>
          <w:bCs/>
          <w:color w:val="1B2A4A"/>
          <w:sz w:val="40"/>
          <w:szCs w:val="40"/>
        </w:rPr>
        <w:t xml:space="preserve">E-PORTFOLIO DEVELOPMENT FRAMEWORK</w:t>
      </w:r>
    </w:p>
    <w:p>
      <w:pPr>
        <w:spacing w:after="20"/>
        <w:jc w:val="center"/>
      </w:pPr>
      <w:r>
        <w:rPr>
          <w:rFonts w:ascii="Calibri" w:cs="Calibri" w:eastAsia="Calibri" w:hAnsi="Calibri"/>
          <w:i/>
          <w:iCs/>
          <w:color w:val="5B6B85"/>
          <w:sz w:val="24"/>
          <w:szCs w:val="24"/>
        </w:rPr>
        <w:t xml:space="preserve">A Guidance Document for Second-Year Management Students</w:t>
      </w:r>
    </w:p>
    <w:p>
      <w:pPr>
        <w:spacing w:after="260"/>
        <w:jc w:val="center"/>
      </w:pPr>
      <w:r>
        <w:rPr>
          <w:rFonts w:ascii="Calibri" w:cs="Calibri" w:eastAsia="Calibri" w:hAnsi="Calibri"/>
          <w:b/>
          <w:bCs/>
          <w:color w:val="8A6D14"/>
          <w:sz w:val="20"/>
          <w:szCs w:val="20"/>
        </w:rPr>
        <w:t xml:space="preserve">Building E-Portfolios That Strengthen Recruitment Prospects</w:t>
      </w:r>
    </w:p>
    <w:p>
      <w:pPr>
        <w:pBdr>
          <w:bottom w:val="single" w:color="C9A227" w:sz="6" w:space="8"/>
        </w:pBdr>
        <w:spacing w:after="300"/>
        <w:jc w:val="center"/>
      </w:pPr>
      <w:r>
        <w:rPr>
          <w:rFonts w:ascii="Calibri" w:cs="Calibri" w:eastAsia="Calibri" w:hAnsi="Calibri"/>
          <w:color w:val="5B6B85"/>
          <w:sz w:val="18"/>
          <w:szCs w:val="18"/>
        </w:rPr>
        <w:t xml:space="preserve">Career Readiness Series  |  Marketing Area</w:t>
      </w:r>
    </w:p>
    <w:p>
      <w:pPr>
        <w:pStyle w:val="Heading1"/>
        <w:pBdr>
          <w:bottom w:val="single" w:color="C9A227" w:sz="6" w:space="4"/>
        </w:pBdr>
        <w:spacing w:after="160" w:before="380"/>
      </w:pPr>
      <w:r>
        <w:rPr>
          <w:rFonts w:ascii="Cambria" w:cs="Cambria" w:eastAsia="Cambria" w:hAnsi="Cambria"/>
          <w:b/>
          <w:bCs/>
          <w:color w:val="1B2A4A"/>
          <w:sz w:val="30"/>
          <w:szCs w:val="30"/>
        </w:rPr>
        <w:t xml:space="preserve">Why Your E-Portfolio Matters</w:t>
      </w:r>
    </w:p>
    <w:p>
      <w:pPr>
        <w:spacing w:after="200"/>
      </w:pPr>
      <w:r>
        <w:rPr>
          <w:rFonts w:ascii="Calibri" w:cs="Calibri" w:eastAsia="Calibri" w:hAnsi="Calibri"/>
          <w:color w:val="333333"/>
          <w:sz w:val="21"/>
          <w:szCs w:val="21"/>
        </w:rPr>
        <w:t xml:space="preserve">In placement interviews and PPO conversion rounds, recruiters increasingly ask for a portfolio link alongside your CV. A resume tells a recruiter what you claim; an e-portfolio shows whether it is true. This framework translates that expectation into eleven concrete, non-negotiable standards, organised into three clusters, so that you know exactly what to build, why it matters to a recruiter, and how to execute it well.</w:t>
      </w:r>
    </w:p>
    <w:p>
      <w:pPr>
        <w:pStyle w:val="Heading1"/>
        <w:pBdr>
          <w:bottom w:val="single" w:color="C9A227" w:sz="6" w:space="4"/>
        </w:pBdr>
        <w:spacing w:after="160" w:before="380"/>
      </w:pPr>
      <w:r>
        <w:rPr>
          <w:rFonts w:ascii="Cambria" w:cs="Cambria" w:eastAsia="Cambria" w:hAnsi="Cambria"/>
          <w:b/>
          <w:bCs/>
          <w:color w:val="1B2A4A"/>
          <w:sz w:val="30"/>
          <w:szCs w:val="30"/>
        </w:rPr>
        <w:t xml:space="preserve">The Framework at a Glance</w:t>
      </w:r>
    </w:p>
    <w:p>
      <w:pPr>
        <w:pStyle w:val="Heading2"/>
        <w:spacing w:after="100" w:before="260"/>
      </w:pPr>
      <w:r>
        <w:rPr>
          <w:rFonts w:ascii="Cambria" w:cs="Cambria" w:eastAsia="Cambria" w:hAnsi="Cambria"/>
          <w:b/>
          <w:bCs/>
          <w:color w:val="1B2A4A"/>
          <w:sz w:val="24"/>
          <w:szCs w:val="24"/>
        </w:rPr>
        <w:t xml:space="preserve">Cluster A — Establish Your Identity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tcBorders>
              <w:top w:val="single" w:color="D9DEE8" w:sz="4"/>
              <w:left w:val="single" w:color="D9DEE8" w:sz="4"/>
              <w:bottom w:val="single" w:color="D9DEE8" w:sz="4"/>
              <w:right w:val="single" w:color="D9DEE8" w:sz="4"/>
            </w:tcBorders>
            <w:shd w:fill="FFFFFF" w:val="clear"/>
            <w:tcMar>
              <w:top w:type="dxa" w:w="100"/>
              <w:left w:type="dxa" w:w="120"/>
              <w:bottom w:type="dxa" w:w="100"/>
              <w:right w:type="dxa" w:w="80"/>
            </w:tcMar>
            <w:vAlign w:val="center"/>
          </w:tcPr>
          <w:p>
            <w:pPr>
              <w:jc w:val="center"/>
            </w:pPr>
            <w:r>
              <w:rPr>
                <w:rFonts w:ascii="Cambria" w:cs="Cambria" w:eastAsia="Cambria" w:hAnsi="Cambria"/>
                <w:b/>
                <w:bCs/>
                <w:color w:val="8A6D14"/>
                <w:sz w:val="20"/>
                <w:szCs w:val="20"/>
              </w:rPr>
              <w:t xml:space="preserve">1</w:t>
            </w:r>
          </w:p>
        </w:tc>
        <w:tc>
          <w:tcPr>
            <w:tcW w:type="dxa" w:w="8650"/>
            <w:tcBorders>
              <w:top w:val="single" w:color="D9DEE8" w:sz="4"/>
              <w:left w:val="single" w:color="D9DEE8" w:sz="4"/>
              <w:bottom w:val="single" w:color="D9DEE8" w:sz="4"/>
              <w:right w:val="single" w:color="D9DEE8" w:sz="4"/>
            </w:tcBorders>
            <w:shd w:fill="FFFFFF" w:val="clear"/>
            <w:tcMar>
              <w:top w:type="dxa" w:w="100"/>
              <w:left w:type="dxa" w:w="140"/>
              <w:bottom w:type="dxa" w:w="100"/>
              <w:right w:type="dxa" w:w="120"/>
            </w:tcMar>
            <w:vAlign w:val="center"/>
          </w:tcPr>
          <w:p>
            <w:r>
              <w:rPr>
                <w:rFonts w:ascii="Calibri" w:cs="Calibri" w:eastAsia="Calibri" w:hAnsi="Calibri"/>
                <w:b/>
                <w:bCs/>
                <w:color w:val="1B2A4A"/>
                <w:sz w:val="20"/>
                <w:szCs w:val="20"/>
              </w:rPr>
              <w:t xml:space="preserve">Clear Professional Positioning — Who You Are, Your Academic Credentials, and the Roles You Are Targeting</w:t>
            </w:r>
          </w:p>
        </w:tc>
      </w:tr>
      <w:tr>
        <w:tc>
          <w:tcPr>
            <w:tcW w:type="dxa" w:w="700"/>
            <w:tcBorders>
              <w:top w:val="single" w:color="D9DEE8" w:sz="4"/>
              <w:left w:val="single" w:color="D9DEE8" w:sz="4"/>
              <w:bottom w:val="single" w:color="D9DEE8" w:sz="4"/>
              <w:right w:val="single" w:color="D9DEE8" w:sz="4"/>
            </w:tcBorders>
            <w:shd w:fill="F6F8FC" w:val="clear"/>
            <w:tcMar>
              <w:top w:type="dxa" w:w="100"/>
              <w:left w:type="dxa" w:w="120"/>
              <w:bottom w:type="dxa" w:w="100"/>
              <w:right w:type="dxa" w:w="80"/>
            </w:tcMar>
            <w:vAlign w:val="center"/>
          </w:tcPr>
          <w:p>
            <w:pPr>
              <w:jc w:val="center"/>
            </w:pPr>
            <w:r>
              <w:rPr>
                <w:rFonts w:ascii="Cambria" w:cs="Cambria" w:eastAsia="Cambria" w:hAnsi="Cambria"/>
                <w:b/>
                <w:bCs/>
                <w:color w:val="8A6D14"/>
                <w:sz w:val="20"/>
                <w:szCs w:val="20"/>
              </w:rPr>
              <w:t xml:space="preserve">2</w:t>
            </w:r>
          </w:p>
        </w:tc>
        <w:tc>
          <w:tcPr>
            <w:tcW w:type="dxa" w:w="8650"/>
            <w:tcBorders>
              <w:top w:val="single" w:color="D9DEE8" w:sz="4"/>
              <w:left w:val="single" w:color="D9DEE8" w:sz="4"/>
              <w:bottom w:val="single" w:color="D9DEE8" w:sz="4"/>
              <w:right w:val="single" w:color="D9DEE8" w:sz="4"/>
            </w:tcBorders>
            <w:shd w:fill="F6F8FC" w:val="clear"/>
            <w:tcMar>
              <w:top w:type="dxa" w:w="100"/>
              <w:left w:type="dxa" w:w="140"/>
              <w:bottom w:type="dxa" w:w="100"/>
              <w:right w:type="dxa" w:w="120"/>
            </w:tcMar>
            <w:vAlign w:val="center"/>
          </w:tcPr>
          <w:p>
            <w:r>
              <w:rPr>
                <w:rFonts w:ascii="Calibri" w:cs="Calibri" w:eastAsia="Calibri" w:hAnsi="Calibri"/>
                <w:b/>
                <w:bCs/>
                <w:color w:val="1B2A4A"/>
                <w:sz w:val="20"/>
                <w:szCs w:val="20"/>
              </w:rPr>
              <w:t xml:space="preserve">Professional Photo &amp; Contact Details</w:t>
            </w:r>
          </w:p>
        </w:tc>
      </w:tr>
      <w:tr>
        <w:tc>
          <w:tcPr>
            <w:tcW w:type="dxa" w:w="700"/>
            <w:tcBorders>
              <w:top w:val="single" w:color="D9DEE8" w:sz="4"/>
              <w:left w:val="single" w:color="D9DEE8" w:sz="4"/>
              <w:bottom w:val="single" w:color="D9DEE8" w:sz="4"/>
              <w:right w:val="single" w:color="D9DEE8" w:sz="4"/>
            </w:tcBorders>
            <w:shd w:fill="FFFFFF" w:val="clear"/>
            <w:tcMar>
              <w:top w:type="dxa" w:w="100"/>
              <w:left w:type="dxa" w:w="120"/>
              <w:bottom w:type="dxa" w:w="100"/>
              <w:right w:type="dxa" w:w="80"/>
            </w:tcMar>
            <w:vAlign w:val="center"/>
          </w:tcPr>
          <w:p>
            <w:pPr>
              <w:jc w:val="center"/>
            </w:pPr>
            <w:r>
              <w:rPr>
                <w:rFonts w:ascii="Cambria" w:cs="Cambria" w:eastAsia="Cambria" w:hAnsi="Cambria"/>
                <w:b/>
                <w:bCs/>
                <w:color w:val="8A6D14"/>
                <w:sz w:val="20"/>
                <w:szCs w:val="20"/>
              </w:rPr>
              <w:t xml:space="preserve">3</w:t>
            </w:r>
          </w:p>
        </w:tc>
        <w:tc>
          <w:tcPr>
            <w:tcW w:type="dxa" w:w="8650"/>
            <w:tcBorders>
              <w:top w:val="single" w:color="D9DEE8" w:sz="4"/>
              <w:left w:val="single" w:color="D9DEE8" w:sz="4"/>
              <w:bottom w:val="single" w:color="D9DEE8" w:sz="4"/>
              <w:right w:val="single" w:color="D9DEE8" w:sz="4"/>
            </w:tcBorders>
            <w:shd w:fill="FFFFFF" w:val="clear"/>
            <w:tcMar>
              <w:top w:type="dxa" w:w="100"/>
              <w:left w:type="dxa" w:w="140"/>
              <w:bottom w:type="dxa" w:w="100"/>
              <w:right w:type="dxa" w:w="120"/>
            </w:tcMar>
            <w:vAlign w:val="center"/>
          </w:tcPr>
          <w:p>
            <w:r>
              <w:rPr>
                <w:rFonts w:ascii="Calibri" w:cs="Calibri" w:eastAsia="Calibri" w:hAnsi="Calibri"/>
                <w:b/>
                <w:bCs/>
                <w:color w:val="1B2A4A"/>
                <w:sz w:val="20"/>
                <w:szCs w:val="20"/>
              </w:rPr>
              <w:t xml:space="preserve">Updated Resume, LinkedIn &amp; Certification Links</w:t>
            </w:r>
          </w:p>
        </w:tc>
      </w:tr>
    </w:tbl>
    <w:p>
      <w:pPr>
        <w:spacing w:after="160"/>
      </w:pPr>
    </w:p>
    <w:p>
      <w:pPr>
        <w:spacing w:after="100" w:before="80"/>
        <w:jc w:val="center"/>
      </w:pPr>
      <w:r>
        <w:drawing>
          <wp:inline distT="0" distB="0" distL="0" distR="0">
            <wp:extent cx="581025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3200400"/>
                    </a:xfrm>
                    <a:prstGeom prst="rect">
                      <a:avLst/>
                    </a:prstGeom>
                  </pic:spPr>
                </pic:pic>
              </a:graphicData>
            </a:graphic>
          </wp:inline>
        </w:drawing>
      </w:r>
    </w:p>
    <w:p>
      <w:pPr>
        <w:spacing w:after="260"/>
        <w:jc w:val="center"/>
      </w:pPr>
      <w:r>
        <w:rPr>
          <w:rFonts w:ascii="Calibri" w:cs="Calibri" w:eastAsia="Calibri" w:hAnsi="Calibri"/>
          <w:i/>
          <w:iCs/>
          <w:color w:val="5B6B85"/>
          <w:sz w:val="18"/>
          <w:szCs w:val="18"/>
        </w:rPr>
        <w:t xml:space="preserve">Figure 1 — Cluster A translated into an actual portfolio homepage layout.</w:t>
      </w:r>
    </w:p>
    <w:p>
      <w:pPr>
        <w:pStyle w:val="Heading2"/>
        <w:spacing w:after="100" w:before="260"/>
      </w:pPr>
      <w:r>
        <w:rPr>
          <w:rFonts w:ascii="Cambria" w:cs="Cambria" w:eastAsia="Cambria" w:hAnsi="Cambria"/>
          <w:b/>
          <w:bCs/>
          <w:color w:val="1B2A4A"/>
          <w:sz w:val="24"/>
          <w:szCs w:val="24"/>
        </w:rPr>
        <w:t xml:space="preserve">Cluster B — Prove Your Capability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tcBorders>
              <w:top w:val="single" w:color="D9DEE8" w:sz="4"/>
              <w:left w:val="single" w:color="D9DEE8" w:sz="4"/>
              <w:bottom w:val="single" w:color="D9DEE8" w:sz="4"/>
              <w:right w:val="single" w:color="D9DEE8" w:sz="4"/>
            </w:tcBorders>
            <w:shd w:fill="FFFFFF" w:val="clear"/>
            <w:tcMar>
              <w:top w:type="dxa" w:w="100"/>
              <w:left w:type="dxa" w:w="120"/>
              <w:bottom w:type="dxa" w:w="100"/>
              <w:right w:type="dxa" w:w="80"/>
            </w:tcMar>
            <w:vAlign w:val="center"/>
          </w:tcPr>
          <w:p>
            <w:pPr>
              <w:jc w:val="center"/>
            </w:pPr>
            <w:r>
              <w:rPr>
                <w:rFonts w:ascii="Cambria" w:cs="Cambria" w:eastAsia="Cambria" w:hAnsi="Cambria"/>
                <w:b/>
                <w:bCs/>
                <w:color w:val="8A6D14"/>
                <w:sz w:val="20"/>
                <w:szCs w:val="20"/>
              </w:rPr>
              <w:t xml:space="preserve">4</w:t>
            </w:r>
          </w:p>
        </w:tc>
        <w:tc>
          <w:tcPr>
            <w:tcW w:type="dxa" w:w="8650"/>
            <w:tcBorders>
              <w:top w:val="single" w:color="D9DEE8" w:sz="4"/>
              <w:left w:val="single" w:color="D9DEE8" w:sz="4"/>
              <w:bottom w:val="single" w:color="D9DEE8" w:sz="4"/>
              <w:right w:val="single" w:color="D9DEE8" w:sz="4"/>
            </w:tcBorders>
            <w:shd w:fill="FFFFFF" w:val="clear"/>
            <w:tcMar>
              <w:top w:type="dxa" w:w="100"/>
              <w:left w:type="dxa" w:w="140"/>
              <w:bottom w:type="dxa" w:w="100"/>
              <w:right w:type="dxa" w:w="120"/>
            </w:tcMar>
            <w:vAlign w:val="center"/>
          </w:tcPr>
          <w:p>
            <w:r>
              <w:rPr>
                <w:rFonts w:ascii="Calibri" w:cs="Calibri" w:eastAsia="Calibri" w:hAnsi="Calibri"/>
                <w:b/>
                <w:bCs/>
                <w:color w:val="1B2A4A"/>
                <w:sz w:val="20"/>
                <w:szCs w:val="20"/>
              </w:rPr>
              <w:t xml:space="preserve">3–5 Strong Work Samples / Projects, with Live Working Samples</w:t>
            </w:r>
          </w:p>
        </w:tc>
      </w:tr>
      <w:tr>
        <w:tc>
          <w:tcPr>
            <w:tcW w:type="dxa" w:w="700"/>
            <w:tcBorders>
              <w:top w:val="single" w:color="D9DEE8" w:sz="4"/>
              <w:left w:val="single" w:color="D9DEE8" w:sz="4"/>
              <w:bottom w:val="single" w:color="D9DEE8" w:sz="4"/>
              <w:right w:val="single" w:color="D9DEE8" w:sz="4"/>
            </w:tcBorders>
            <w:shd w:fill="F6F8FC" w:val="clear"/>
            <w:tcMar>
              <w:top w:type="dxa" w:w="100"/>
              <w:left w:type="dxa" w:w="120"/>
              <w:bottom w:type="dxa" w:w="100"/>
              <w:right w:type="dxa" w:w="80"/>
            </w:tcMar>
            <w:vAlign w:val="center"/>
          </w:tcPr>
          <w:p>
            <w:pPr>
              <w:jc w:val="center"/>
            </w:pPr>
            <w:r>
              <w:rPr>
                <w:rFonts w:ascii="Cambria" w:cs="Cambria" w:eastAsia="Cambria" w:hAnsi="Cambria"/>
                <w:b/>
                <w:bCs/>
                <w:color w:val="8A6D14"/>
                <w:sz w:val="20"/>
                <w:szCs w:val="20"/>
              </w:rPr>
              <w:t xml:space="preserve">5</w:t>
            </w:r>
          </w:p>
        </w:tc>
        <w:tc>
          <w:tcPr>
            <w:tcW w:type="dxa" w:w="8650"/>
            <w:tcBorders>
              <w:top w:val="single" w:color="D9DEE8" w:sz="4"/>
              <w:left w:val="single" w:color="D9DEE8" w:sz="4"/>
              <w:bottom w:val="single" w:color="D9DEE8" w:sz="4"/>
              <w:right w:val="single" w:color="D9DEE8" w:sz="4"/>
            </w:tcBorders>
            <w:shd w:fill="F6F8FC" w:val="clear"/>
            <w:tcMar>
              <w:top w:type="dxa" w:w="100"/>
              <w:left w:type="dxa" w:w="140"/>
              <w:bottom w:type="dxa" w:w="100"/>
              <w:right w:type="dxa" w:w="120"/>
            </w:tcMar>
            <w:vAlign w:val="center"/>
          </w:tcPr>
          <w:p>
            <w:r>
              <w:rPr>
                <w:rFonts w:ascii="Calibri" w:cs="Calibri" w:eastAsia="Calibri" w:hAnsi="Calibri"/>
                <w:b/>
                <w:bCs/>
                <w:color w:val="1B2A4A"/>
                <w:sz w:val="20"/>
                <w:szCs w:val="20"/>
              </w:rPr>
              <w:t xml:space="preserve">Show Evidence, Not Just Claims</w:t>
            </w:r>
          </w:p>
        </w:tc>
      </w:tr>
      <w:tr>
        <w:tc>
          <w:tcPr>
            <w:tcW w:type="dxa" w:w="700"/>
            <w:tcBorders>
              <w:top w:val="single" w:color="D9DEE8" w:sz="4"/>
              <w:left w:val="single" w:color="D9DEE8" w:sz="4"/>
              <w:bottom w:val="single" w:color="D9DEE8" w:sz="4"/>
              <w:right w:val="single" w:color="D9DEE8" w:sz="4"/>
            </w:tcBorders>
            <w:shd w:fill="FFFFFF" w:val="clear"/>
            <w:tcMar>
              <w:top w:type="dxa" w:w="100"/>
              <w:left w:type="dxa" w:w="120"/>
              <w:bottom w:type="dxa" w:w="100"/>
              <w:right w:type="dxa" w:w="80"/>
            </w:tcMar>
            <w:vAlign w:val="center"/>
          </w:tcPr>
          <w:p>
            <w:pPr>
              <w:jc w:val="center"/>
            </w:pPr>
            <w:r>
              <w:rPr>
                <w:rFonts w:ascii="Cambria" w:cs="Cambria" w:eastAsia="Cambria" w:hAnsi="Cambria"/>
                <w:b/>
                <w:bCs/>
                <w:color w:val="8A6D14"/>
                <w:sz w:val="20"/>
                <w:szCs w:val="20"/>
              </w:rPr>
              <w:t xml:space="preserve">6</w:t>
            </w:r>
          </w:p>
        </w:tc>
        <w:tc>
          <w:tcPr>
            <w:tcW w:type="dxa" w:w="8650"/>
            <w:tcBorders>
              <w:top w:val="single" w:color="D9DEE8" w:sz="4"/>
              <w:left w:val="single" w:color="D9DEE8" w:sz="4"/>
              <w:bottom w:val="single" w:color="D9DEE8" w:sz="4"/>
              <w:right w:val="single" w:color="D9DEE8" w:sz="4"/>
            </w:tcBorders>
            <w:shd w:fill="FFFFFF" w:val="clear"/>
            <w:tcMar>
              <w:top w:type="dxa" w:w="100"/>
              <w:left w:type="dxa" w:w="140"/>
              <w:bottom w:type="dxa" w:w="100"/>
              <w:right w:type="dxa" w:w="120"/>
            </w:tcMar>
            <w:vAlign w:val="center"/>
          </w:tcPr>
          <w:p>
            <w:r>
              <w:rPr>
                <w:rFonts w:ascii="Calibri" w:cs="Calibri" w:eastAsia="Calibri" w:hAnsi="Calibri"/>
                <w:b/>
                <w:bCs/>
                <w:color w:val="1B2A4A"/>
                <w:sz w:val="20"/>
                <w:szCs w:val="20"/>
              </w:rPr>
              <w:t xml:space="preserve">Clearly Mention Your Role &amp; Contribution in Every Project</w:t>
            </w:r>
          </w:p>
        </w:tc>
      </w:tr>
      <w:tr>
        <w:tc>
          <w:tcPr>
            <w:tcW w:type="dxa" w:w="700"/>
            <w:tcBorders>
              <w:top w:val="single" w:color="D9DEE8" w:sz="4"/>
              <w:left w:val="single" w:color="D9DEE8" w:sz="4"/>
              <w:bottom w:val="single" w:color="D9DEE8" w:sz="4"/>
              <w:right w:val="single" w:color="D9DEE8" w:sz="4"/>
            </w:tcBorders>
            <w:shd w:fill="F6F8FC" w:val="clear"/>
            <w:tcMar>
              <w:top w:type="dxa" w:w="100"/>
              <w:left w:type="dxa" w:w="120"/>
              <w:bottom w:type="dxa" w:w="100"/>
              <w:right w:type="dxa" w:w="80"/>
            </w:tcMar>
            <w:vAlign w:val="center"/>
          </w:tcPr>
          <w:p>
            <w:pPr>
              <w:jc w:val="center"/>
            </w:pPr>
            <w:r>
              <w:rPr>
                <w:rFonts w:ascii="Cambria" w:cs="Cambria" w:eastAsia="Cambria" w:hAnsi="Cambria"/>
                <w:b/>
                <w:bCs/>
                <w:color w:val="8A6D14"/>
                <w:sz w:val="20"/>
                <w:szCs w:val="20"/>
              </w:rPr>
              <w:t xml:space="preserve">7</w:t>
            </w:r>
          </w:p>
        </w:tc>
        <w:tc>
          <w:tcPr>
            <w:tcW w:type="dxa" w:w="8650"/>
            <w:tcBorders>
              <w:top w:val="single" w:color="D9DEE8" w:sz="4"/>
              <w:left w:val="single" w:color="D9DEE8" w:sz="4"/>
              <w:bottom w:val="single" w:color="D9DEE8" w:sz="4"/>
              <w:right w:val="single" w:color="D9DEE8" w:sz="4"/>
            </w:tcBorders>
            <w:shd w:fill="F6F8FC" w:val="clear"/>
            <w:tcMar>
              <w:top w:type="dxa" w:w="100"/>
              <w:left w:type="dxa" w:w="140"/>
              <w:bottom w:type="dxa" w:w="100"/>
              <w:right w:type="dxa" w:w="120"/>
            </w:tcMar>
            <w:vAlign w:val="center"/>
          </w:tcPr>
          <w:p>
            <w:r>
              <w:rPr>
                <w:rFonts w:ascii="Calibri" w:cs="Calibri" w:eastAsia="Calibri" w:hAnsi="Calibri"/>
                <w:b/>
                <w:bCs/>
                <w:color w:val="1B2A4A"/>
                <w:sz w:val="20"/>
                <w:szCs w:val="20"/>
              </w:rPr>
              <w:t xml:space="preserve">Quantify Outcomes and/or Impact Wherever Genuinely Possible</w:t>
            </w:r>
          </w:p>
        </w:tc>
      </w:tr>
    </w:tbl>
    <w:p>
      <w:pPr>
        <w:spacing w:after="160"/>
      </w:pPr>
    </w:p>
    <w:p>
      <w:pPr>
        <w:spacing w:after="100" w:before="80"/>
        <w:jc w:val="center"/>
      </w:pPr>
      <w:r>
        <w:drawing>
          <wp:inline distT="0" distB="0" distL="0" distR="0">
            <wp:extent cx="581025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3200400"/>
                    </a:xfrm>
                    <a:prstGeom prst="rect">
                      <a:avLst/>
                    </a:prstGeom>
                  </pic:spPr>
                </pic:pic>
              </a:graphicData>
            </a:graphic>
          </wp:inline>
        </w:drawing>
      </w:r>
    </w:p>
    <w:p>
      <w:pPr>
        <w:spacing w:after="260"/>
        <w:jc w:val="center"/>
      </w:pPr>
      <w:r>
        <w:rPr>
          <w:rFonts w:ascii="Calibri" w:cs="Calibri" w:eastAsia="Calibri" w:hAnsi="Calibri"/>
          <w:i/>
          <w:iCs/>
          <w:color w:val="5B6B85"/>
          <w:sz w:val="18"/>
          <w:szCs w:val="18"/>
        </w:rPr>
        <w:t xml:space="preserve">Figure 2 — Cluster B translated into an actual project page layout.</w:t>
      </w:r>
    </w:p>
    <w:p>
      <w:pPr>
        <w:pStyle w:val="Heading2"/>
        <w:spacing w:after="100" w:before="260"/>
      </w:pPr>
      <w:r>
        <w:rPr>
          <w:rFonts w:ascii="Cambria" w:cs="Cambria" w:eastAsia="Cambria" w:hAnsi="Cambria"/>
          <w:b/>
          <w:bCs/>
          <w:color w:val="1B2A4A"/>
          <w:sz w:val="24"/>
          <w:szCs w:val="24"/>
        </w:rPr>
        <w:t xml:space="preserve">Cluster C — Present Yourself Credibly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tcBorders>
              <w:top w:val="single" w:color="D9DEE8" w:sz="4"/>
              <w:left w:val="single" w:color="D9DEE8" w:sz="4"/>
              <w:bottom w:val="single" w:color="D9DEE8" w:sz="4"/>
              <w:right w:val="single" w:color="D9DEE8" w:sz="4"/>
            </w:tcBorders>
            <w:shd w:fill="FFFFFF" w:val="clear"/>
            <w:tcMar>
              <w:top w:type="dxa" w:w="100"/>
              <w:left w:type="dxa" w:w="120"/>
              <w:bottom w:type="dxa" w:w="100"/>
              <w:right w:type="dxa" w:w="80"/>
            </w:tcMar>
            <w:vAlign w:val="center"/>
          </w:tcPr>
          <w:p>
            <w:pPr>
              <w:jc w:val="center"/>
            </w:pPr>
            <w:r>
              <w:rPr>
                <w:rFonts w:ascii="Cambria" w:cs="Cambria" w:eastAsia="Cambria" w:hAnsi="Cambria"/>
                <w:b/>
                <w:bCs/>
                <w:color w:val="8A6D14"/>
                <w:sz w:val="20"/>
                <w:szCs w:val="20"/>
              </w:rPr>
              <w:t xml:space="preserve">8</w:t>
            </w:r>
          </w:p>
        </w:tc>
        <w:tc>
          <w:tcPr>
            <w:tcW w:type="dxa" w:w="8650"/>
            <w:tcBorders>
              <w:top w:val="single" w:color="D9DEE8" w:sz="4"/>
              <w:left w:val="single" w:color="D9DEE8" w:sz="4"/>
              <w:bottom w:val="single" w:color="D9DEE8" w:sz="4"/>
              <w:right w:val="single" w:color="D9DEE8" w:sz="4"/>
            </w:tcBorders>
            <w:shd w:fill="FFFFFF" w:val="clear"/>
            <w:tcMar>
              <w:top w:type="dxa" w:w="100"/>
              <w:left w:type="dxa" w:w="140"/>
              <w:bottom w:type="dxa" w:w="100"/>
              <w:right w:type="dxa" w:w="120"/>
            </w:tcMar>
            <w:vAlign w:val="center"/>
          </w:tcPr>
          <w:p>
            <w:r>
              <w:rPr>
                <w:rFonts w:ascii="Calibri" w:cs="Calibri" w:eastAsia="Calibri" w:hAnsi="Calibri"/>
                <w:b/>
                <w:bCs/>
                <w:color w:val="1B2A4A"/>
                <w:sz w:val="20"/>
                <w:szCs w:val="20"/>
              </w:rPr>
              <w:t xml:space="preserve">Relevant Skills Only — No Inflated Proficiency</w:t>
            </w:r>
          </w:p>
        </w:tc>
      </w:tr>
      <w:tr>
        <w:tc>
          <w:tcPr>
            <w:tcW w:type="dxa" w:w="700"/>
            <w:tcBorders>
              <w:top w:val="single" w:color="D9DEE8" w:sz="4"/>
              <w:left w:val="single" w:color="D9DEE8" w:sz="4"/>
              <w:bottom w:val="single" w:color="D9DEE8" w:sz="4"/>
              <w:right w:val="single" w:color="D9DEE8" w:sz="4"/>
            </w:tcBorders>
            <w:shd w:fill="F6F8FC" w:val="clear"/>
            <w:tcMar>
              <w:top w:type="dxa" w:w="100"/>
              <w:left w:type="dxa" w:w="120"/>
              <w:bottom w:type="dxa" w:w="100"/>
              <w:right w:type="dxa" w:w="80"/>
            </w:tcMar>
            <w:vAlign w:val="center"/>
          </w:tcPr>
          <w:p>
            <w:pPr>
              <w:jc w:val="center"/>
            </w:pPr>
            <w:r>
              <w:rPr>
                <w:rFonts w:ascii="Cambria" w:cs="Cambria" w:eastAsia="Cambria" w:hAnsi="Cambria"/>
                <w:b/>
                <w:bCs/>
                <w:color w:val="8A6D14"/>
                <w:sz w:val="20"/>
                <w:szCs w:val="20"/>
              </w:rPr>
              <w:t xml:space="preserve">9</w:t>
            </w:r>
          </w:p>
        </w:tc>
        <w:tc>
          <w:tcPr>
            <w:tcW w:type="dxa" w:w="8650"/>
            <w:tcBorders>
              <w:top w:val="single" w:color="D9DEE8" w:sz="4"/>
              <w:left w:val="single" w:color="D9DEE8" w:sz="4"/>
              <w:bottom w:val="single" w:color="D9DEE8" w:sz="4"/>
              <w:right w:val="single" w:color="D9DEE8" w:sz="4"/>
            </w:tcBorders>
            <w:shd w:fill="F6F8FC" w:val="clear"/>
            <w:tcMar>
              <w:top w:type="dxa" w:w="100"/>
              <w:left w:type="dxa" w:w="140"/>
              <w:bottom w:type="dxa" w:w="100"/>
              <w:right w:type="dxa" w:w="120"/>
            </w:tcMar>
            <w:vAlign w:val="center"/>
          </w:tcPr>
          <w:p>
            <w:r>
              <w:rPr>
                <w:rFonts w:ascii="Calibri" w:cs="Calibri" w:eastAsia="Calibri" w:hAnsi="Calibri"/>
                <w:b/>
                <w:bCs/>
                <w:color w:val="1B2A4A"/>
                <w:sz w:val="20"/>
                <w:szCs w:val="20"/>
              </w:rPr>
              <w:t xml:space="preserve">Relevant Tools Only — List What You Can Actually Use</w:t>
            </w:r>
          </w:p>
        </w:tc>
      </w:tr>
      <w:tr>
        <w:tc>
          <w:tcPr>
            <w:tcW w:type="dxa" w:w="700"/>
            <w:tcBorders>
              <w:top w:val="single" w:color="D9DEE8" w:sz="4"/>
              <w:left w:val="single" w:color="D9DEE8" w:sz="4"/>
              <w:bottom w:val="single" w:color="D9DEE8" w:sz="4"/>
              <w:right w:val="single" w:color="D9DEE8" w:sz="4"/>
            </w:tcBorders>
            <w:shd w:fill="FFFFFF" w:val="clear"/>
            <w:tcMar>
              <w:top w:type="dxa" w:w="100"/>
              <w:left w:type="dxa" w:w="120"/>
              <w:bottom w:type="dxa" w:w="100"/>
              <w:right w:type="dxa" w:w="80"/>
            </w:tcMar>
            <w:vAlign w:val="center"/>
          </w:tcPr>
          <w:p>
            <w:pPr>
              <w:jc w:val="center"/>
            </w:pPr>
            <w:r>
              <w:rPr>
                <w:rFonts w:ascii="Cambria" w:cs="Cambria" w:eastAsia="Cambria" w:hAnsi="Cambria"/>
                <w:b/>
                <w:bCs/>
                <w:color w:val="8A6D14"/>
                <w:sz w:val="20"/>
                <w:szCs w:val="20"/>
              </w:rPr>
              <w:t xml:space="preserve">10</w:t>
            </w:r>
          </w:p>
        </w:tc>
        <w:tc>
          <w:tcPr>
            <w:tcW w:type="dxa" w:w="8650"/>
            <w:tcBorders>
              <w:top w:val="single" w:color="D9DEE8" w:sz="4"/>
              <w:left w:val="single" w:color="D9DEE8" w:sz="4"/>
              <w:bottom w:val="single" w:color="D9DEE8" w:sz="4"/>
              <w:right w:val="single" w:color="D9DEE8" w:sz="4"/>
            </w:tcBorders>
            <w:shd w:fill="FFFFFF" w:val="clear"/>
            <w:tcMar>
              <w:top w:type="dxa" w:w="100"/>
              <w:left w:type="dxa" w:w="140"/>
              <w:bottom w:type="dxa" w:w="100"/>
              <w:right w:type="dxa" w:w="120"/>
            </w:tcMar>
            <w:vAlign w:val="center"/>
          </w:tcPr>
          <w:p>
            <w:r>
              <w:rPr>
                <w:rFonts w:ascii="Calibri" w:cs="Calibri" w:eastAsia="Calibri" w:hAnsi="Calibri"/>
                <w:b/>
                <w:bCs/>
                <w:color w:val="1B2A4A"/>
                <w:sz w:val="20"/>
                <w:szCs w:val="20"/>
              </w:rPr>
              <w:t xml:space="preserve">Clean, Consistent &amp; Error-Free Presentation</w:t>
            </w:r>
          </w:p>
        </w:tc>
      </w:tr>
      <w:tr>
        <w:tc>
          <w:tcPr>
            <w:tcW w:type="dxa" w:w="700"/>
            <w:tcBorders>
              <w:top w:val="single" w:color="D9DEE8" w:sz="4"/>
              <w:left w:val="single" w:color="D9DEE8" w:sz="4"/>
              <w:bottom w:val="single" w:color="D9DEE8" w:sz="4"/>
              <w:right w:val="single" w:color="D9DEE8" w:sz="4"/>
            </w:tcBorders>
            <w:shd w:fill="F6F8FC" w:val="clear"/>
            <w:tcMar>
              <w:top w:type="dxa" w:w="100"/>
              <w:left w:type="dxa" w:w="120"/>
              <w:bottom w:type="dxa" w:w="100"/>
              <w:right w:type="dxa" w:w="80"/>
            </w:tcMar>
            <w:vAlign w:val="center"/>
          </w:tcPr>
          <w:p>
            <w:pPr>
              <w:jc w:val="center"/>
            </w:pPr>
            <w:r>
              <w:rPr>
                <w:rFonts w:ascii="Cambria" w:cs="Cambria" w:eastAsia="Cambria" w:hAnsi="Cambria"/>
                <w:b/>
                <w:bCs/>
                <w:color w:val="8A6D14"/>
                <w:sz w:val="20"/>
                <w:szCs w:val="20"/>
              </w:rPr>
              <w:t xml:space="preserve">11</w:t>
            </w:r>
          </w:p>
        </w:tc>
        <w:tc>
          <w:tcPr>
            <w:tcW w:type="dxa" w:w="8650"/>
            <w:tcBorders>
              <w:top w:val="single" w:color="D9DEE8" w:sz="4"/>
              <w:left w:val="single" w:color="D9DEE8" w:sz="4"/>
              <w:bottom w:val="single" w:color="D9DEE8" w:sz="4"/>
              <w:right w:val="single" w:color="D9DEE8" w:sz="4"/>
            </w:tcBorders>
            <w:shd w:fill="F6F8FC" w:val="clear"/>
            <w:tcMar>
              <w:top w:type="dxa" w:w="100"/>
              <w:left w:type="dxa" w:w="140"/>
              <w:bottom w:type="dxa" w:w="100"/>
              <w:right w:type="dxa" w:w="120"/>
            </w:tcMar>
            <w:vAlign w:val="center"/>
          </w:tcPr>
          <w:p>
            <w:r>
              <w:rPr>
                <w:rFonts w:ascii="Calibri" w:cs="Calibri" w:eastAsia="Calibri" w:hAnsi="Calibri"/>
                <w:b/>
                <w:bCs/>
                <w:color w:val="1B2A4A"/>
                <w:sz w:val="20"/>
                <w:szCs w:val="20"/>
              </w:rPr>
              <w:t xml:space="preserve">All Links Must Work — Portfolio Must Be Easy to Navigate</w:t>
            </w:r>
          </w:p>
        </w:tc>
      </w:tr>
    </w:tbl>
    <w:p>
      <w:pPr>
        <w:spacing w:after="160"/>
      </w:pPr>
    </w:p>
    <w:p>
      <w:pPr>
        <w:spacing w:after="100" w:before="80"/>
        <w:jc w:val="center"/>
      </w:pPr>
      <w:r>
        <w:drawing>
          <wp:inline distT="0" distB="0" distL="0" distR="0">
            <wp:extent cx="581025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3200400"/>
                    </a:xfrm>
                    <a:prstGeom prst="rect">
                      <a:avLst/>
                    </a:prstGeom>
                  </pic:spPr>
                </pic:pic>
              </a:graphicData>
            </a:graphic>
          </wp:inline>
        </w:drawing>
      </w:r>
    </w:p>
    <w:p>
      <w:pPr>
        <w:spacing w:after="260"/>
        <w:jc w:val="center"/>
      </w:pPr>
      <w:r>
        <w:rPr>
          <w:rFonts w:ascii="Calibri" w:cs="Calibri" w:eastAsia="Calibri" w:hAnsi="Calibri"/>
          <w:i/>
          <w:iCs/>
          <w:color w:val="5B6B85"/>
          <w:sz w:val="18"/>
          <w:szCs w:val="18"/>
        </w:rPr>
        <w:t xml:space="preserve">Figure 3 — Cluster C translated into site-wide navigation, skills, and tools sections.</w:t>
      </w:r>
    </w:p>
    <w:p>
      <w:r>
        <w:br w:type="page"/>
      </w:r>
    </w:p>
    <w:p>
      <w:pPr>
        <w:pStyle w:val="Heading1"/>
        <w:pBdr>
          <w:bottom w:val="single" w:color="C9A227" w:sz="6" w:space="4"/>
        </w:pBdr>
        <w:spacing w:after="160" w:before="380"/>
      </w:pPr>
      <w:r>
        <w:rPr>
          <w:rFonts w:ascii="Cambria" w:cs="Cambria" w:eastAsia="Cambria" w:hAnsi="Cambria"/>
          <w:b/>
          <w:bCs/>
          <w:color w:val="1B2A4A"/>
          <w:sz w:val="30"/>
          <w:szCs w:val="30"/>
        </w:rPr>
        <w:t xml:space="preserve">Detailed Guidance</w:t>
      </w:r>
    </w:p>
    <w:p>
      <w:pPr>
        <w:spacing w:after="200"/>
      </w:pPr>
      <w:r>
        <w:rPr>
          <w:rFonts w:ascii="Calibri" w:cs="Calibri" w:eastAsia="Calibri" w:hAnsi="Calibri"/>
          <w:color w:val="333333"/>
          <w:sz w:val="21"/>
          <w:szCs w:val="21"/>
        </w:rPr>
        <w:t xml:space="preserve">Each standard below follows the same structure: what it means, why recruiters care, how to execute it, and the most common mistake to avoid.</w:t>
      </w:r>
    </w:p>
    <w:p>
      <w:pPr>
        <w:pStyle w:val="Heading2"/>
        <w:spacing w:after="100" w:before="260"/>
      </w:pPr>
      <w:r>
        <w:rPr>
          <w:rFonts w:ascii="Cambria" w:cs="Cambria" w:eastAsia="Cambria" w:hAnsi="Cambria"/>
          <w:b/>
          <w:bCs/>
          <w:color w:val="1B2A4A"/>
          <w:sz w:val="24"/>
          <w:szCs w:val="24"/>
        </w:rPr>
        <w:t xml:space="preserve">Cluster A — Establish Your Identity</w:t>
      </w:r>
    </w:p>
    <w:p>
      <w:pPr>
        <w:pStyle w:val="Heading3"/>
        <w:spacing w:after="60" w:before="240"/>
      </w:pPr>
      <w:r>
        <w:rPr>
          <w:rFonts w:ascii="Calibri" w:cs="Calibri" w:eastAsia="Calibri" w:hAnsi="Calibri"/>
          <w:b/>
          <w:bCs/>
          <w:color w:val="C9A227"/>
          <w:sz w:val="22"/>
          <w:szCs w:val="22"/>
        </w:rPr>
        <w:t xml:space="preserve">1.  </w:t>
      </w:r>
      <w:r>
        <w:rPr>
          <w:rFonts w:ascii="Calibri" w:cs="Calibri" w:eastAsia="Calibri" w:hAnsi="Calibri"/>
          <w:b/>
          <w:bCs/>
          <w:color w:val="1B2A4A"/>
          <w:sz w:val="22"/>
          <w:szCs w:val="22"/>
        </w:rPr>
        <w:t xml:space="preserve">Clear Professional Positioning — Who You Are, Your Academic Credentials, and the Roles You Are Targeting</w:t>
      </w:r>
    </w:p>
    <w:p>
      <w:pPr>
        <w:spacing w:after="80"/>
        <w:ind w:left="260"/>
      </w:pPr>
      <w:r>
        <w:rPr>
          <w:rFonts w:ascii="Calibri" w:cs="Calibri" w:eastAsia="Calibri" w:hAnsi="Calibri"/>
          <w:b/>
          <w:bCs/>
          <w:i/>
          <w:iCs/>
          <w:color w:val="8A6D14"/>
          <w:sz w:val="20"/>
          <w:szCs w:val="20"/>
        </w:rPr>
        <w:t xml:space="preserve">WHAT IT MEANS:  </w:t>
      </w:r>
      <w:r>
        <w:rPr>
          <w:rFonts w:ascii="Calibri" w:cs="Calibri" w:eastAsia="Calibri" w:hAnsi="Calibri"/>
          <w:color w:val="333333"/>
          <w:sz w:val="20"/>
          <w:szCs w:val="20"/>
        </w:rPr>
        <w:t xml:space="preserve">A one-line professional identity statement combining your specialization, academic credentials, and the 2–3 roles you are targeting.</w:t>
      </w:r>
    </w:p>
    <w:p>
      <w:pPr>
        <w:spacing w:after="80"/>
        <w:ind w:left="260"/>
      </w:pPr>
      <w:r>
        <w:rPr>
          <w:rFonts w:ascii="Calibri" w:cs="Calibri" w:eastAsia="Calibri" w:hAnsi="Calibri"/>
          <w:b/>
          <w:bCs/>
          <w:i/>
          <w:iCs/>
          <w:color w:val="8A6D14"/>
          <w:sz w:val="20"/>
          <w:szCs w:val="20"/>
        </w:rPr>
        <w:t xml:space="preserve">WHY RECRUITERS CARE:  </w:t>
      </w:r>
      <w:r>
        <w:rPr>
          <w:rFonts w:ascii="Calibri" w:cs="Calibri" w:eastAsia="Calibri" w:hAnsi="Calibri"/>
          <w:color w:val="333333"/>
          <w:sz w:val="20"/>
          <w:szCs w:val="20"/>
        </w:rPr>
        <w:t xml:space="preserve">Recruiters scan hundreds of portfolios; a fuzzy identity gets skipped. A sharp positioning line tells them instantly whether you fit their open role.</w:t>
      </w:r>
    </w:p>
    <w:p>
      <w:pPr>
        <w:spacing w:after="80"/>
        <w:ind w:left="260"/>
      </w:pPr>
      <w:r>
        <w:rPr>
          <w:rFonts w:ascii="Calibri" w:cs="Calibri" w:eastAsia="Calibri" w:hAnsi="Calibri"/>
          <w:b/>
          <w:bCs/>
          <w:i/>
          <w:iCs/>
          <w:color w:val="8A6D14"/>
          <w:sz w:val="20"/>
          <w:szCs w:val="20"/>
        </w:rPr>
        <w:t xml:space="preserve">HOW TO EXECUTE:  </w:t>
      </w:r>
      <w:r>
        <w:rPr>
          <w:rFonts w:ascii="Calibri" w:cs="Calibri" w:eastAsia="Calibri" w:hAnsi="Calibri"/>
          <w:color w:val="333333"/>
          <w:sz w:val="20"/>
          <w:szCs w:val="20"/>
        </w:rPr>
        <w:t xml:space="preserve">Use the formula Domain + Value + Edge — e.g., “Brand and digital marketing enthusiast who turns consumer insight into campaigns that convert, built on a foundation in market research.” State your degree, specialization, and batch year directly beneath it.</w:t>
      </w:r>
    </w:p>
    <w:p>
      <w:pPr>
        <w:spacing w:after="80"/>
        <w:ind w:left="260"/>
      </w:pPr>
      <w:r>
        <w:rPr>
          <w:rFonts w:ascii="Calibri" w:cs="Calibri" w:eastAsia="Calibri" w:hAnsi="Calibri"/>
          <w:b/>
          <w:bCs/>
          <w:i/>
          <w:iCs/>
          <w:color w:val="8A6D14"/>
          <w:sz w:val="20"/>
          <w:szCs w:val="20"/>
        </w:rPr>
        <w:t xml:space="preserve">AVOID:  </w:t>
      </w:r>
      <w:r>
        <w:rPr>
          <w:rFonts w:ascii="Calibri" w:cs="Calibri" w:eastAsia="Calibri" w:hAnsi="Calibri"/>
          <w:color w:val="333333"/>
          <w:sz w:val="20"/>
          <w:szCs w:val="20"/>
        </w:rPr>
        <w:t xml:space="preserve">Generic openers such as “dynamic and result-oriented individual” that could describe any student in your class.</w:t>
      </w:r>
    </w:p>
    <w:p>
      <w:pPr>
        <w:pStyle w:val="Heading3"/>
        <w:spacing w:after="60" w:before="240"/>
      </w:pPr>
      <w:r>
        <w:rPr>
          <w:rFonts w:ascii="Calibri" w:cs="Calibri" w:eastAsia="Calibri" w:hAnsi="Calibri"/>
          <w:b/>
          <w:bCs/>
          <w:color w:val="C9A227"/>
          <w:sz w:val="22"/>
          <w:szCs w:val="22"/>
        </w:rPr>
        <w:t xml:space="preserve">2.  </w:t>
      </w:r>
      <w:r>
        <w:rPr>
          <w:rFonts w:ascii="Calibri" w:cs="Calibri" w:eastAsia="Calibri" w:hAnsi="Calibri"/>
          <w:b/>
          <w:bCs/>
          <w:color w:val="1B2A4A"/>
          <w:sz w:val="22"/>
          <w:szCs w:val="22"/>
        </w:rPr>
        <w:t xml:space="preserve">Professional Photo &amp; Contact Details</w:t>
      </w:r>
    </w:p>
    <w:p>
      <w:pPr>
        <w:spacing w:after="80"/>
        <w:ind w:left="260"/>
      </w:pPr>
      <w:r>
        <w:rPr>
          <w:rFonts w:ascii="Calibri" w:cs="Calibri" w:eastAsia="Calibri" w:hAnsi="Calibri"/>
          <w:b/>
          <w:bCs/>
          <w:i/>
          <w:iCs/>
          <w:color w:val="8A6D14"/>
          <w:sz w:val="20"/>
          <w:szCs w:val="20"/>
        </w:rPr>
        <w:t xml:space="preserve">WHAT IT MEANS:  </w:t>
      </w:r>
      <w:r>
        <w:rPr>
          <w:rFonts w:ascii="Calibri" w:cs="Calibri" w:eastAsia="Calibri" w:hAnsi="Calibri"/>
          <w:color w:val="333333"/>
          <w:sz w:val="20"/>
          <w:szCs w:val="20"/>
        </w:rPr>
        <w:t xml:space="preserve">A current, professional headshot plus a working email address, phone number, and city.</w:t>
      </w:r>
    </w:p>
    <w:p>
      <w:pPr>
        <w:spacing w:after="80"/>
        <w:ind w:left="260"/>
      </w:pPr>
      <w:r>
        <w:rPr>
          <w:rFonts w:ascii="Calibri" w:cs="Calibri" w:eastAsia="Calibri" w:hAnsi="Calibri"/>
          <w:b/>
          <w:bCs/>
          <w:i/>
          <w:iCs/>
          <w:color w:val="8A6D14"/>
          <w:sz w:val="20"/>
          <w:szCs w:val="20"/>
        </w:rPr>
        <w:t xml:space="preserve">WHY RECRUITERS CARE:  </w:t>
      </w:r>
      <w:r>
        <w:rPr>
          <w:rFonts w:ascii="Calibri" w:cs="Calibri" w:eastAsia="Calibri" w:hAnsi="Calibri"/>
          <w:color w:val="333333"/>
          <w:sz w:val="20"/>
          <w:szCs w:val="20"/>
        </w:rPr>
        <w:t xml:space="preserve">A portfolio without a face or reachable contact details reads as unfinished or abandoned.</w:t>
      </w:r>
    </w:p>
    <w:p>
      <w:pPr>
        <w:spacing w:after="80"/>
        <w:ind w:left="260"/>
      </w:pPr>
      <w:r>
        <w:rPr>
          <w:rFonts w:ascii="Calibri" w:cs="Calibri" w:eastAsia="Calibri" w:hAnsi="Calibri"/>
          <w:b/>
          <w:bCs/>
          <w:i/>
          <w:iCs/>
          <w:color w:val="8A6D14"/>
          <w:sz w:val="20"/>
          <w:szCs w:val="20"/>
        </w:rPr>
        <w:t xml:space="preserve">HOW TO EXECUTE:  </w:t>
      </w:r>
      <w:r>
        <w:rPr>
          <w:rFonts w:ascii="Calibri" w:cs="Calibri" w:eastAsia="Calibri" w:hAnsi="Calibri"/>
          <w:color w:val="333333"/>
          <w:sz w:val="20"/>
          <w:szCs w:val="20"/>
        </w:rPr>
        <w:t xml:space="preserve">Use a plain-background, shoulders-up photo in business or business-casual attire. Place contact details prominently, not buried in a footer.</w:t>
      </w:r>
    </w:p>
    <w:p>
      <w:pPr>
        <w:spacing w:after="80"/>
        <w:ind w:left="260"/>
      </w:pPr>
      <w:r>
        <w:rPr>
          <w:rFonts w:ascii="Calibri" w:cs="Calibri" w:eastAsia="Calibri" w:hAnsi="Calibri"/>
          <w:b/>
          <w:bCs/>
          <w:i/>
          <w:iCs/>
          <w:color w:val="8A6D14"/>
          <w:sz w:val="20"/>
          <w:szCs w:val="20"/>
        </w:rPr>
        <w:t xml:space="preserve">AVOID:  </w:t>
      </w:r>
      <w:r>
        <w:rPr>
          <w:rFonts w:ascii="Calibri" w:cs="Calibri" w:eastAsia="Calibri" w:hAnsi="Calibri"/>
          <w:color w:val="333333"/>
          <w:sz w:val="20"/>
          <w:szCs w:val="20"/>
        </w:rPr>
        <w:t xml:space="preserve">Casual selfies, group-photo crops, or outdated contact information.</w:t>
      </w:r>
    </w:p>
    <w:p>
      <w:pPr>
        <w:pStyle w:val="Heading3"/>
        <w:spacing w:after="60" w:before="240"/>
      </w:pPr>
      <w:r>
        <w:rPr>
          <w:rFonts w:ascii="Calibri" w:cs="Calibri" w:eastAsia="Calibri" w:hAnsi="Calibri"/>
          <w:b/>
          <w:bCs/>
          <w:color w:val="C9A227"/>
          <w:sz w:val="22"/>
          <w:szCs w:val="22"/>
        </w:rPr>
        <w:t xml:space="preserve">3.  </w:t>
      </w:r>
      <w:r>
        <w:rPr>
          <w:rFonts w:ascii="Calibri" w:cs="Calibri" w:eastAsia="Calibri" w:hAnsi="Calibri"/>
          <w:b/>
          <w:bCs/>
          <w:color w:val="1B2A4A"/>
          <w:sz w:val="22"/>
          <w:szCs w:val="22"/>
        </w:rPr>
        <w:t xml:space="preserve">Updated Resume, LinkedIn &amp; Certification Links</w:t>
      </w:r>
    </w:p>
    <w:p>
      <w:pPr>
        <w:spacing w:after="80"/>
        <w:ind w:left="260"/>
      </w:pPr>
      <w:r>
        <w:rPr>
          <w:rFonts w:ascii="Calibri" w:cs="Calibri" w:eastAsia="Calibri" w:hAnsi="Calibri"/>
          <w:b/>
          <w:bCs/>
          <w:i/>
          <w:iCs/>
          <w:color w:val="8A6D14"/>
          <w:sz w:val="20"/>
          <w:szCs w:val="20"/>
        </w:rPr>
        <w:t xml:space="preserve">WHAT IT MEANS:  </w:t>
      </w:r>
      <w:r>
        <w:rPr>
          <w:rFonts w:ascii="Calibri" w:cs="Calibri" w:eastAsia="Calibri" w:hAnsi="Calibri"/>
          <w:color w:val="333333"/>
          <w:sz w:val="20"/>
          <w:szCs w:val="20"/>
        </w:rPr>
        <w:t xml:space="preserve">Your latest resume (as a PDF, not a photo or scan), a working LinkedIn profile URL, and links to any certifications you want recruiters to see — all linked directly from your portfolio homepage.</w:t>
      </w:r>
    </w:p>
    <w:p>
      <w:pPr>
        <w:spacing w:after="80"/>
        <w:ind w:left="260"/>
      </w:pPr>
      <w:r>
        <w:rPr>
          <w:rFonts w:ascii="Calibri" w:cs="Calibri" w:eastAsia="Calibri" w:hAnsi="Calibri"/>
          <w:b/>
          <w:bCs/>
          <w:i/>
          <w:iCs/>
          <w:color w:val="8A6D14"/>
          <w:sz w:val="20"/>
          <w:szCs w:val="20"/>
        </w:rPr>
        <w:t xml:space="preserve">WHY RECRUITERS CARE:  </w:t>
      </w:r>
      <w:r>
        <w:rPr>
          <w:rFonts w:ascii="Calibri" w:cs="Calibri" w:eastAsia="Calibri" w:hAnsi="Calibri"/>
          <w:color w:val="333333"/>
          <w:sz w:val="20"/>
          <w:szCs w:val="20"/>
        </w:rPr>
        <w:t xml:space="preserve">Your portfolio and resume must tell the same story; a mismatch in roles, dates, or claims raises credibility questions before an interview even starts. Unlinked certifications, similarly, are just a claim recruiters cannot verify.</w:t>
      </w:r>
    </w:p>
    <w:p>
      <w:pPr>
        <w:spacing w:after="80"/>
        <w:ind w:left="260"/>
      </w:pPr>
      <w:r>
        <w:rPr>
          <w:rFonts w:ascii="Calibri" w:cs="Calibri" w:eastAsia="Calibri" w:hAnsi="Calibri"/>
          <w:b/>
          <w:bCs/>
          <w:i/>
          <w:iCs/>
          <w:color w:val="8A6D14"/>
          <w:sz w:val="20"/>
          <w:szCs w:val="20"/>
        </w:rPr>
        <w:t xml:space="preserve">HOW TO EXECUTE:  </w:t>
      </w:r>
      <w:r>
        <w:rPr>
          <w:rFonts w:ascii="Calibri" w:cs="Calibri" w:eastAsia="Calibri" w:hAnsi="Calibri"/>
          <w:color w:val="333333"/>
          <w:sz w:val="20"/>
          <w:szCs w:val="20"/>
        </w:rPr>
        <w:t xml:space="preserve">Cross-check every claim in your resume against what your portfolio shows. Link each certification directly to its issuer page or verification URL (e.g., Coursera, Google, HubSpot), not just the certificate name in text. Update all three simultaneously whenever you add a new project, skill, or credential.</w:t>
      </w:r>
    </w:p>
    <w:p>
      <w:pPr>
        <w:spacing w:after="80"/>
        <w:ind w:left="260"/>
      </w:pPr>
      <w:r>
        <w:rPr>
          <w:rFonts w:ascii="Calibri" w:cs="Calibri" w:eastAsia="Calibri" w:hAnsi="Calibri"/>
          <w:b/>
          <w:bCs/>
          <w:i/>
          <w:iCs/>
          <w:color w:val="8A6D14"/>
          <w:sz w:val="20"/>
          <w:szCs w:val="20"/>
        </w:rPr>
        <w:t xml:space="preserve">AVOID:  </w:t>
      </w:r>
      <w:r>
        <w:rPr>
          <w:rFonts w:ascii="Calibri" w:cs="Calibri" w:eastAsia="Calibri" w:hAnsi="Calibri"/>
          <w:color w:val="333333"/>
          <w:sz w:val="20"/>
          <w:szCs w:val="20"/>
        </w:rPr>
        <w:t xml:space="preserve">Linking an old resume version, a LinkedIn profile with an incomplete experience section, or naming a certification without a working link to verify it.</w:t>
      </w:r>
    </w:p>
    <w:p>
      <w:pPr>
        <w:pStyle w:val="Heading2"/>
        <w:spacing w:after="100" w:before="260"/>
      </w:pPr>
      <w:r>
        <w:rPr>
          <w:rFonts w:ascii="Cambria" w:cs="Cambria" w:eastAsia="Cambria" w:hAnsi="Cambria"/>
          <w:b/>
          <w:bCs/>
          <w:color w:val="1B2A4A"/>
          <w:sz w:val="24"/>
          <w:szCs w:val="24"/>
        </w:rPr>
        <w:t xml:space="preserve">Cluster B — Prove Your Capability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A227" w:sz="8"/>
              <w:left w:val="single" w:color="C9A227" w:sz="8"/>
              <w:bottom w:val="single" w:color="C9A227" w:sz="8"/>
              <w:right w:val="single" w:color="C9A227" w:sz="8"/>
            </w:tcBorders>
            <w:shd w:fill="FAF3DE" w:val="clear"/>
            <w:tcMar>
              <w:top w:type="dxa" w:w="260"/>
              <w:left w:type="dxa" w:w="320"/>
              <w:bottom w:type="dxa" w:w="260"/>
              <w:right w:type="dxa" w:w="320"/>
            </w:tcMar>
          </w:tcPr>
          <w:p>
            <w:pPr>
              <w:spacing w:after="80"/>
            </w:pPr>
            <w:r>
              <w:rPr>
                <w:rFonts w:ascii="Calibri" w:cs="Calibri" w:eastAsia="Calibri" w:hAnsi="Calibri"/>
                <w:b/>
                <w:bCs/>
                <w:color w:val="8A6D14"/>
                <w:sz w:val="18"/>
                <w:szCs w:val="18"/>
              </w:rPr>
              <w:t xml:space="preserve">THE PROJECT DOCUMENTATION STANDARD</w:t>
            </w:r>
          </w:p>
          <w:p>
            <w:pPr>
              <w:spacing w:after="100"/>
            </w:pPr>
            <w:r>
              <w:rPr>
                <w:rFonts w:ascii="Cambria" w:cs="Cambria" w:eastAsia="Cambria" w:hAnsi="Cambria"/>
                <w:b/>
                <w:bCs/>
                <w:i/>
                <w:iCs/>
                <w:color w:val="1B2A4A"/>
                <w:sz w:val="26"/>
                <w:szCs w:val="26"/>
              </w:rPr>
              <w:t xml:space="preserve">Purpose  →  Process  →  Outcome</w:t>
            </w:r>
          </w:p>
          <w:p>
            <w:r>
              <w:rPr>
                <w:rFonts w:ascii="Calibri" w:cs="Calibri" w:eastAsia="Calibri" w:hAnsi="Calibri"/>
                <w:color w:val="333333"/>
                <w:sz w:val="20"/>
                <w:szCs w:val="20"/>
              </w:rPr>
              <w:t xml:space="preserve">Document every showcased project in three columns — Purpose (why the project existed), Process (what you did, and how), and Outcome (the measurable result) — each linked to its own working file: a brief, a working sheet, or a live dashboard. See Figure 2.</w:t>
            </w:r>
          </w:p>
        </w:tc>
      </w:tr>
    </w:tbl>
    <w:p>
      <w:pPr>
        <w:spacing w:after="0" w:before="200"/>
      </w:pPr>
    </w:p>
    <w:p>
      <w:pPr>
        <w:pStyle w:val="Heading3"/>
        <w:spacing w:after="60" w:before="240"/>
      </w:pPr>
      <w:r>
        <w:rPr>
          <w:rFonts w:ascii="Calibri" w:cs="Calibri" w:eastAsia="Calibri" w:hAnsi="Calibri"/>
          <w:b/>
          <w:bCs/>
          <w:color w:val="C9A227"/>
          <w:sz w:val="22"/>
          <w:szCs w:val="22"/>
        </w:rPr>
        <w:t xml:space="preserve">4.  </w:t>
      </w:r>
      <w:r>
        <w:rPr>
          <w:rFonts w:ascii="Calibri" w:cs="Calibri" w:eastAsia="Calibri" w:hAnsi="Calibri"/>
          <w:b/>
          <w:bCs/>
          <w:color w:val="1B2A4A"/>
          <w:sz w:val="22"/>
          <w:szCs w:val="22"/>
        </w:rPr>
        <w:t xml:space="preserve">3–5 Strong Work Samples / Projects, with Live Working Samples</w:t>
      </w:r>
    </w:p>
    <w:p>
      <w:pPr>
        <w:spacing w:after="80"/>
        <w:ind w:left="260"/>
      </w:pPr>
      <w:r>
        <w:rPr>
          <w:rFonts w:ascii="Calibri" w:cs="Calibri" w:eastAsia="Calibri" w:hAnsi="Calibri"/>
          <w:b/>
          <w:bCs/>
          <w:i/>
          <w:iCs/>
          <w:color w:val="8A6D14"/>
          <w:sz w:val="20"/>
          <w:szCs w:val="20"/>
        </w:rPr>
        <w:t xml:space="preserve">WHAT IT MEANS:  </w:t>
      </w:r>
      <w:r>
        <w:rPr>
          <w:rFonts w:ascii="Calibri" w:cs="Calibri" w:eastAsia="Calibri" w:hAnsi="Calibri"/>
          <w:color w:val="333333"/>
          <w:sz w:val="20"/>
          <w:szCs w:val="20"/>
        </w:rPr>
        <w:t xml:space="preserve">A curated set, not a dump, of your best work. Document each project in three columns — Purpose, Process, and Outcome — each linked to its own working file (a brief, a working sheet, a live dashboard, a deployed deck, or a demo video).</w:t>
      </w:r>
    </w:p>
    <w:p>
      <w:pPr>
        <w:spacing w:after="80"/>
        <w:ind w:left="260"/>
      </w:pPr>
      <w:r>
        <w:rPr>
          <w:rFonts w:ascii="Calibri" w:cs="Calibri" w:eastAsia="Calibri" w:hAnsi="Calibri"/>
          <w:b/>
          <w:bCs/>
          <w:i/>
          <w:iCs/>
          <w:color w:val="8A6D14"/>
          <w:sz w:val="20"/>
          <w:szCs w:val="20"/>
        </w:rPr>
        <w:t xml:space="preserve">WHY RECRUITERS CARE:  </w:t>
      </w:r>
      <w:r>
        <w:rPr>
          <w:rFonts w:ascii="Calibri" w:cs="Calibri" w:eastAsia="Calibri" w:hAnsi="Calibri"/>
          <w:color w:val="333333"/>
          <w:sz w:val="20"/>
          <w:szCs w:val="20"/>
        </w:rPr>
        <w:t xml:space="preserve">Quality signals judgment. Recruiters spend well under two minutes on a first pass, so five weak projects dilute your two strongest ones — and an unstructured project description makes them work to find what matters.</w:t>
      </w:r>
    </w:p>
    <w:p>
      <w:pPr>
        <w:spacing w:after="80"/>
        <w:ind w:left="260"/>
      </w:pPr>
      <w:r>
        <w:rPr>
          <w:rFonts w:ascii="Calibri" w:cs="Calibri" w:eastAsia="Calibri" w:hAnsi="Calibri"/>
          <w:b/>
          <w:bCs/>
          <w:i/>
          <w:iCs/>
          <w:color w:val="8A6D14"/>
          <w:sz w:val="20"/>
          <w:szCs w:val="20"/>
        </w:rPr>
        <w:t xml:space="preserve">HOW TO EXECUTE:  </w:t>
      </w:r>
      <w:r>
        <w:rPr>
          <w:rFonts w:ascii="Calibri" w:cs="Calibri" w:eastAsia="Calibri" w:hAnsi="Calibri"/>
          <w:color w:val="333333"/>
          <w:sz w:val="20"/>
          <w:szCs w:val="20"/>
        </w:rPr>
        <w:t xml:space="preserve">Select projects that map to the roles you named in Non-Negotiable 1. For each one, fill in Purpose (why the project existed), Process (what you did, linked to your working file), and Outcome (the result, linked to the live dashboard or report). Host files on Google Drive, Behance, or GitHub with sharing permissions set to “anyone with the link.”</w:t>
      </w:r>
    </w:p>
    <w:p>
      <w:pPr>
        <w:spacing w:after="80"/>
        <w:ind w:left="260"/>
      </w:pPr>
      <w:r>
        <w:rPr>
          <w:rFonts w:ascii="Calibri" w:cs="Calibri" w:eastAsia="Calibri" w:hAnsi="Calibri"/>
          <w:b/>
          <w:bCs/>
          <w:i/>
          <w:iCs/>
          <w:color w:val="8A6D14"/>
          <w:sz w:val="20"/>
          <w:szCs w:val="20"/>
        </w:rPr>
        <w:t xml:space="preserve">AVOID:  </w:t>
      </w:r>
      <w:r>
        <w:rPr>
          <w:rFonts w:ascii="Calibri" w:cs="Calibri" w:eastAsia="Calibri" w:hAnsi="Calibri"/>
          <w:color w:val="333333"/>
          <w:sz w:val="20"/>
          <w:szCs w:val="20"/>
        </w:rPr>
        <w:t xml:space="preserve">Broken or permission-locked links — the single fastest way to lose a recruiter's attention — or a project description that skips straight to the outcome without showing purpose or process.</w:t>
      </w:r>
    </w:p>
    <w:p>
      <w:pPr>
        <w:pStyle w:val="Heading3"/>
        <w:spacing w:after="60" w:before="240"/>
      </w:pPr>
      <w:r>
        <w:rPr>
          <w:rFonts w:ascii="Calibri" w:cs="Calibri" w:eastAsia="Calibri" w:hAnsi="Calibri"/>
          <w:b/>
          <w:bCs/>
          <w:color w:val="C9A227"/>
          <w:sz w:val="22"/>
          <w:szCs w:val="22"/>
        </w:rPr>
        <w:t xml:space="preserve">5.  </w:t>
      </w:r>
      <w:r>
        <w:rPr>
          <w:rFonts w:ascii="Calibri" w:cs="Calibri" w:eastAsia="Calibri" w:hAnsi="Calibri"/>
          <w:b/>
          <w:bCs/>
          <w:color w:val="1B2A4A"/>
          <w:sz w:val="22"/>
          <w:szCs w:val="22"/>
        </w:rPr>
        <w:t xml:space="preserve">Show Evidence, Not Just Claims</w:t>
      </w:r>
    </w:p>
    <w:p>
      <w:pPr>
        <w:spacing w:after="80"/>
        <w:ind w:left="260"/>
      </w:pPr>
      <w:r>
        <w:rPr>
          <w:rFonts w:ascii="Calibri" w:cs="Calibri" w:eastAsia="Calibri" w:hAnsi="Calibri"/>
          <w:b/>
          <w:bCs/>
          <w:i/>
          <w:iCs/>
          <w:color w:val="8A6D14"/>
          <w:sz w:val="20"/>
          <w:szCs w:val="20"/>
        </w:rPr>
        <w:t xml:space="preserve">WHAT IT MEANS:  </w:t>
      </w:r>
      <w:r>
        <w:rPr>
          <w:rFonts w:ascii="Calibri" w:cs="Calibri" w:eastAsia="Calibri" w:hAnsi="Calibri"/>
          <w:color w:val="333333"/>
          <w:sz w:val="20"/>
          <w:szCs w:val="20"/>
        </w:rPr>
        <w:t xml:space="preserve">Actual creative outputs — campaign decks, dashboards, reports, videos, mockups — not bullet points describing what you did.</w:t>
      </w:r>
    </w:p>
    <w:p>
      <w:pPr>
        <w:spacing w:after="80"/>
        <w:ind w:left="260"/>
      </w:pPr>
      <w:r>
        <w:rPr>
          <w:rFonts w:ascii="Calibri" w:cs="Calibri" w:eastAsia="Calibri" w:hAnsi="Calibri"/>
          <w:b/>
          <w:bCs/>
          <w:i/>
          <w:iCs/>
          <w:color w:val="8A6D14"/>
          <w:sz w:val="20"/>
          <w:szCs w:val="20"/>
        </w:rPr>
        <w:t xml:space="preserve">WHY RECRUITERS CARE:  </w:t>
      </w:r>
      <w:r>
        <w:rPr>
          <w:rFonts w:ascii="Calibri" w:cs="Calibri" w:eastAsia="Calibri" w:hAnsi="Calibri"/>
          <w:color w:val="333333"/>
          <w:sz w:val="20"/>
          <w:szCs w:val="20"/>
        </w:rPr>
        <w:t xml:space="preserve">Anyone can write “designed a marketing campaign.” Only evidence proves you can actually do it.</w:t>
      </w:r>
    </w:p>
    <w:p>
      <w:pPr>
        <w:spacing w:after="80"/>
        <w:ind w:left="260"/>
      </w:pPr>
      <w:r>
        <w:rPr>
          <w:rFonts w:ascii="Calibri" w:cs="Calibri" w:eastAsia="Calibri" w:hAnsi="Calibri"/>
          <w:b/>
          <w:bCs/>
          <w:i/>
          <w:iCs/>
          <w:color w:val="8A6D14"/>
          <w:sz w:val="20"/>
          <w:szCs w:val="20"/>
        </w:rPr>
        <w:t xml:space="preserve">HOW TO EXECUTE:  </w:t>
      </w:r>
      <w:r>
        <w:rPr>
          <w:rFonts w:ascii="Calibri" w:cs="Calibri" w:eastAsia="Calibri" w:hAnsi="Calibri"/>
          <w:color w:val="333333"/>
          <w:sz w:val="20"/>
          <w:szCs w:val="20"/>
        </w:rPr>
        <w:t xml:space="preserve">For every claim in your resume, ask: where is the artifact? If there isn't one, either build it or rephrase the claim to something you can evidence.</w:t>
      </w:r>
    </w:p>
    <w:p>
      <w:pPr>
        <w:spacing w:after="80"/>
        <w:ind w:left="260"/>
      </w:pPr>
      <w:r>
        <w:rPr>
          <w:rFonts w:ascii="Calibri" w:cs="Calibri" w:eastAsia="Calibri" w:hAnsi="Calibri"/>
          <w:b/>
          <w:bCs/>
          <w:i/>
          <w:iCs/>
          <w:color w:val="8A6D14"/>
          <w:sz w:val="20"/>
          <w:szCs w:val="20"/>
        </w:rPr>
        <w:t xml:space="preserve">AVOID:  </w:t>
      </w:r>
      <w:r>
        <w:rPr>
          <w:rFonts w:ascii="Calibri" w:cs="Calibri" w:eastAsia="Calibri" w:hAnsi="Calibri"/>
          <w:color w:val="333333"/>
          <w:sz w:val="20"/>
          <w:szCs w:val="20"/>
        </w:rPr>
        <w:t xml:space="preserve">Text-only project descriptions with no visual, file, or link attached.</w:t>
      </w:r>
    </w:p>
    <w:p>
      <w:pPr>
        <w:pStyle w:val="Heading3"/>
        <w:spacing w:after="60" w:before="240"/>
      </w:pPr>
      <w:r>
        <w:rPr>
          <w:rFonts w:ascii="Calibri" w:cs="Calibri" w:eastAsia="Calibri" w:hAnsi="Calibri"/>
          <w:b/>
          <w:bCs/>
          <w:color w:val="C9A227"/>
          <w:sz w:val="22"/>
          <w:szCs w:val="22"/>
        </w:rPr>
        <w:t xml:space="preserve">6.  </w:t>
      </w:r>
      <w:r>
        <w:rPr>
          <w:rFonts w:ascii="Calibri" w:cs="Calibri" w:eastAsia="Calibri" w:hAnsi="Calibri"/>
          <w:b/>
          <w:bCs/>
          <w:color w:val="1B2A4A"/>
          <w:sz w:val="22"/>
          <w:szCs w:val="22"/>
        </w:rPr>
        <w:t xml:space="preserve">Clearly Mention Your Role &amp; Contribution in Every Project</w:t>
      </w:r>
    </w:p>
    <w:p>
      <w:pPr>
        <w:spacing w:after="80"/>
        <w:ind w:left="260"/>
      </w:pPr>
      <w:r>
        <w:rPr>
          <w:rFonts w:ascii="Calibri" w:cs="Calibri" w:eastAsia="Calibri" w:hAnsi="Calibri"/>
          <w:b/>
          <w:bCs/>
          <w:i/>
          <w:iCs/>
          <w:color w:val="8A6D14"/>
          <w:sz w:val="20"/>
          <w:szCs w:val="20"/>
        </w:rPr>
        <w:t xml:space="preserve">WHAT IT MEANS:  </w:t>
      </w:r>
      <w:r>
        <w:rPr>
          <w:rFonts w:ascii="Calibri" w:cs="Calibri" w:eastAsia="Calibri" w:hAnsi="Calibri"/>
          <w:color w:val="333333"/>
          <w:sz w:val="20"/>
          <w:szCs w:val="20"/>
        </w:rPr>
        <w:t xml:space="preserve">An explicit statement of what you personally did in group projects and internships, separate from what the team or organization achieved.</w:t>
      </w:r>
    </w:p>
    <w:p>
      <w:pPr>
        <w:spacing w:after="80"/>
        <w:ind w:left="260"/>
      </w:pPr>
      <w:r>
        <w:rPr>
          <w:rFonts w:ascii="Calibri" w:cs="Calibri" w:eastAsia="Calibri" w:hAnsi="Calibri"/>
          <w:b/>
          <w:bCs/>
          <w:i/>
          <w:iCs/>
          <w:color w:val="8A6D14"/>
          <w:sz w:val="20"/>
          <w:szCs w:val="20"/>
        </w:rPr>
        <w:t xml:space="preserve">WHY RECRUITERS CARE:  </w:t>
      </w:r>
      <w:r>
        <w:rPr>
          <w:rFonts w:ascii="Calibri" w:cs="Calibri" w:eastAsia="Calibri" w:hAnsi="Calibri"/>
          <w:color w:val="333333"/>
          <w:sz w:val="20"/>
          <w:szCs w:val="20"/>
        </w:rPr>
        <w:t xml:space="preserve">Group work is collective by nature; recruiters need to isolate your individual contribution to assess your capability.</w:t>
      </w:r>
    </w:p>
    <w:p>
      <w:pPr>
        <w:spacing w:after="80"/>
        <w:ind w:left="260"/>
      </w:pPr>
      <w:r>
        <w:rPr>
          <w:rFonts w:ascii="Calibri" w:cs="Calibri" w:eastAsia="Calibri" w:hAnsi="Calibri"/>
          <w:b/>
          <w:bCs/>
          <w:i/>
          <w:iCs/>
          <w:color w:val="8A6D14"/>
          <w:sz w:val="20"/>
          <w:szCs w:val="20"/>
        </w:rPr>
        <w:t xml:space="preserve">HOW TO EXECUTE:  </w:t>
      </w:r>
      <w:r>
        <w:rPr>
          <w:rFonts w:ascii="Calibri" w:cs="Calibri" w:eastAsia="Calibri" w:hAnsi="Calibri"/>
          <w:color w:val="333333"/>
          <w:sz w:val="20"/>
          <w:szCs w:val="20"/>
        </w:rPr>
        <w:t xml:space="preserve">Use a consistent format: “My role: [X]. My contribution: [specific task or output].” Be precise about scope — co-leading is different from leading.</w:t>
      </w:r>
    </w:p>
    <w:p>
      <w:pPr>
        <w:spacing w:after="80"/>
        <w:ind w:left="260"/>
      </w:pPr>
      <w:r>
        <w:rPr>
          <w:rFonts w:ascii="Calibri" w:cs="Calibri" w:eastAsia="Calibri" w:hAnsi="Calibri"/>
          <w:b/>
          <w:bCs/>
          <w:i/>
          <w:iCs/>
          <w:color w:val="8A6D14"/>
          <w:sz w:val="20"/>
          <w:szCs w:val="20"/>
        </w:rPr>
        <w:t xml:space="preserve">AVOID:  </w:t>
      </w:r>
      <w:r>
        <w:rPr>
          <w:rFonts w:ascii="Calibri" w:cs="Calibri" w:eastAsia="Calibri" w:hAnsi="Calibri"/>
          <w:color w:val="333333"/>
          <w:sz w:val="20"/>
          <w:szCs w:val="20"/>
        </w:rPr>
        <w:t xml:space="preserve">Team-level language (“we increased engagement by 40%”) with no indication of your specific part in it.</w:t>
      </w:r>
    </w:p>
    <w:p>
      <w:pPr>
        <w:pStyle w:val="Heading3"/>
        <w:spacing w:after="60" w:before="240"/>
      </w:pPr>
      <w:r>
        <w:rPr>
          <w:rFonts w:ascii="Calibri" w:cs="Calibri" w:eastAsia="Calibri" w:hAnsi="Calibri"/>
          <w:b/>
          <w:bCs/>
          <w:color w:val="C9A227"/>
          <w:sz w:val="22"/>
          <w:szCs w:val="22"/>
        </w:rPr>
        <w:t xml:space="preserve">7.  </w:t>
      </w:r>
      <w:r>
        <w:rPr>
          <w:rFonts w:ascii="Calibri" w:cs="Calibri" w:eastAsia="Calibri" w:hAnsi="Calibri"/>
          <w:b/>
          <w:bCs/>
          <w:color w:val="1B2A4A"/>
          <w:sz w:val="22"/>
          <w:szCs w:val="22"/>
        </w:rPr>
        <w:t xml:space="preserve">Quantify Outcomes and/or Impact Wherever Genuinely Possible</w:t>
      </w:r>
    </w:p>
    <w:p>
      <w:pPr>
        <w:spacing w:after="80"/>
        <w:ind w:left="260"/>
      </w:pPr>
      <w:r>
        <w:rPr>
          <w:rFonts w:ascii="Calibri" w:cs="Calibri" w:eastAsia="Calibri" w:hAnsi="Calibri"/>
          <w:b/>
          <w:bCs/>
          <w:i/>
          <w:iCs/>
          <w:color w:val="8A6D14"/>
          <w:sz w:val="20"/>
          <w:szCs w:val="20"/>
        </w:rPr>
        <w:t xml:space="preserve">WHAT IT MEANS:  </w:t>
      </w:r>
      <w:r>
        <w:rPr>
          <w:rFonts w:ascii="Calibri" w:cs="Calibri" w:eastAsia="Calibri" w:hAnsi="Calibri"/>
          <w:color w:val="333333"/>
          <w:sz w:val="20"/>
          <w:szCs w:val="20"/>
        </w:rPr>
        <w:t xml:space="preserve">Numbers, percentages, or measurable results attached to your work — and where numbers aren't available, a clear statement of qualitative impact.</w:t>
      </w:r>
    </w:p>
    <w:p>
      <w:pPr>
        <w:spacing w:after="80"/>
        <w:ind w:left="260"/>
      </w:pPr>
      <w:r>
        <w:rPr>
          <w:rFonts w:ascii="Calibri" w:cs="Calibri" w:eastAsia="Calibri" w:hAnsi="Calibri"/>
          <w:b/>
          <w:bCs/>
          <w:i/>
          <w:iCs/>
          <w:color w:val="8A6D14"/>
          <w:sz w:val="20"/>
          <w:szCs w:val="20"/>
        </w:rPr>
        <w:t xml:space="preserve">WHY RECRUITERS CARE:  </w:t>
      </w:r>
      <w:r>
        <w:rPr>
          <w:rFonts w:ascii="Calibri" w:cs="Calibri" w:eastAsia="Calibri" w:hAnsi="Calibri"/>
          <w:color w:val="333333"/>
          <w:sz w:val="20"/>
          <w:szCs w:val="20"/>
        </w:rPr>
        <w:t xml:space="preserve">Quantified outcomes are the fastest form of credibility; they let a recruiter compare your work at a glance.</w:t>
      </w:r>
    </w:p>
    <w:p>
      <w:pPr>
        <w:spacing w:after="80"/>
        <w:ind w:left="260"/>
      </w:pPr>
      <w:r>
        <w:rPr>
          <w:rFonts w:ascii="Calibri" w:cs="Calibri" w:eastAsia="Calibri" w:hAnsi="Calibri"/>
          <w:b/>
          <w:bCs/>
          <w:i/>
          <w:iCs/>
          <w:color w:val="8A6D14"/>
          <w:sz w:val="20"/>
          <w:szCs w:val="20"/>
        </w:rPr>
        <w:t xml:space="preserve">HOW TO EXECUTE:  </w:t>
      </w:r>
      <w:r>
        <w:rPr>
          <w:rFonts w:ascii="Calibri" w:cs="Calibri" w:eastAsia="Calibri" w:hAnsi="Calibri"/>
          <w:color w:val="333333"/>
          <w:sz w:val="20"/>
          <w:szCs w:val="20"/>
        </w:rPr>
        <w:t xml:space="preserve">Pull real metrics from your project — reach, engagement rate, cost saved, sample size, survey respondents. Where no metric exists, describe the impact honestly, e.g., “informed the college fest's sponsorship pitch.”</w:t>
      </w:r>
    </w:p>
    <w:p>
      <w:pPr>
        <w:spacing w:after="80"/>
        <w:ind w:left="260"/>
      </w:pPr>
      <w:r>
        <w:rPr>
          <w:rFonts w:ascii="Calibri" w:cs="Calibri" w:eastAsia="Calibri" w:hAnsi="Calibri"/>
          <w:b/>
          <w:bCs/>
          <w:i/>
          <w:iCs/>
          <w:color w:val="8A6D14"/>
          <w:sz w:val="20"/>
          <w:szCs w:val="20"/>
        </w:rPr>
        <w:t xml:space="preserve">AVOID:  </w:t>
      </w:r>
      <w:r>
        <w:rPr>
          <w:rFonts w:ascii="Calibri" w:cs="Calibri" w:eastAsia="Calibri" w:hAnsi="Calibri"/>
          <w:color w:val="333333"/>
          <w:sz w:val="20"/>
          <w:szCs w:val="20"/>
        </w:rPr>
        <w:t xml:space="preserve">Inventing or rounding up numbers you cannot explain if asked about them in an interview.</w:t>
      </w:r>
    </w:p>
    <w:p>
      <w:pPr>
        <w:pStyle w:val="Heading2"/>
        <w:spacing w:after="100" w:before="260"/>
      </w:pPr>
      <w:r>
        <w:rPr>
          <w:rFonts w:ascii="Cambria" w:cs="Cambria" w:eastAsia="Cambria" w:hAnsi="Cambria"/>
          <w:b/>
          <w:bCs/>
          <w:color w:val="1B2A4A"/>
          <w:sz w:val="24"/>
          <w:szCs w:val="24"/>
        </w:rPr>
        <w:t xml:space="preserve">Cluster C — Present Yourself Credibly</w:t>
      </w:r>
    </w:p>
    <w:p>
      <w:pPr>
        <w:pStyle w:val="Heading3"/>
        <w:spacing w:after="60" w:before="240"/>
      </w:pPr>
      <w:r>
        <w:rPr>
          <w:rFonts w:ascii="Calibri" w:cs="Calibri" w:eastAsia="Calibri" w:hAnsi="Calibri"/>
          <w:b/>
          <w:bCs/>
          <w:color w:val="C9A227"/>
          <w:sz w:val="22"/>
          <w:szCs w:val="22"/>
        </w:rPr>
        <w:t xml:space="preserve">8.  </w:t>
      </w:r>
      <w:r>
        <w:rPr>
          <w:rFonts w:ascii="Calibri" w:cs="Calibri" w:eastAsia="Calibri" w:hAnsi="Calibri"/>
          <w:b/>
          <w:bCs/>
          <w:color w:val="1B2A4A"/>
          <w:sz w:val="22"/>
          <w:szCs w:val="22"/>
        </w:rPr>
        <w:t xml:space="preserve">Relevant Skills Only — No Inflated Proficiency</w:t>
      </w:r>
    </w:p>
    <w:p>
      <w:pPr>
        <w:spacing w:after="80"/>
        <w:ind w:left="260"/>
      </w:pPr>
      <w:r>
        <w:rPr>
          <w:rFonts w:ascii="Calibri" w:cs="Calibri" w:eastAsia="Calibri" w:hAnsi="Calibri"/>
          <w:b/>
          <w:bCs/>
          <w:i/>
          <w:iCs/>
          <w:color w:val="8A6D14"/>
          <w:sz w:val="20"/>
          <w:szCs w:val="20"/>
        </w:rPr>
        <w:t xml:space="preserve">WHAT IT MEANS:  </w:t>
      </w:r>
      <w:r>
        <w:rPr>
          <w:rFonts w:ascii="Calibri" w:cs="Calibri" w:eastAsia="Calibri" w:hAnsi="Calibri"/>
          <w:color w:val="333333"/>
          <w:sz w:val="20"/>
          <w:szCs w:val="20"/>
        </w:rPr>
        <w:t xml:space="preserve">A skills list restricted to what you can demonstrate under interview pressure, honestly rated.</w:t>
      </w:r>
    </w:p>
    <w:p>
      <w:pPr>
        <w:spacing w:after="80"/>
        <w:ind w:left="260"/>
      </w:pPr>
      <w:r>
        <w:rPr>
          <w:rFonts w:ascii="Calibri" w:cs="Calibri" w:eastAsia="Calibri" w:hAnsi="Calibri"/>
          <w:b/>
          <w:bCs/>
          <w:i/>
          <w:iCs/>
          <w:color w:val="8A6D14"/>
          <w:sz w:val="20"/>
          <w:szCs w:val="20"/>
        </w:rPr>
        <w:t xml:space="preserve">WHY RECRUITERS CARE:  </w:t>
      </w:r>
      <w:r>
        <w:rPr>
          <w:rFonts w:ascii="Calibri" w:cs="Calibri" w:eastAsia="Calibri" w:hAnsi="Calibri"/>
          <w:color w:val="333333"/>
          <w:sz w:val="20"/>
          <w:szCs w:val="20"/>
        </w:rPr>
        <w:t xml:space="preserve">Skill inflation is the most common reason candidates fail technical or case-based rounds after clearing the resume screen.</w:t>
      </w:r>
    </w:p>
    <w:p>
      <w:pPr>
        <w:spacing w:after="80"/>
        <w:ind w:left="260"/>
      </w:pPr>
      <w:r>
        <w:rPr>
          <w:rFonts w:ascii="Calibri" w:cs="Calibri" w:eastAsia="Calibri" w:hAnsi="Calibri"/>
          <w:b/>
          <w:bCs/>
          <w:i/>
          <w:iCs/>
          <w:color w:val="8A6D14"/>
          <w:sz w:val="20"/>
          <w:szCs w:val="20"/>
        </w:rPr>
        <w:t xml:space="preserve">HOW TO EXECUTE:  </w:t>
      </w:r>
      <w:r>
        <w:rPr>
          <w:rFonts w:ascii="Calibri" w:cs="Calibri" w:eastAsia="Calibri" w:hAnsi="Calibri"/>
          <w:color w:val="333333"/>
          <w:sz w:val="20"/>
          <w:szCs w:val="20"/>
        </w:rPr>
        <w:t xml:space="preserve">List only skills you have used in a real project shown elsewhere in the portfolio. Rate proficiency conservatively — “working knowledge” rather than “advanced,” unless it is genuinely advanced.</w:t>
      </w:r>
    </w:p>
    <w:p>
      <w:pPr>
        <w:spacing w:after="80"/>
        <w:ind w:left="260"/>
      </w:pPr>
      <w:r>
        <w:rPr>
          <w:rFonts w:ascii="Calibri" w:cs="Calibri" w:eastAsia="Calibri" w:hAnsi="Calibri"/>
          <w:b/>
          <w:bCs/>
          <w:i/>
          <w:iCs/>
          <w:color w:val="8A6D14"/>
          <w:sz w:val="20"/>
          <w:szCs w:val="20"/>
        </w:rPr>
        <w:t xml:space="preserve">AVOID:  </w:t>
      </w:r>
      <w:r>
        <w:rPr>
          <w:rFonts w:ascii="Calibri" w:cs="Calibri" w:eastAsia="Calibri" w:hAnsi="Calibri"/>
          <w:color w:val="333333"/>
          <w:sz w:val="20"/>
          <w:szCs w:val="20"/>
        </w:rPr>
        <w:t xml:space="preserve">Listing a skill only because it appears in a job description, without the ability to back it up.</w:t>
      </w:r>
    </w:p>
    <w:p>
      <w:pPr>
        <w:pStyle w:val="Heading3"/>
        <w:spacing w:after="60" w:before="240"/>
      </w:pPr>
      <w:r>
        <w:rPr>
          <w:rFonts w:ascii="Calibri" w:cs="Calibri" w:eastAsia="Calibri" w:hAnsi="Calibri"/>
          <w:b/>
          <w:bCs/>
          <w:color w:val="C9A227"/>
          <w:sz w:val="22"/>
          <w:szCs w:val="22"/>
        </w:rPr>
        <w:t xml:space="preserve">9.  </w:t>
      </w:r>
      <w:r>
        <w:rPr>
          <w:rFonts w:ascii="Calibri" w:cs="Calibri" w:eastAsia="Calibri" w:hAnsi="Calibri"/>
          <w:b/>
          <w:bCs/>
          <w:color w:val="1B2A4A"/>
          <w:sz w:val="22"/>
          <w:szCs w:val="22"/>
        </w:rPr>
        <w:t xml:space="preserve">Relevant Tools Only — List What You Can Actually Use</w:t>
      </w:r>
    </w:p>
    <w:p>
      <w:pPr>
        <w:spacing w:after="80"/>
        <w:ind w:left="260"/>
      </w:pPr>
      <w:r>
        <w:rPr>
          <w:rFonts w:ascii="Calibri" w:cs="Calibri" w:eastAsia="Calibri" w:hAnsi="Calibri"/>
          <w:b/>
          <w:bCs/>
          <w:i/>
          <w:iCs/>
          <w:color w:val="8A6D14"/>
          <w:sz w:val="20"/>
          <w:szCs w:val="20"/>
        </w:rPr>
        <w:t xml:space="preserve">WHAT IT MEANS:  </w:t>
      </w:r>
      <w:r>
        <w:rPr>
          <w:rFonts w:ascii="Calibri" w:cs="Calibri" w:eastAsia="Calibri" w:hAnsi="Calibri"/>
          <w:color w:val="333333"/>
          <w:sz w:val="20"/>
          <w:szCs w:val="20"/>
        </w:rPr>
        <w:t xml:space="preserve">Software and platforms — Excel, Canva, SPSS, Google Analytics, Power BI, and similar — that you can operate independently, kept as a distinct section from your skills.</w:t>
      </w:r>
    </w:p>
    <w:p>
      <w:pPr>
        <w:spacing w:after="80"/>
        <w:ind w:left="260"/>
      </w:pPr>
      <w:r>
        <w:rPr>
          <w:rFonts w:ascii="Calibri" w:cs="Calibri" w:eastAsia="Calibri" w:hAnsi="Calibri"/>
          <w:b/>
          <w:bCs/>
          <w:i/>
          <w:iCs/>
          <w:color w:val="8A6D14"/>
          <w:sz w:val="20"/>
          <w:szCs w:val="20"/>
        </w:rPr>
        <w:t xml:space="preserve">WHY RECRUITERS CARE:  </w:t>
      </w:r>
      <w:r>
        <w:rPr>
          <w:rFonts w:ascii="Calibri" w:cs="Calibri" w:eastAsia="Calibri" w:hAnsi="Calibri"/>
          <w:color w:val="333333"/>
          <w:sz w:val="20"/>
          <w:szCs w:val="20"/>
        </w:rPr>
        <w:t xml:space="preserve">Recruiters for analytics- or design-heavy roles often screen specifically for tool fluency; listing a tool you cannot use wastes an interview slot testing something you will fail.</w:t>
      </w:r>
    </w:p>
    <w:p>
      <w:pPr>
        <w:spacing w:after="80"/>
        <w:ind w:left="260"/>
      </w:pPr>
      <w:r>
        <w:rPr>
          <w:rFonts w:ascii="Calibri" w:cs="Calibri" w:eastAsia="Calibri" w:hAnsi="Calibri"/>
          <w:b/>
          <w:bCs/>
          <w:i/>
          <w:iCs/>
          <w:color w:val="8A6D14"/>
          <w:sz w:val="20"/>
          <w:szCs w:val="20"/>
        </w:rPr>
        <w:t xml:space="preserve">HOW TO EXECUTE:  </w:t>
      </w:r>
      <w:r>
        <w:rPr>
          <w:rFonts w:ascii="Calibri" w:cs="Calibri" w:eastAsia="Calibri" w:hAnsi="Calibri"/>
          <w:color w:val="333333"/>
          <w:sz w:val="20"/>
          <w:szCs w:val="20"/>
        </w:rPr>
        <w:t xml:space="preserve">Keep skills (what you can do) and tools (what you use to do it) in two separate sections. Only list a tool if you have used it in one of your showcased projects.</w:t>
      </w:r>
    </w:p>
    <w:p>
      <w:pPr>
        <w:spacing w:after="80"/>
        <w:ind w:left="260"/>
      </w:pPr>
      <w:r>
        <w:rPr>
          <w:rFonts w:ascii="Calibri" w:cs="Calibri" w:eastAsia="Calibri" w:hAnsi="Calibri"/>
          <w:b/>
          <w:bCs/>
          <w:i/>
          <w:iCs/>
          <w:color w:val="8A6D14"/>
          <w:sz w:val="20"/>
          <w:szCs w:val="20"/>
        </w:rPr>
        <w:t xml:space="preserve">AVOID:  </w:t>
      </w:r>
      <w:r>
        <w:rPr>
          <w:rFonts w:ascii="Calibri" w:cs="Calibri" w:eastAsia="Calibri" w:hAnsi="Calibri"/>
          <w:color w:val="333333"/>
          <w:sz w:val="20"/>
          <w:szCs w:val="20"/>
        </w:rPr>
        <w:t xml:space="preserve">Copy-pasting a generic tool list from a template or another student's portfolio.</w:t>
      </w:r>
    </w:p>
    <w:p>
      <w:pPr>
        <w:pStyle w:val="Heading3"/>
        <w:spacing w:after="60" w:before="240"/>
      </w:pPr>
      <w:r>
        <w:rPr>
          <w:rFonts w:ascii="Calibri" w:cs="Calibri" w:eastAsia="Calibri" w:hAnsi="Calibri"/>
          <w:b/>
          <w:bCs/>
          <w:color w:val="C9A227"/>
          <w:sz w:val="22"/>
          <w:szCs w:val="22"/>
        </w:rPr>
        <w:t xml:space="preserve">10.  </w:t>
      </w:r>
      <w:r>
        <w:rPr>
          <w:rFonts w:ascii="Calibri" w:cs="Calibri" w:eastAsia="Calibri" w:hAnsi="Calibri"/>
          <w:b/>
          <w:bCs/>
          <w:color w:val="1B2A4A"/>
          <w:sz w:val="22"/>
          <w:szCs w:val="22"/>
        </w:rPr>
        <w:t xml:space="preserve">Clean, Consistent &amp; Error-Free Presentation</w:t>
      </w:r>
    </w:p>
    <w:p>
      <w:pPr>
        <w:spacing w:after="80"/>
        <w:ind w:left="260"/>
      </w:pPr>
      <w:r>
        <w:rPr>
          <w:rFonts w:ascii="Calibri" w:cs="Calibri" w:eastAsia="Calibri" w:hAnsi="Calibri"/>
          <w:b/>
          <w:bCs/>
          <w:i/>
          <w:iCs/>
          <w:color w:val="8A6D14"/>
          <w:sz w:val="20"/>
          <w:szCs w:val="20"/>
        </w:rPr>
        <w:t xml:space="preserve">WHAT IT MEANS:  </w:t>
      </w:r>
      <w:r>
        <w:rPr>
          <w:rFonts w:ascii="Calibri" w:cs="Calibri" w:eastAsia="Calibri" w:hAnsi="Calibri"/>
          <w:color w:val="333333"/>
          <w:sz w:val="20"/>
          <w:szCs w:val="20"/>
        </w:rPr>
        <w:t xml:space="preserve">Uniform fonts, colors, spacing, and formatting across every page and project, with zero spelling or grammar errors.</w:t>
      </w:r>
    </w:p>
    <w:p>
      <w:pPr>
        <w:spacing w:after="80"/>
        <w:ind w:left="260"/>
      </w:pPr>
      <w:r>
        <w:rPr>
          <w:rFonts w:ascii="Calibri" w:cs="Calibri" w:eastAsia="Calibri" w:hAnsi="Calibri"/>
          <w:b/>
          <w:bCs/>
          <w:i/>
          <w:iCs/>
          <w:color w:val="8A6D14"/>
          <w:sz w:val="20"/>
          <w:szCs w:val="20"/>
        </w:rPr>
        <w:t xml:space="preserve">WHY RECRUITERS CARE:  </w:t>
      </w:r>
      <w:r>
        <w:rPr>
          <w:rFonts w:ascii="Calibri" w:cs="Calibri" w:eastAsia="Calibri" w:hAnsi="Calibri"/>
          <w:color w:val="333333"/>
          <w:sz w:val="20"/>
          <w:szCs w:val="20"/>
        </w:rPr>
        <w:t xml:space="preserve">Presentation quality is itself a proxy for the attention to detail you would bring to a recruiter's brand or client work.</w:t>
      </w:r>
    </w:p>
    <w:p>
      <w:pPr>
        <w:spacing w:after="80"/>
        <w:ind w:left="260"/>
      </w:pPr>
      <w:r>
        <w:rPr>
          <w:rFonts w:ascii="Calibri" w:cs="Calibri" w:eastAsia="Calibri" w:hAnsi="Calibri"/>
          <w:b/>
          <w:bCs/>
          <w:i/>
          <w:iCs/>
          <w:color w:val="8A6D14"/>
          <w:sz w:val="20"/>
          <w:szCs w:val="20"/>
        </w:rPr>
        <w:t xml:space="preserve">HOW TO EXECUTE:  </w:t>
      </w:r>
      <w:r>
        <w:rPr>
          <w:rFonts w:ascii="Calibri" w:cs="Calibri" w:eastAsia="Calibri" w:hAnsi="Calibri"/>
          <w:color w:val="333333"/>
          <w:sz w:val="20"/>
          <w:szCs w:val="20"/>
        </w:rPr>
        <w:t xml:space="preserve">Pick one font pairing and one color palette and apply them throughout. Proofread out loud, then have a peer review the portfolio before you publish it.</w:t>
      </w:r>
    </w:p>
    <w:p>
      <w:pPr>
        <w:spacing w:after="80"/>
        <w:ind w:left="260"/>
      </w:pPr>
      <w:r>
        <w:rPr>
          <w:rFonts w:ascii="Calibri" w:cs="Calibri" w:eastAsia="Calibri" w:hAnsi="Calibri"/>
          <w:b/>
          <w:bCs/>
          <w:i/>
          <w:iCs/>
          <w:color w:val="8A6D14"/>
          <w:sz w:val="20"/>
          <w:szCs w:val="20"/>
        </w:rPr>
        <w:t xml:space="preserve">AVOID:  </w:t>
      </w:r>
      <w:r>
        <w:rPr>
          <w:rFonts w:ascii="Calibri" w:cs="Calibri" w:eastAsia="Calibri" w:hAnsi="Calibri"/>
          <w:color w:val="333333"/>
          <w:sz w:val="20"/>
          <w:szCs w:val="20"/>
        </w:rPr>
        <w:t xml:space="preserve">Mixing fonts or colors between projects, or leaving placeholder text such as “Lorem ipsum” in the final version.</w:t>
      </w:r>
    </w:p>
    <w:p>
      <w:pPr>
        <w:pStyle w:val="Heading3"/>
        <w:spacing w:after="60" w:before="240"/>
      </w:pPr>
      <w:r>
        <w:rPr>
          <w:rFonts w:ascii="Calibri" w:cs="Calibri" w:eastAsia="Calibri" w:hAnsi="Calibri"/>
          <w:b/>
          <w:bCs/>
          <w:color w:val="C9A227"/>
          <w:sz w:val="22"/>
          <w:szCs w:val="22"/>
        </w:rPr>
        <w:t xml:space="preserve">11.  </w:t>
      </w:r>
      <w:r>
        <w:rPr>
          <w:rFonts w:ascii="Calibri" w:cs="Calibri" w:eastAsia="Calibri" w:hAnsi="Calibri"/>
          <w:b/>
          <w:bCs/>
          <w:color w:val="1B2A4A"/>
          <w:sz w:val="22"/>
          <w:szCs w:val="22"/>
        </w:rPr>
        <w:t xml:space="preserve">All Links Must Work — Portfolio Must Be Easy to Navigate</w:t>
      </w:r>
    </w:p>
    <w:p>
      <w:pPr>
        <w:spacing w:after="80"/>
        <w:ind w:left="260"/>
      </w:pPr>
      <w:r>
        <w:rPr>
          <w:rFonts w:ascii="Calibri" w:cs="Calibri" w:eastAsia="Calibri" w:hAnsi="Calibri"/>
          <w:b/>
          <w:bCs/>
          <w:i/>
          <w:iCs/>
          <w:color w:val="8A6D14"/>
          <w:sz w:val="20"/>
          <w:szCs w:val="20"/>
        </w:rPr>
        <w:t xml:space="preserve">WHAT IT MEANS:  </w:t>
      </w:r>
      <w:r>
        <w:rPr>
          <w:rFonts w:ascii="Calibri" w:cs="Calibri" w:eastAsia="Calibri" w:hAnsi="Calibri"/>
          <w:color w:val="333333"/>
          <w:sz w:val="20"/>
          <w:szCs w:val="20"/>
        </w:rPr>
        <w:t xml:space="preserve">Every link — resume, LinkedIn, individual projects, contact — opens correctly, and a first-time visitor can find any section within two clicks.</w:t>
      </w:r>
    </w:p>
    <w:p>
      <w:pPr>
        <w:spacing w:after="80"/>
        <w:ind w:left="260"/>
      </w:pPr>
      <w:r>
        <w:rPr>
          <w:rFonts w:ascii="Calibri" w:cs="Calibri" w:eastAsia="Calibri" w:hAnsi="Calibri"/>
          <w:b/>
          <w:bCs/>
          <w:i/>
          <w:iCs/>
          <w:color w:val="8A6D14"/>
          <w:sz w:val="20"/>
          <w:szCs w:val="20"/>
        </w:rPr>
        <w:t xml:space="preserve">WHY RECRUITERS CARE:  </w:t>
      </w:r>
      <w:r>
        <w:rPr>
          <w:rFonts w:ascii="Calibri" w:cs="Calibri" w:eastAsia="Calibri" w:hAnsi="Calibri"/>
          <w:color w:val="333333"/>
          <w:sz w:val="20"/>
          <w:szCs w:val="20"/>
        </w:rPr>
        <w:t xml:space="preserve">A recruiter will not troubleshoot your portfolio for you. A dead link is simply a lost opportunity.</w:t>
      </w:r>
    </w:p>
    <w:p>
      <w:pPr>
        <w:spacing w:after="80"/>
        <w:ind w:left="260"/>
      </w:pPr>
      <w:r>
        <w:rPr>
          <w:rFonts w:ascii="Calibri" w:cs="Calibri" w:eastAsia="Calibri" w:hAnsi="Calibri"/>
          <w:b/>
          <w:bCs/>
          <w:i/>
          <w:iCs/>
          <w:color w:val="8A6D14"/>
          <w:sz w:val="20"/>
          <w:szCs w:val="20"/>
        </w:rPr>
        <w:t xml:space="preserve">HOW TO EXECUTE:  </w:t>
      </w:r>
      <w:r>
        <w:rPr>
          <w:rFonts w:ascii="Calibri" w:cs="Calibri" w:eastAsia="Calibri" w:hAnsi="Calibri"/>
          <w:color w:val="333333"/>
          <w:sz w:val="20"/>
          <w:szCs w:val="20"/>
        </w:rPr>
        <w:t xml:space="preserve">Test every link from a fresh, logged-out browser window immediately before sharing. Add a simple navigation menu or table of contents at the top of the portfolio.</w:t>
      </w:r>
    </w:p>
    <w:p>
      <w:pPr>
        <w:spacing w:after="80"/>
        <w:ind w:left="260"/>
      </w:pPr>
      <w:r>
        <w:rPr>
          <w:rFonts w:ascii="Calibri" w:cs="Calibri" w:eastAsia="Calibri" w:hAnsi="Calibri"/>
          <w:b/>
          <w:bCs/>
          <w:i/>
          <w:iCs/>
          <w:color w:val="8A6D14"/>
          <w:sz w:val="20"/>
          <w:szCs w:val="20"/>
        </w:rPr>
        <w:t xml:space="preserve">AVOID:  </w:t>
      </w:r>
      <w:r>
        <w:rPr>
          <w:rFonts w:ascii="Calibri" w:cs="Calibri" w:eastAsia="Calibri" w:hAnsi="Calibri"/>
          <w:color w:val="333333"/>
          <w:sz w:val="20"/>
          <w:szCs w:val="20"/>
        </w:rPr>
        <w:t xml:space="preserve">Sharing the portfolio link without a final end-to-end test pass.</w:t>
      </w:r>
    </w:p>
    <w:p>
      <w:pPr>
        <w:pStyle w:val="Heading1"/>
        <w:pBdr>
          <w:bottom w:val="single" w:color="C9A227" w:sz="6" w:space="4"/>
        </w:pBdr>
        <w:spacing w:after="160" w:before="380"/>
      </w:pPr>
      <w:r>
        <w:rPr>
          <w:rFonts w:ascii="Cambria" w:cs="Cambria" w:eastAsia="Cambria" w:hAnsi="Cambria"/>
          <w:b/>
          <w:bCs/>
          <w:color w:val="1B2A4A"/>
          <w:sz w:val="30"/>
          <w:szCs w:val="30"/>
        </w:rPr>
        <w:t xml:space="preserve">The Golden Rule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A227" w:sz="8"/>
              <w:left w:val="single" w:color="C9A227" w:sz="8"/>
              <w:bottom w:val="single" w:color="C9A227" w:sz="8"/>
              <w:right w:val="single" w:color="C9A227" w:sz="8"/>
            </w:tcBorders>
            <w:shd w:fill="FAF3DE" w:val="clear"/>
            <w:tcMar>
              <w:top w:type="dxa" w:w="260"/>
              <w:left w:type="dxa" w:w="320"/>
              <w:bottom w:type="dxa" w:w="260"/>
              <w:right w:type="dxa" w:w="320"/>
            </w:tcMar>
          </w:tcPr>
          <w:p>
            <w:pPr>
              <w:spacing w:after="80"/>
            </w:pPr>
            <w:r>
              <w:rPr>
                <w:rFonts w:ascii="Calibri" w:cs="Calibri" w:eastAsia="Calibri" w:hAnsi="Calibri"/>
                <w:b/>
                <w:bCs/>
                <w:color w:val="8A6D14"/>
                <w:sz w:val="18"/>
                <w:szCs w:val="18"/>
              </w:rPr>
              <w:t xml:space="preserve">THE GOLDEN RULE</w:t>
            </w:r>
          </w:p>
          <w:p>
            <w:r>
              <w:rPr>
                <w:rFonts w:ascii="Cambria" w:cs="Cambria" w:eastAsia="Cambria" w:hAnsi="Cambria"/>
                <w:b/>
                <w:bCs/>
                <w:i/>
                <w:iCs/>
                <w:color w:val="1B2A4A"/>
                <w:sz w:val="26"/>
                <w:szCs w:val="26"/>
              </w:rPr>
              <w:t xml:space="preserve">Your e-portfolio should prove what your CV / resume claims.</w:t>
            </w:r>
          </w:p>
        </w:tc>
      </w:tr>
    </w:tbl>
    <w:p>
      <w:pPr>
        <w:spacing w:after="0" w:before="200"/>
      </w:pPr>
    </w:p>
    <w:p>
      <w:pPr>
        <w:spacing w:after="200"/>
      </w:pPr>
      <w:r>
        <w:rPr>
          <w:rFonts w:ascii="Calibri" w:cs="Calibri" w:eastAsia="Calibri" w:hAnsi="Calibri"/>
          <w:color w:val="333333"/>
          <w:sz w:val="21"/>
          <w:szCs w:val="21"/>
        </w:rPr>
        <w:t xml:space="preserve">Treat every line of your resume as a claim awaiting evidence. If your portfolio cannot substantiate it, either build the evidence or remove the claim.</w:t>
      </w:r>
    </w:p>
    <w:p>
      <w:r>
        <w:br w:type="page"/>
      </w:r>
    </w:p>
    <w:p>
      <w:pPr>
        <w:pStyle w:val="Heading1"/>
        <w:pBdr>
          <w:bottom w:val="single" w:color="C9A227" w:sz="6" w:space="4"/>
        </w:pBdr>
        <w:spacing w:after="160" w:before="380"/>
      </w:pPr>
      <w:r>
        <w:rPr>
          <w:rFonts w:ascii="Cambria" w:cs="Cambria" w:eastAsia="Cambria" w:hAnsi="Cambria"/>
          <w:b/>
          <w:bCs/>
          <w:color w:val="1B2A4A"/>
          <w:sz w:val="30"/>
          <w:szCs w:val="30"/>
        </w:rPr>
        <w:t xml:space="preserve">Self-Audit Checklist</w:t>
      </w:r>
    </w:p>
    <w:p>
      <w:pPr>
        <w:spacing w:after="200"/>
      </w:pPr>
      <w:r>
        <w:rPr>
          <w:rFonts w:ascii="Calibri" w:cs="Calibri" w:eastAsia="Calibri" w:hAnsi="Calibri"/>
          <w:color w:val="333333"/>
          <w:sz w:val="21"/>
          <w:szCs w:val="21"/>
        </w:rPr>
        <w:t xml:space="preserve">Run through this checklist before you share your portfolio link with any recruiter, placement coordinator, or on your resume.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tcBorders>
              <w:top w:val="single" w:color="D9DEE8" w:sz="4"/>
              <w:left w:val="single" w:color="D9DEE8" w:sz="4"/>
              <w:bottom w:val="single" w:color="D9DEE8" w:sz="4"/>
              <w:right w:val="single" w:color="D9DEE8" w:sz="4"/>
            </w:tcBorders>
            <w:tcMar>
              <w:top w:type="dxa" w:w="90"/>
              <w:left w:type="dxa" w:w="120"/>
              <w:bottom w:type="dxa" w:w="90"/>
              <w:right w:type="dxa" w:w="80"/>
            </w:tcMar>
            <w:vAlign w:val="center"/>
          </w:tcPr>
          <w:p>
            <w:pPr>
              <w:jc w:val="center"/>
            </w:pPr>
            <w:r>
              <w:rPr>
                <w:color w:val="1B2A4A"/>
                <w:sz w:val="24"/>
                <w:szCs w:val="24"/>
              </w:rPr>
              <w:t xml:space="preserve">☐</w:t>
            </w:r>
          </w:p>
        </w:tc>
        <w:tc>
          <w:tcPr>
            <w:tcW w:type="dxa" w:w="8650"/>
            <w:tcBorders>
              <w:top w:val="single" w:color="D9DEE8" w:sz="4"/>
              <w:left w:val="single" w:color="D9DEE8" w:sz="4"/>
              <w:bottom w:val="single" w:color="D9DEE8" w:sz="4"/>
              <w:right w:val="single" w:color="D9DEE8" w:sz="4"/>
            </w:tcBorders>
            <w:tcMar>
              <w:top w:type="dxa" w:w="90"/>
              <w:left w:type="dxa" w:w="140"/>
              <w:bottom w:type="dxa" w:w="90"/>
              <w:right w:type="dxa" w:w="120"/>
            </w:tcMar>
            <w:vAlign w:val="center"/>
          </w:tcPr>
          <w:p>
            <w:r>
              <w:rPr>
                <w:rFonts w:ascii="Calibri" w:cs="Calibri" w:eastAsia="Calibri" w:hAnsi="Calibri"/>
                <w:color w:val="333333"/>
                <w:sz w:val="20"/>
                <w:szCs w:val="20"/>
              </w:rPr>
              <w:t xml:space="preserve">Positioning statement names your domain, credentials, and 2–3 target roles</w:t>
            </w:r>
          </w:p>
        </w:tc>
      </w:tr>
      <w:tr>
        <w:tc>
          <w:tcPr>
            <w:tcW w:type="dxa" w:w="700"/>
            <w:tcBorders>
              <w:top w:val="single" w:color="D9DEE8" w:sz="4"/>
              <w:left w:val="single" w:color="D9DEE8" w:sz="4"/>
              <w:bottom w:val="single" w:color="D9DEE8" w:sz="4"/>
              <w:right w:val="single" w:color="D9DEE8" w:sz="4"/>
            </w:tcBorders>
            <w:tcMar>
              <w:top w:type="dxa" w:w="90"/>
              <w:left w:type="dxa" w:w="120"/>
              <w:bottom w:type="dxa" w:w="90"/>
              <w:right w:type="dxa" w:w="80"/>
            </w:tcMar>
            <w:vAlign w:val="center"/>
          </w:tcPr>
          <w:p>
            <w:pPr>
              <w:jc w:val="center"/>
            </w:pPr>
            <w:r>
              <w:rPr>
                <w:color w:val="1B2A4A"/>
                <w:sz w:val="24"/>
                <w:szCs w:val="24"/>
              </w:rPr>
              <w:t xml:space="preserve">☐</w:t>
            </w:r>
          </w:p>
        </w:tc>
        <w:tc>
          <w:tcPr>
            <w:tcW w:type="dxa" w:w="8650"/>
            <w:tcBorders>
              <w:top w:val="single" w:color="D9DEE8" w:sz="4"/>
              <w:left w:val="single" w:color="D9DEE8" w:sz="4"/>
              <w:bottom w:val="single" w:color="D9DEE8" w:sz="4"/>
              <w:right w:val="single" w:color="D9DEE8" w:sz="4"/>
            </w:tcBorders>
            <w:tcMar>
              <w:top w:type="dxa" w:w="90"/>
              <w:left w:type="dxa" w:w="140"/>
              <w:bottom w:type="dxa" w:w="90"/>
              <w:right w:type="dxa" w:w="120"/>
            </w:tcMar>
            <w:vAlign w:val="center"/>
          </w:tcPr>
          <w:p>
            <w:r>
              <w:rPr>
                <w:rFonts w:ascii="Calibri" w:cs="Calibri" w:eastAsia="Calibri" w:hAnsi="Calibri"/>
                <w:color w:val="333333"/>
                <w:sz w:val="20"/>
                <w:szCs w:val="20"/>
              </w:rPr>
              <w:t xml:space="preserve">Professional photo and current contact details are visible on the homepage</w:t>
            </w:r>
          </w:p>
        </w:tc>
      </w:tr>
      <w:tr>
        <w:tc>
          <w:tcPr>
            <w:tcW w:type="dxa" w:w="700"/>
            <w:tcBorders>
              <w:top w:val="single" w:color="D9DEE8" w:sz="4"/>
              <w:left w:val="single" w:color="D9DEE8" w:sz="4"/>
              <w:bottom w:val="single" w:color="D9DEE8" w:sz="4"/>
              <w:right w:val="single" w:color="D9DEE8" w:sz="4"/>
            </w:tcBorders>
            <w:tcMar>
              <w:top w:type="dxa" w:w="90"/>
              <w:left w:type="dxa" w:w="120"/>
              <w:bottom w:type="dxa" w:w="90"/>
              <w:right w:type="dxa" w:w="80"/>
            </w:tcMar>
            <w:vAlign w:val="center"/>
          </w:tcPr>
          <w:p>
            <w:pPr>
              <w:jc w:val="center"/>
            </w:pPr>
            <w:r>
              <w:rPr>
                <w:color w:val="1B2A4A"/>
                <w:sz w:val="24"/>
                <w:szCs w:val="24"/>
              </w:rPr>
              <w:t xml:space="preserve">☐</w:t>
            </w:r>
          </w:p>
        </w:tc>
        <w:tc>
          <w:tcPr>
            <w:tcW w:type="dxa" w:w="8650"/>
            <w:tcBorders>
              <w:top w:val="single" w:color="D9DEE8" w:sz="4"/>
              <w:left w:val="single" w:color="D9DEE8" w:sz="4"/>
              <w:bottom w:val="single" w:color="D9DEE8" w:sz="4"/>
              <w:right w:val="single" w:color="D9DEE8" w:sz="4"/>
            </w:tcBorders>
            <w:tcMar>
              <w:top w:type="dxa" w:w="90"/>
              <w:left w:type="dxa" w:w="140"/>
              <w:bottom w:type="dxa" w:w="90"/>
              <w:right w:type="dxa" w:w="120"/>
            </w:tcMar>
            <w:vAlign w:val="center"/>
          </w:tcPr>
          <w:p>
            <w:r>
              <w:rPr>
                <w:rFonts w:ascii="Calibri" w:cs="Calibri" w:eastAsia="Calibri" w:hAnsi="Calibri"/>
                <w:color w:val="333333"/>
                <w:sz w:val="20"/>
                <w:szCs w:val="20"/>
              </w:rPr>
              <w:t xml:space="preserve">Resume (PDF), LinkedIn link, and certification links are current and all work</w:t>
            </w:r>
          </w:p>
        </w:tc>
      </w:tr>
      <w:tr>
        <w:tc>
          <w:tcPr>
            <w:tcW w:type="dxa" w:w="700"/>
            <w:tcBorders>
              <w:top w:val="single" w:color="D9DEE8" w:sz="4"/>
              <w:left w:val="single" w:color="D9DEE8" w:sz="4"/>
              <w:bottom w:val="single" w:color="D9DEE8" w:sz="4"/>
              <w:right w:val="single" w:color="D9DEE8" w:sz="4"/>
            </w:tcBorders>
            <w:tcMar>
              <w:top w:type="dxa" w:w="90"/>
              <w:left w:type="dxa" w:w="120"/>
              <w:bottom w:type="dxa" w:w="90"/>
              <w:right w:type="dxa" w:w="80"/>
            </w:tcMar>
            <w:vAlign w:val="center"/>
          </w:tcPr>
          <w:p>
            <w:pPr>
              <w:jc w:val="center"/>
            </w:pPr>
            <w:r>
              <w:rPr>
                <w:color w:val="1B2A4A"/>
                <w:sz w:val="24"/>
                <w:szCs w:val="24"/>
              </w:rPr>
              <w:t xml:space="preserve">☐</w:t>
            </w:r>
          </w:p>
        </w:tc>
        <w:tc>
          <w:tcPr>
            <w:tcW w:type="dxa" w:w="8650"/>
            <w:tcBorders>
              <w:top w:val="single" w:color="D9DEE8" w:sz="4"/>
              <w:left w:val="single" w:color="D9DEE8" w:sz="4"/>
              <w:bottom w:val="single" w:color="D9DEE8" w:sz="4"/>
              <w:right w:val="single" w:color="D9DEE8" w:sz="4"/>
            </w:tcBorders>
            <w:tcMar>
              <w:top w:type="dxa" w:w="90"/>
              <w:left w:type="dxa" w:w="140"/>
              <w:bottom w:type="dxa" w:w="90"/>
              <w:right w:type="dxa" w:w="120"/>
            </w:tcMar>
            <w:vAlign w:val="center"/>
          </w:tcPr>
          <w:p>
            <w:r>
              <w:rPr>
                <w:rFonts w:ascii="Calibri" w:cs="Calibri" w:eastAsia="Calibri" w:hAnsi="Calibri"/>
                <w:color w:val="333333"/>
                <w:sz w:val="20"/>
                <w:szCs w:val="20"/>
              </w:rPr>
              <w:t xml:space="preserve">3–5 strong projects are showcased, each in Purpose / Process / Outcome columns</w:t>
            </w:r>
          </w:p>
        </w:tc>
      </w:tr>
      <w:tr>
        <w:tc>
          <w:tcPr>
            <w:tcW w:type="dxa" w:w="700"/>
            <w:tcBorders>
              <w:top w:val="single" w:color="D9DEE8" w:sz="4"/>
              <w:left w:val="single" w:color="D9DEE8" w:sz="4"/>
              <w:bottom w:val="single" w:color="D9DEE8" w:sz="4"/>
              <w:right w:val="single" w:color="D9DEE8" w:sz="4"/>
            </w:tcBorders>
            <w:tcMar>
              <w:top w:type="dxa" w:w="90"/>
              <w:left w:type="dxa" w:w="120"/>
              <w:bottom w:type="dxa" w:w="90"/>
              <w:right w:type="dxa" w:w="80"/>
            </w:tcMar>
            <w:vAlign w:val="center"/>
          </w:tcPr>
          <w:p>
            <w:pPr>
              <w:jc w:val="center"/>
            </w:pPr>
            <w:r>
              <w:rPr>
                <w:color w:val="1B2A4A"/>
                <w:sz w:val="24"/>
                <w:szCs w:val="24"/>
              </w:rPr>
              <w:t xml:space="preserve">☐</w:t>
            </w:r>
          </w:p>
        </w:tc>
        <w:tc>
          <w:tcPr>
            <w:tcW w:type="dxa" w:w="8650"/>
            <w:tcBorders>
              <w:top w:val="single" w:color="D9DEE8" w:sz="4"/>
              <w:left w:val="single" w:color="D9DEE8" w:sz="4"/>
              <w:bottom w:val="single" w:color="D9DEE8" w:sz="4"/>
              <w:right w:val="single" w:color="D9DEE8" w:sz="4"/>
            </w:tcBorders>
            <w:tcMar>
              <w:top w:type="dxa" w:w="90"/>
              <w:left w:type="dxa" w:w="140"/>
              <w:bottom w:type="dxa" w:w="90"/>
              <w:right w:type="dxa" w:w="120"/>
            </w:tcMar>
            <w:vAlign w:val="center"/>
          </w:tcPr>
          <w:p>
            <w:r>
              <w:rPr>
                <w:rFonts w:ascii="Calibri" w:cs="Calibri" w:eastAsia="Calibri" w:hAnsi="Calibri"/>
                <w:color w:val="333333"/>
                <w:sz w:val="20"/>
                <w:szCs w:val="20"/>
              </w:rPr>
              <w:t xml:space="preserve">Each Purpose, Process, and Outcome column links to its own working file</w:t>
            </w:r>
          </w:p>
        </w:tc>
      </w:tr>
      <w:tr>
        <w:tc>
          <w:tcPr>
            <w:tcW w:type="dxa" w:w="700"/>
            <w:tcBorders>
              <w:top w:val="single" w:color="D9DEE8" w:sz="4"/>
              <w:left w:val="single" w:color="D9DEE8" w:sz="4"/>
              <w:bottom w:val="single" w:color="D9DEE8" w:sz="4"/>
              <w:right w:val="single" w:color="D9DEE8" w:sz="4"/>
            </w:tcBorders>
            <w:tcMar>
              <w:top w:type="dxa" w:w="90"/>
              <w:left w:type="dxa" w:w="120"/>
              <w:bottom w:type="dxa" w:w="90"/>
              <w:right w:type="dxa" w:w="80"/>
            </w:tcMar>
            <w:vAlign w:val="center"/>
          </w:tcPr>
          <w:p>
            <w:pPr>
              <w:jc w:val="center"/>
            </w:pPr>
            <w:r>
              <w:rPr>
                <w:color w:val="1B2A4A"/>
                <w:sz w:val="24"/>
                <w:szCs w:val="24"/>
              </w:rPr>
              <w:t xml:space="preserve">☐</w:t>
            </w:r>
          </w:p>
        </w:tc>
        <w:tc>
          <w:tcPr>
            <w:tcW w:type="dxa" w:w="8650"/>
            <w:tcBorders>
              <w:top w:val="single" w:color="D9DEE8" w:sz="4"/>
              <w:left w:val="single" w:color="D9DEE8" w:sz="4"/>
              <w:bottom w:val="single" w:color="D9DEE8" w:sz="4"/>
              <w:right w:val="single" w:color="D9DEE8" w:sz="4"/>
            </w:tcBorders>
            <w:tcMar>
              <w:top w:type="dxa" w:w="90"/>
              <w:left w:type="dxa" w:w="140"/>
              <w:bottom w:type="dxa" w:w="90"/>
              <w:right w:type="dxa" w:w="120"/>
            </w:tcMar>
            <w:vAlign w:val="center"/>
          </w:tcPr>
          <w:p>
            <w:r>
              <w:rPr>
                <w:rFonts w:ascii="Calibri" w:cs="Calibri" w:eastAsia="Calibri" w:hAnsi="Calibri"/>
                <w:color w:val="333333"/>
                <w:sz w:val="20"/>
                <w:szCs w:val="20"/>
              </w:rPr>
              <w:t xml:space="preserve">Your individual role and contribution is stated separately from team/organisation outcomes</w:t>
            </w:r>
          </w:p>
        </w:tc>
      </w:tr>
      <w:tr>
        <w:tc>
          <w:tcPr>
            <w:tcW w:type="dxa" w:w="700"/>
            <w:tcBorders>
              <w:top w:val="single" w:color="D9DEE8" w:sz="4"/>
              <w:left w:val="single" w:color="D9DEE8" w:sz="4"/>
              <w:bottom w:val="single" w:color="D9DEE8" w:sz="4"/>
              <w:right w:val="single" w:color="D9DEE8" w:sz="4"/>
            </w:tcBorders>
            <w:tcMar>
              <w:top w:type="dxa" w:w="90"/>
              <w:left w:type="dxa" w:w="120"/>
              <w:bottom w:type="dxa" w:w="90"/>
              <w:right w:type="dxa" w:w="80"/>
            </w:tcMar>
            <w:vAlign w:val="center"/>
          </w:tcPr>
          <w:p>
            <w:pPr>
              <w:jc w:val="center"/>
            </w:pPr>
            <w:r>
              <w:rPr>
                <w:color w:val="1B2A4A"/>
                <w:sz w:val="24"/>
                <w:szCs w:val="24"/>
              </w:rPr>
              <w:t xml:space="preserve">☐</w:t>
            </w:r>
          </w:p>
        </w:tc>
        <w:tc>
          <w:tcPr>
            <w:tcW w:type="dxa" w:w="8650"/>
            <w:tcBorders>
              <w:top w:val="single" w:color="D9DEE8" w:sz="4"/>
              <w:left w:val="single" w:color="D9DEE8" w:sz="4"/>
              <w:bottom w:val="single" w:color="D9DEE8" w:sz="4"/>
              <w:right w:val="single" w:color="D9DEE8" w:sz="4"/>
            </w:tcBorders>
            <w:tcMar>
              <w:top w:type="dxa" w:w="90"/>
              <w:left w:type="dxa" w:w="140"/>
              <w:bottom w:type="dxa" w:w="90"/>
              <w:right w:type="dxa" w:w="120"/>
            </w:tcMar>
            <w:vAlign w:val="center"/>
          </w:tcPr>
          <w:p>
            <w:r>
              <w:rPr>
                <w:rFonts w:ascii="Calibri" w:cs="Calibri" w:eastAsia="Calibri" w:hAnsi="Calibri"/>
                <w:color w:val="333333"/>
                <w:sz w:val="20"/>
                <w:szCs w:val="20"/>
              </w:rPr>
              <w:t xml:space="preserve">Outcomes and/or impact are quantified wherever genuinely possible</w:t>
            </w:r>
          </w:p>
        </w:tc>
      </w:tr>
      <w:tr>
        <w:tc>
          <w:tcPr>
            <w:tcW w:type="dxa" w:w="700"/>
            <w:tcBorders>
              <w:top w:val="single" w:color="D9DEE8" w:sz="4"/>
              <w:left w:val="single" w:color="D9DEE8" w:sz="4"/>
              <w:bottom w:val="single" w:color="D9DEE8" w:sz="4"/>
              <w:right w:val="single" w:color="D9DEE8" w:sz="4"/>
            </w:tcBorders>
            <w:tcMar>
              <w:top w:type="dxa" w:w="90"/>
              <w:left w:type="dxa" w:w="120"/>
              <w:bottom w:type="dxa" w:w="90"/>
              <w:right w:type="dxa" w:w="80"/>
            </w:tcMar>
            <w:vAlign w:val="center"/>
          </w:tcPr>
          <w:p>
            <w:pPr>
              <w:jc w:val="center"/>
            </w:pPr>
            <w:r>
              <w:rPr>
                <w:color w:val="1B2A4A"/>
                <w:sz w:val="24"/>
                <w:szCs w:val="24"/>
              </w:rPr>
              <w:t xml:space="preserve">☐</w:t>
            </w:r>
          </w:p>
        </w:tc>
        <w:tc>
          <w:tcPr>
            <w:tcW w:type="dxa" w:w="8650"/>
            <w:tcBorders>
              <w:top w:val="single" w:color="D9DEE8" w:sz="4"/>
              <w:left w:val="single" w:color="D9DEE8" w:sz="4"/>
              <w:bottom w:val="single" w:color="D9DEE8" w:sz="4"/>
              <w:right w:val="single" w:color="D9DEE8" w:sz="4"/>
            </w:tcBorders>
            <w:tcMar>
              <w:top w:type="dxa" w:w="90"/>
              <w:left w:type="dxa" w:w="140"/>
              <w:bottom w:type="dxa" w:w="90"/>
              <w:right w:type="dxa" w:w="120"/>
            </w:tcMar>
            <w:vAlign w:val="center"/>
          </w:tcPr>
          <w:p>
            <w:r>
              <w:rPr>
                <w:rFonts w:ascii="Calibri" w:cs="Calibri" w:eastAsia="Calibri" w:hAnsi="Calibri"/>
                <w:color w:val="333333"/>
                <w:sz w:val="20"/>
                <w:szCs w:val="20"/>
              </w:rPr>
              <w:t xml:space="preserve">Skills listed are honestly rated and demonstrated in a showcased project</w:t>
            </w:r>
          </w:p>
        </w:tc>
      </w:tr>
      <w:tr>
        <w:tc>
          <w:tcPr>
            <w:tcW w:type="dxa" w:w="700"/>
            <w:tcBorders>
              <w:top w:val="single" w:color="D9DEE8" w:sz="4"/>
              <w:left w:val="single" w:color="D9DEE8" w:sz="4"/>
              <w:bottom w:val="single" w:color="D9DEE8" w:sz="4"/>
              <w:right w:val="single" w:color="D9DEE8" w:sz="4"/>
            </w:tcBorders>
            <w:tcMar>
              <w:top w:type="dxa" w:w="90"/>
              <w:left w:type="dxa" w:w="120"/>
              <w:bottom w:type="dxa" w:w="90"/>
              <w:right w:type="dxa" w:w="80"/>
            </w:tcMar>
            <w:vAlign w:val="center"/>
          </w:tcPr>
          <w:p>
            <w:pPr>
              <w:jc w:val="center"/>
            </w:pPr>
            <w:r>
              <w:rPr>
                <w:color w:val="1B2A4A"/>
                <w:sz w:val="24"/>
                <w:szCs w:val="24"/>
              </w:rPr>
              <w:t xml:space="preserve">☐</w:t>
            </w:r>
          </w:p>
        </w:tc>
        <w:tc>
          <w:tcPr>
            <w:tcW w:type="dxa" w:w="8650"/>
            <w:tcBorders>
              <w:top w:val="single" w:color="D9DEE8" w:sz="4"/>
              <w:left w:val="single" w:color="D9DEE8" w:sz="4"/>
              <w:bottom w:val="single" w:color="D9DEE8" w:sz="4"/>
              <w:right w:val="single" w:color="D9DEE8" w:sz="4"/>
            </w:tcBorders>
            <w:tcMar>
              <w:top w:type="dxa" w:w="90"/>
              <w:left w:type="dxa" w:w="140"/>
              <w:bottom w:type="dxa" w:w="90"/>
              <w:right w:type="dxa" w:w="120"/>
            </w:tcMar>
            <w:vAlign w:val="center"/>
          </w:tcPr>
          <w:p>
            <w:r>
              <w:rPr>
                <w:rFonts w:ascii="Calibri" w:cs="Calibri" w:eastAsia="Calibri" w:hAnsi="Calibri"/>
                <w:color w:val="333333"/>
                <w:sz w:val="20"/>
                <w:szCs w:val="20"/>
              </w:rPr>
              <w:t xml:space="preserve">Tools listed are kept separate from skills, and you can operate each independently</w:t>
            </w:r>
          </w:p>
        </w:tc>
      </w:tr>
      <w:tr>
        <w:tc>
          <w:tcPr>
            <w:tcW w:type="dxa" w:w="700"/>
            <w:tcBorders>
              <w:top w:val="single" w:color="D9DEE8" w:sz="4"/>
              <w:left w:val="single" w:color="D9DEE8" w:sz="4"/>
              <w:bottom w:val="single" w:color="D9DEE8" w:sz="4"/>
              <w:right w:val="single" w:color="D9DEE8" w:sz="4"/>
            </w:tcBorders>
            <w:tcMar>
              <w:top w:type="dxa" w:w="90"/>
              <w:left w:type="dxa" w:w="120"/>
              <w:bottom w:type="dxa" w:w="90"/>
              <w:right w:type="dxa" w:w="80"/>
            </w:tcMar>
            <w:vAlign w:val="center"/>
          </w:tcPr>
          <w:p>
            <w:pPr>
              <w:jc w:val="center"/>
            </w:pPr>
            <w:r>
              <w:rPr>
                <w:color w:val="1B2A4A"/>
                <w:sz w:val="24"/>
                <w:szCs w:val="24"/>
              </w:rPr>
              <w:t xml:space="preserve">☐</w:t>
            </w:r>
          </w:p>
        </w:tc>
        <w:tc>
          <w:tcPr>
            <w:tcW w:type="dxa" w:w="8650"/>
            <w:tcBorders>
              <w:top w:val="single" w:color="D9DEE8" w:sz="4"/>
              <w:left w:val="single" w:color="D9DEE8" w:sz="4"/>
              <w:bottom w:val="single" w:color="D9DEE8" w:sz="4"/>
              <w:right w:val="single" w:color="D9DEE8" w:sz="4"/>
            </w:tcBorders>
            <w:tcMar>
              <w:top w:type="dxa" w:w="90"/>
              <w:left w:type="dxa" w:w="140"/>
              <w:bottom w:type="dxa" w:w="90"/>
              <w:right w:type="dxa" w:w="120"/>
            </w:tcMar>
            <w:vAlign w:val="center"/>
          </w:tcPr>
          <w:p>
            <w:r>
              <w:rPr>
                <w:rFonts w:ascii="Calibri" w:cs="Calibri" w:eastAsia="Calibri" w:hAnsi="Calibri"/>
                <w:color w:val="333333"/>
                <w:sz w:val="20"/>
                <w:szCs w:val="20"/>
              </w:rPr>
              <w:t xml:space="preserve">Formatting (fonts, colors, spacing) is consistent and free of spelling or grammar errors</w:t>
            </w:r>
          </w:p>
        </w:tc>
      </w:tr>
      <w:tr>
        <w:tc>
          <w:tcPr>
            <w:tcW w:type="dxa" w:w="700"/>
            <w:tcBorders>
              <w:top w:val="single" w:color="D9DEE8" w:sz="4"/>
              <w:left w:val="single" w:color="D9DEE8" w:sz="4"/>
              <w:bottom w:val="single" w:color="D9DEE8" w:sz="4"/>
              <w:right w:val="single" w:color="D9DEE8" w:sz="4"/>
            </w:tcBorders>
            <w:tcMar>
              <w:top w:type="dxa" w:w="90"/>
              <w:left w:type="dxa" w:w="120"/>
              <w:bottom w:type="dxa" w:w="90"/>
              <w:right w:type="dxa" w:w="80"/>
            </w:tcMar>
            <w:vAlign w:val="center"/>
          </w:tcPr>
          <w:p>
            <w:pPr>
              <w:jc w:val="center"/>
            </w:pPr>
            <w:r>
              <w:rPr>
                <w:color w:val="1B2A4A"/>
                <w:sz w:val="24"/>
                <w:szCs w:val="24"/>
              </w:rPr>
              <w:t xml:space="preserve">☐</w:t>
            </w:r>
          </w:p>
        </w:tc>
        <w:tc>
          <w:tcPr>
            <w:tcW w:type="dxa" w:w="8650"/>
            <w:tcBorders>
              <w:top w:val="single" w:color="D9DEE8" w:sz="4"/>
              <w:left w:val="single" w:color="D9DEE8" w:sz="4"/>
              <w:bottom w:val="single" w:color="D9DEE8" w:sz="4"/>
              <w:right w:val="single" w:color="D9DEE8" w:sz="4"/>
            </w:tcBorders>
            <w:tcMar>
              <w:top w:type="dxa" w:w="90"/>
              <w:left w:type="dxa" w:w="140"/>
              <w:bottom w:type="dxa" w:w="90"/>
              <w:right w:type="dxa" w:w="120"/>
            </w:tcMar>
            <w:vAlign w:val="center"/>
          </w:tcPr>
          <w:p>
            <w:r>
              <w:rPr>
                <w:rFonts w:ascii="Calibri" w:cs="Calibri" w:eastAsia="Calibri" w:hAnsi="Calibri"/>
                <w:color w:val="333333"/>
                <w:sz w:val="20"/>
                <w:szCs w:val="20"/>
              </w:rPr>
              <w:t xml:space="preserve">Every link, including certification links, has been tested in a fresh browser window</w:t>
            </w:r>
          </w:p>
        </w:tc>
      </w:tr>
      <w:tr>
        <w:tc>
          <w:tcPr>
            <w:tcW w:type="dxa" w:w="700"/>
            <w:tcBorders>
              <w:top w:val="single" w:color="D9DEE8" w:sz="4"/>
              <w:left w:val="single" w:color="D9DEE8" w:sz="4"/>
              <w:bottom w:val="single" w:color="D9DEE8" w:sz="4"/>
              <w:right w:val="single" w:color="D9DEE8" w:sz="4"/>
            </w:tcBorders>
            <w:tcMar>
              <w:top w:type="dxa" w:w="90"/>
              <w:left w:type="dxa" w:w="120"/>
              <w:bottom w:type="dxa" w:w="90"/>
              <w:right w:type="dxa" w:w="80"/>
            </w:tcMar>
            <w:vAlign w:val="center"/>
          </w:tcPr>
          <w:p>
            <w:pPr>
              <w:jc w:val="center"/>
            </w:pPr>
            <w:r>
              <w:rPr>
                <w:color w:val="1B2A4A"/>
                <w:sz w:val="24"/>
                <w:szCs w:val="24"/>
              </w:rPr>
              <w:t xml:space="preserve">☐</w:t>
            </w:r>
          </w:p>
        </w:tc>
        <w:tc>
          <w:tcPr>
            <w:tcW w:type="dxa" w:w="8650"/>
            <w:tcBorders>
              <w:top w:val="single" w:color="D9DEE8" w:sz="4"/>
              <w:left w:val="single" w:color="D9DEE8" w:sz="4"/>
              <w:bottom w:val="single" w:color="D9DEE8" w:sz="4"/>
              <w:right w:val="single" w:color="D9DEE8" w:sz="4"/>
            </w:tcBorders>
            <w:tcMar>
              <w:top w:type="dxa" w:w="90"/>
              <w:left w:type="dxa" w:w="140"/>
              <w:bottom w:type="dxa" w:w="90"/>
              <w:right w:type="dxa" w:w="120"/>
            </w:tcMar>
            <w:vAlign w:val="center"/>
          </w:tcPr>
          <w:p>
            <w:r>
              <w:rPr>
                <w:rFonts w:ascii="Calibri" w:cs="Calibri" w:eastAsia="Calibri" w:hAnsi="Calibri"/>
                <w:color w:val="333333"/>
                <w:sz w:val="20"/>
                <w:szCs w:val="20"/>
              </w:rPr>
              <w:t xml:space="preserve">The portfolio, taken as a whole, proves — not just repeats — what your resume claims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A5B5"/>
        <w:sz w:val="15"/>
        <w:szCs w:val="15"/>
      </w:rPr>
      <w:t xml:space="preserve">Page </w:t>
    </w:r>
    <w:r>
      <w:rPr>
        <w:rFonts w:ascii="Calibri" w:cs="Calibri" w:eastAsia="Calibri" w:hAnsi="Calibri"/>
        <w:color w:val="9AA5B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AA5B5"/>
        <w:sz w:val="15"/>
        <w:szCs w:val="15"/>
      </w:rPr>
      <w:t xml:space="preserve">FIIB · E-Portfolio Development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cb96fb3653f301729a9e906ed3708a65a8fccde.png"/><Relationship Id="rId10" Type="http://schemas.openxmlformats.org/officeDocument/2006/relationships/image" Target="media/5d4fd157214bc97db69af1a4a3ceb41446a8e9ea.png"/><Relationship Id="rId11" Type="http://schemas.openxmlformats.org/officeDocument/2006/relationships/image" Target="media/bf55b9633317fdd3029ff24bcba425d72a366fa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2026-09-09T05:30:56.072Z</dcterms:created>
  <dcterms:modified xsi:type="dcterms:W3CDTF">2026-09-09T05:30:56.084Z</dcterms:modified>
</cp:coreProperties>
</file>

<file path=docProps/custom.xml><?xml version="1.0" encoding="utf-8"?>
<Properties xmlns="http://schemas.openxmlformats.org/officeDocument/2006/custom-properties" xmlns:vt="http://schemas.openxmlformats.org/officeDocument/2006/docPropsVTypes"/>
</file>