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60"/>
        <w:jc w:val="center"/>
      </w:pPr>
      <w:r>
        <w:rPr>
          <w:rFonts w:ascii="Arial" w:cs="Arial" w:eastAsia="Arial" w:hAnsi="Arial"/>
          <w:b/>
          <w:bCs/>
          <w:color w:val="1E40AF"/>
          <w:sz w:val="80"/>
          <w:szCs w:val="80"/>
        </w:rPr>
        <w:t xml:space="preserve">Shramik.ai</w:t>
      </w:r>
    </w:p>
    <w:p>
      <w:pPr>
        <w:spacing w:before="0" w:after="240"/>
        <w:jc w:val="center"/>
      </w:pPr>
      <w:r>
        <w:rPr>
          <w:rFonts w:ascii="Arial" w:cs="Arial" w:eastAsia="Arial" w:hAnsi="Arial"/>
          <w:color w:val="6B7280"/>
          <w:sz w:val="36"/>
          <w:szCs w:val="36"/>
        </w:rPr>
        <w:t xml:space="preserve">Hackathon Technical Blueprint  —  v2</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1E40AF" w:val="clear"/>
            <w:tcMar>
              <w:top w:type="dxa" w:w="5"/>
              <w:left w:type="dxa" w:w="0"/>
              <w:bottom w:type="dxa" w:w="5"/>
              <w:right w:type="dxa" w:w="0"/>
            </w:tcMar>
          </w:tcPr>
          <w:p>
            <w:r>
              <w:t xml:space="preserve"/>
            </w:r>
          </w:p>
        </w:tc>
      </w:tr>
    </w:tbl>
    <w:p>
      <w:pPr>
        <w:spacing w:before="180" w:after="0"/>
      </w:pPr>
      <w:r>
        <w:t xml:space="preserve"/>
      </w:r>
    </w:p>
    <w:p>
      <w:pPr>
        <w:spacing w:before="0" w:after="80"/>
        <w:jc w:val="center"/>
      </w:pPr>
      <w:r>
        <w:rPr>
          <w:rFonts w:ascii="Arial" w:cs="Arial" w:eastAsia="Arial" w:hAnsi="Arial"/>
          <w:b/>
          <w:bCs/>
          <w:color w:val="111827"/>
          <w:sz w:val="30"/>
          <w:szCs w:val="30"/>
        </w:rPr>
        <w:t xml:space="preserve">Voice Agent + Scoring Engine</w:t>
      </w:r>
    </w:p>
    <w:p>
      <w:pPr>
        <w:spacing w:before="0" w:after="80"/>
        <w:jc w:val="center"/>
      </w:pPr>
      <w:r>
        <w:rPr>
          <w:rFonts w:ascii="Arial" w:cs="Arial" w:eastAsia="Arial" w:hAnsi="Arial"/>
          <w:color w:val="6B7280"/>
          <w:sz w:val="24"/>
          <w:szCs w:val="24"/>
        </w:rPr>
        <w:t xml:space="preserve">Umang (Voice/Agent)  +  Tejasv (Scoring/AI)</w:t>
      </w:r>
    </w:p>
    <w:p>
      <w:pPr>
        <w:spacing w:before="0" w:after="480"/>
        <w:jc w:val="center"/>
      </w:pPr>
      <w:r>
        <w:rPr>
          <w:rFonts w:ascii="Arial" w:cs="Arial" w:eastAsia="Arial" w:hAnsi="Arial"/>
          <w:color w:val="6B7280"/>
          <w:sz w:val="22"/>
          <w:szCs w:val="22"/>
        </w:rPr>
        <w:t xml:space="preserve">Microsoft Azure Hackathon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BEAFE" w:val="clear"/>
            <w:tcMar>
              <w:top w:type="dxa" w:w="140"/>
              <w:left w:type="dxa" w:w="140"/>
              <w:bottom w:type="dxa" w:w="140"/>
              <w:right w:type="dxa" w:w="140"/>
            </w:tcMar>
          </w:tcPr>
          <w:p>
            <w:pPr>
              <w:jc w:val="center"/>
            </w:pPr>
            <w:r>
              <w:rPr>
                <w:rFonts w:ascii="Arial" w:cs="Arial" w:eastAsia="Arial" w:hAnsi="Arial"/>
                <w:b/>
                <w:bCs/>
                <w:color w:val="1E40AF"/>
                <w:sz w:val="22"/>
                <w:szCs w:val="22"/>
              </w:rPr>
              <w:t xml:space="preserve">5 Rubrics</w:t>
            </w:r>
          </w:p>
        </w:tc>
        <w:tc>
          <w:tcPr>
            <w:tcW w:type="dxa" w:w="3120"/>
            <w:tcBorders>
              <w:top w:val="none" w:color="FFFFFF" w:sz="0"/>
              <w:left w:val="none" w:color="FFFFFF" w:sz="0"/>
              <w:bottom w:val="none" w:color="FFFFFF" w:sz="0"/>
              <w:right w:val="none" w:color="FFFFFF" w:sz="0"/>
            </w:tcBorders>
            <w:shd w:fill="DCFCE7" w:val="clear"/>
            <w:tcMar>
              <w:top w:type="dxa" w:w="140"/>
              <w:left w:type="dxa" w:w="140"/>
              <w:bottom w:type="dxa" w:w="140"/>
              <w:right w:type="dxa" w:w="140"/>
            </w:tcMar>
          </w:tcPr>
          <w:p>
            <w:pPr>
              <w:jc w:val="center"/>
            </w:pPr>
            <w:r>
              <w:rPr>
                <w:rFonts w:ascii="Arial" w:cs="Arial" w:eastAsia="Arial" w:hAnsi="Arial"/>
                <w:b/>
                <w:bCs/>
                <w:color w:val="166534"/>
                <w:sz w:val="22"/>
                <w:szCs w:val="22"/>
              </w:rPr>
              <w:t xml:space="preserve">Bilingual Voice</w:t>
            </w:r>
          </w:p>
        </w:tc>
        <w:tc>
          <w:tcPr>
            <w:tcW w:type="dxa" w:w="3120"/>
            <w:tcBorders>
              <w:top w:val="none" w:color="FFFFFF" w:sz="0"/>
              <w:left w:val="none" w:color="FFFFFF" w:sz="0"/>
              <w:bottom w:val="none" w:color="FFFFFF" w:sz="0"/>
              <w:right w:val="none" w:color="FFFFFF" w:sz="0"/>
            </w:tcBorders>
            <w:shd w:fill="EDE9FE" w:val="clear"/>
            <w:tcMar>
              <w:top w:type="dxa" w:w="140"/>
              <w:left w:type="dxa" w:w="140"/>
              <w:bottom w:type="dxa" w:w="140"/>
              <w:right w:type="dxa" w:w="140"/>
            </w:tcMar>
          </w:tcPr>
          <w:p>
            <w:pPr>
              <w:jc w:val="center"/>
            </w:pPr>
            <w:r>
              <w:rPr>
                <w:rFonts w:ascii="Arial" w:cs="Arial" w:eastAsia="Arial" w:hAnsi="Arial"/>
                <w:b/>
                <w:bCs/>
                <w:color w:val="5B21B6"/>
                <w:sz w:val="22"/>
                <w:szCs w:val="22"/>
              </w:rPr>
              <w:t xml:space="preserve">Skill Passport</w:t>
            </w:r>
          </w:p>
        </w:tc>
      </w:tr>
    </w:tbl>
    <w:p>
      <w:r>
        <w:br w:type="page"/>
      </w:r>
    </w:p>
    <w:p>
      <w:pPr>
        <w:pStyle w:val="Heading1"/>
        <w:spacing w:before="360" w:after="160"/>
      </w:pPr>
      <w:r>
        <w:rPr>
          <w:rFonts w:ascii="Arial" w:cs="Arial" w:eastAsia="Arial" w:hAnsi="Arial"/>
          <w:b/>
          <w:bCs/>
          <w:color w:val="1E40AF"/>
          <w:sz w:val="36"/>
          <w:szCs w:val="36"/>
        </w:rPr>
        <w:t xml:space="preserve">1. Product Overview</w:t>
      </w:r>
    </w:p>
    <w:p>
      <w:pPr>
        <w:spacing w:before="80" w:after="80"/>
      </w:pPr>
      <w:r>
        <w:rPr>
          <w:rFonts w:ascii="Arial" w:cs="Arial" w:eastAsia="Arial" w:hAnsi="Arial"/>
          <w:color w:val="111827"/>
          <w:sz w:val="22"/>
          <w:szCs w:val="22"/>
        </w:rPr>
        <w:t xml:space="preserve">Shramik.ai is a browser-based, bilingual (Hindi + English) garment-worker screening system. It replaces inconsistent in-person gut-feel assessments with a structured, AI-driven interview that produces a verifiable Skill Passport for every worker.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0"/>
            </w:pPr>
            <w:r>
              <w:rPr>
                <w:rFonts w:ascii="Arial" w:cs="Arial" w:eastAsia="Arial" w:hAnsi="Arial"/>
                <w:b/>
                <w:bCs/>
                <w:color w:val="1E40AF"/>
                <w:sz w:val="22"/>
                <w:szCs w:val="22"/>
              </w:rPr>
              <w:t xml:space="preserve">Scope of this document:  </w:t>
            </w:r>
            <w:r>
              <w:rPr>
                <w:rFonts w:ascii="Arial" w:cs="Arial" w:eastAsia="Arial" w:hAnsi="Arial"/>
                <w:color w:val="111827"/>
                <w:sz w:val="22"/>
                <w:szCs w:val="22"/>
              </w:rPr>
              <w:t xml:space="preserve">Voice Agent (Umang) and Scoring Engine (Tejasv). Backend contracts, recruiter dashboard, and vision media pipeline are covered for handoff to Bipasha and Lakshya respectively.</w:t>
            </w:r>
          </w:p>
        </w:tc>
      </w:tr>
    </w:tbl>
    <w:p>
      <w:pPr>
        <w:spacing w:before="140" w:after="0"/>
      </w:pPr>
      <w:r>
        <w:t xml:space="preserve"/>
      </w:r>
    </w:p>
    <w:p>
      <w:pPr>
        <w:pStyle w:val="Heading2"/>
        <w:spacing w:before="280" w:after="120"/>
      </w:pPr>
      <w:r>
        <w:rPr>
          <w:rFonts w:ascii="Arial" w:cs="Arial" w:eastAsia="Arial" w:hAnsi="Arial"/>
          <w:b/>
          <w:bCs/>
          <w:color w:val="1E40AF"/>
          <w:sz w:val="28"/>
          <w:szCs w:val="28"/>
        </w:rPr>
        <w:t xml:space="preserve">1.1  What Changed in v2</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Change</w:t>
            </w:r>
          </w:p>
        </w:tc>
        <w:tc>
          <w:tcPr>
            <w:tcW w:type="dxa" w:w="57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Speed &amp; Readiness removed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Task completion time kept as qualitative data point only — not scored</w:t>
            </w:r>
          </w:p>
        </w:tc>
      </w:tr>
      <w:tr>
        <w:tc>
          <w:tcPr>
            <w:tcW w:type="dxa" w:w="3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Fabric &amp; Material Knowledge added</w:t>
            </w:r>
          </w:p>
        </w:tc>
        <w:tc>
          <w:tcPr>
            <w:tcW w:type="dxa" w:w="57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New rubric at 0.12 weight — tests real gap factories face with multi-fabric workers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Communication weight reduced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0.12 → 0.06. Workers unfamiliar with online interviews should not be penalised for it</w:t>
            </w:r>
          </w:p>
        </w:tc>
      </w:tr>
      <w:tr>
        <w:tc>
          <w:tcPr>
            <w:tcW w:type="dxa" w:w="3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Per-answer acoustic confidence</w:t>
            </w:r>
          </w:p>
        </w:tc>
        <w:tc>
          <w:tcPr>
            <w:tcW w:type="dxa" w:w="57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Every answer gets an acoustic confidence score — feeds both communication rubric and assessment confidence independently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Self-Awareness Calibration added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Worker rates themselves before Phase 2. Compared against actual scores to produce a calibration profile</w:t>
            </w:r>
          </w:p>
        </w:tc>
      </w:tr>
      <w:tr>
        <w:tc>
          <w:tcPr>
            <w:tcW w:type="dxa" w:w="3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Assessment Confidence rebuilt</w:t>
            </w:r>
          </w:p>
        </w:tc>
        <w:tc>
          <w:tcPr>
            <w:tcW w:type="dxa" w:w="57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Now 6 components including acoustic confidence avg and self-awareness alignment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Task paths simplified to 2</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Machine available OR hand tools only (pins + thread + fabric). Voice-only path removed.</w:t>
            </w:r>
          </w:p>
        </w:tc>
      </w:tr>
    </w:tbl>
    <w:p>
      <w:pPr>
        <w:spacing w:before="140" w:after="0"/>
      </w:pPr>
      <w:r>
        <w:t xml:space="preserve"/>
      </w:r>
    </w:p>
    <w:p>
      <w:pPr>
        <w:pStyle w:val="Heading2"/>
        <w:spacing w:before="280" w:after="120"/>
      </w:pPr>
      <w:r>
        <w:rPr>
          <w:rFonts w:ascii="Arial" w:cs="Arial" w:eastAsia="Arial" w:hAnsi="Arial"/>
          <w:b/>
          <w:bCs/>
          <w:color w:val="1E40AF"/>
          <w:sz w:val="28"/>
          <w:szCs w:val="28"/>
        </w:rPr>
        <w:t xml:space="preserve">1.2  Azure Service 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Need</w:t>
            </w:r>
          </w:p>
        </w:tc>
        <w:tc>
          <w:tcPr>
            <w:tcW w:type="dxa" w:w="32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Azure Service</w:t>
            </w:r>
          </w:p>
        </w:tc>
        <w:tc>
          <w:tcPr>
            <w:tcW w:type="dxa" w:w="33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Streaming Hindi + English STT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Azure Speech SDK — Real-time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Native hi-IN, streams in browser JS SDK, VAD built-in</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TTS Reply</w:t>
            </w:r>
          </w:p>
        </w:tc>
        <w:tc>
          <w:tcPr>
            <w:tcW w:type="dxa" w:w="3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Azure Neural TTS — Swara / Neerja</w:t>
            </w:r>
          </w:p>
        </w:tc>
        <w:tc>
          <w:tcPr>
            <w:tcW w:type="dxa" w:w="33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Natural Indian-accented voices, SSML for pacing control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LLM Interviewer + Evaluator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Azure OpenAI — GPT-4o</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Structured JSON output, tool use, consistent scoring</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Vision on phone photos</w:t>
            </w:r>
          </w:p>
        </w:tc>
        <w:tc>
          <w:tcPr>
            <w:tcW w:type="dxa" w:w="3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Azure AI Vision 4.0 + GPT-4o Vision</w:t>
            </w:r>
          </w:p>
        </w:tc>
        <w:tc>
          <w:tcPr>
            <w:tcW w:type="dxa" w:w="33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Two-pass pipeline — cheap validation then deep analysis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Session + candidate storage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Azure Cosmos DB (NoSQL)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Flexible schema for evolving session state</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Media storage</w:t>
            </w:r>
          </w:p>
        </w:tc>
        <w:tc>
          <w:tcPr>
            <w:tcW w:type="dxa" w:w="3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Azure Blob Storage + SAS token</w:t>
            </w:r>
          </w:p>
        </w:tc>
        <w:tc>
          <w:tcPr>
            <w:tcW w:type="dxa" w:w="33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Direct browser-to-blob upload, no backend bottleneck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Backend runtime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Azure Container Apps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WebSocket support, scales to zero</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Live recruiter push</w:t>
            </w:r>
          </w:p>
        </w:tc>
        <w:tc>
          <w:tcPr>
            <w:tcW w:type="dxa" w:w="3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Azure Web PubSub</w:t>
            </w:r>
          </w:p>
        </w:tc>
        <w:tc>
          <w:tcPr>
            <w:tcW w:type="dxa" w:w="33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Managed WebSocket — recruiter dashboard gets live transcript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Anti-cheat face detection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MediaPipe (browser-side only)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Runs on device — zero video sent to backend</w:t>
            </w:r>
          </w:p>
        </w:tc>
      </w:tr>
    </w:tbl>
    <w:p>
      <w:r>
        <w:br w:type="page"/>
      </w:r>
    </w:p>
    <w:p>
      <w:pPr>
        <w:pStyle w:val="Heading1"/>
        <w:spacing w:before="360" w:after="160"/>
      </w:pPr>
      <w:r>
        <w:rPr>
          <w:rFonts w:ascii="Arial" w:cs="Arial" w:eastAsia="Arial" w:hAnsi="Arial"/>
          <w:b/>
          <w:bCs/>
          <w:color w:val="1E40AF"/>
          <w:sz w:val="36"/>
          <w:szCs w:val="36"/>
        </w:rPr>
        <w:t xml:space="preserve">2. Interview Flow — 4-Phase State Machine</w:t>
      </w:r>
    </w:p>
    <w:p>
      <w:pPr>
        <w:spacing w:before="80" w:after="80"/>
      </w:pPr>
      <w:r>
        <w:rPr>
          <w:rFonts w:ascii="Arial" w:cs="Arial" w:eastAsia="Arial" w:hAnsi="Arial"/>
          <w:color w:val="111827"/>
          <w:sz w:val="22"/>
          <w:szCs w:val="22"/>
        </w:rPr>
        <w:t xml:space="preserve">The agent waits for the worker's full response before proceeding. Every worker turn is transcribed, sent to the backend, tagged to a rubric dimension, and used to update session state and acoustic confidence scores in real time.</w:t>
      </w:r>
    </w:p>
    <w:p>
      <w:pPr>
        <w:spacing w:before="120" w:after="0"/>
      </w:pPr>
      <w:r>
        <w:t xml:space="preserve"/>
      </w:r>
    </w:p>
    <w:p>
      <w:pPr>
        <w:pStyle w:val="Heading2"/>
        <w:spacing w:before="280" w:after="120"/>
      </w:pPr>
      <w:r>
        <w:rPr>
          <w:rFonts w:ascii="Arial" w:cs="Arial" w:eastAsia="Arial" w:hAnsi="Arial"/>
          <w:b/>
          <w:bCs/>
          <w:color w:val="1E40AF"/>
          <w:sz w:val="28"/>
          <w:szCs w:val="28"/>
        </w:rPr>
        <w:t xml:space="preserve">Phase 1 — Onboarding &amp; Profile Tagging  (Not Scored)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0"/>
            </w:pPr>
            <w:r>
              <w:rPr>
                <w:rFonts w:ascii="Arial" w:cs="Arial" w:eastAsia="Arial" w:hAnsi="Arial"/>
                <w:b/>
                <w:bCs/>
                <w:color w:val="1E40AF"/>
                <w:sz w:val="22"/>
                <w:szCs w:val="22"/>
              </w:rPr>
              <w:t xml:space="preserve">Purpose:  </w:t>
            </w:r>
            <w:r>
              <w:rPr>
                <w:rFonts w:ascii="Arial" w:cs="Arial" w:eastAsia="Arial" w:hAnsi="Arial"/>
                <w:color w:val="111827"/>
                <w:sz w:val="22"/>
                <w:szCs w:val="22"/>
              </w:rPr>
              <w:t xml:space="preserve">Collect identity, experience, and specialty. Produces metadata tags only. Also collects self-ratings for the calibration system before any technical questions are asked.</w:t>
            </w:r>
          </w:p>
        </w:tc>
      </w:tr>
    </w:tbl>
    <w:p>
      <w:pPr>
        <w:spacing w:before="80" w:after="0"/>
      </w:pPr>
      <w:r>
        <w:t xml:space="preserve"/>
      </w:r>
    </w:p>
    <w:p>
      <w:pPr>
        <w:spacing w:before="80" w:after="80"/>
      </w:pPr>
      <w:r>
        <w:rPr>
          <w:rFonts w:ascii="Arial" w:cs="Arial" w:eastAsia="Arial" w:hAnsi="Arial"/>
          <w:color w:val="111827"/>
          <w:sz w:val="22"/>
          <w:szCs w:val="22"/>
        </w:rPr>
        <w:t xml:space="preserve">What the agent collects:</w:t>
      </w:r>
    </w:p>
    <w:p>
      <w:pPr>
        <w:pStyle w:val="ListParagraph"/>
        <w:numPr>
          <w:ilvl w:val="0"/>
          <w:numId w:val="2"/>
        </w:numPr>
        <w:spacing w:before="60" w:after="60"/>
      </w:pPr>
      <w:r>
        <w:rPr>
          <w:rFonts w:ascii="Arial" w:cs="Arial" w:eastAsia="Arial" w:hAnsi="Arial"/>
          <w:color w:val="111827"/>
          <w:sz w:val="22"/>
          <w:szCs w:val="22"/>
        </w:rPr>
        <w:t xml:space="preserve">Name, location, years of experience</w:t>
      </w:r>
    </w:p>
    <w:p>
      <w:pPr>
        <w:pStyle w:val="ListParagraph"/>
        <w:numPr>
          <w:ilvl w:val="0"/>
          <w:numId w:val="2"/>
        </w:numPr>
        <w:spacing w:before="60" w:after="60"/>
      </w:pPr>
      <w:r>
        <w:rPr>
          <w:rFonts w:ascii="Arial" w:cs="Arial" w:eastAsia="Arial" w:hAnsi="Arial"/>
          <w:color w:val="111827"/>
          <w:sz w:val="22"/>
          <w:szCs w:val="22"/>
        </w:rPr>
        <w:t xml:space="preserve">Specialty tag: men's wear / women's wear / kids / mixed</w:t>
      </w:r>
    </w:p>
    <w:p>
      <w:pPr>
        <w:pStyle w:val="ListParagraph"/>
        <w:numPr>
          <w:ilvl w:val="0"/>
          <w:numId w:val="2"/>
        </w:numPr>
        <w:spacing w:before="60" w:after="60"/>
      </w:pPr>
      <w:r>
        <w:rPr>
          <w:rFonts w:ascii="Arial" w:cs="Arial" w:eastAsia="Arial" w:hAnsi="Arial"/>
          <w:color w:val="111827"/>
          <w:sz w:val="22"/>
          <w:szCs w:val="22"/>
        </w:rPr>
        <w:t xml:space="preserve">Garment types worked on: shirts, pants, kurtas, suits, blouses, etc.</w:t>
      </w:r>
    </w:p>
    <w:p>
      <w:pPr>
        <w:pStyle w:val="ListParagraph"/>
        <w:numPr>
          <w:ilvl w:val="0"/>
          <w:numId w:val="2"/>
        </w:numPr>
        <w:spacing w:before="60" w:after="60"/>
      </w:pPr>
      <w:r>
        <w:rPr>
          <w:rFonts w:ascii="Arial" w:cs="Arial" w:eastAsia="Arial" w:hAnsi="Arial"/>
          <w:color w:val="111827"/>
          <w:sz w:val="22"/>
          <w:szCs w:val="22"/>
        </w:rPr>
        <w:t xml:space="preserve">Tool availability: machine available OR hand tools only — determines Phase 3 task</w:t>
      </w:r>
    </w:p>
    <w:p>
      <w:pPr>
        <w:spacing w:before="100" w:after="0"/>
      </w:pPr>
      <w:r>
        <w:t xml:space="preserve"/>
      </w:r>
    </w:p>
    <w:p>
      <w:pPr>
        <w:spacing w:before="80" w:after="80"/>
      </w:pPr>
      <w:r>
        <w:rPr>
          <w:rFonts w:ascii="Arial" w:cs="Arial" w:eastAsia="Arial" w:hAnsi="Arial"/>
          <w:color w:val="111827"/>
          <w:sz w:val="22"/>
          <w:szCs w:val="22"/>
        </w:rPr>
        <w:t xml:space="preserve">Self-Rating Collection (end of Phase 1, before any technical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before="0" w:after="80"/>
            </w:pPr>
            <w:r>
              <w:rPr>
                <w:rFonts w:ascii="Arial" w:cs="Arial" w:eastAsia="Arial" w:hAnsi="Arial"/>
                <w:b/>
                <w:bCs/>
                <w:color w:val="92400E"/>
                <w:sz w:val="22"/>
                <w:szCs w:val="22"/>
              </w:rPr>
              <w:t xml:space="preserve">Agent asks — one question per rubric:</w:t>
            </w:r>
          </w:p>
          <w:p>
            <w:pPr>
              <w:spacing w:before="0" w:after="40"/>
            </w:pPr>
            <w:r>
              <w:rPr>
                <w:rFonts w:ascii="Courier New" w:cs="Courier New" w:eastAsia="Courier New" w:hAnsi="Courier New"/>
                <w:color w:val="1E293B"/>
                <w:sz w:val="20"/>
                <w:szCs w:val="20"/>
              </w:rPr>
              <w:t xml:space="preserve">"Apne aap ko 1 se 5 mein rate karein — machine familiarity ke liye?"</w:t>
            </w:r>
          </w:p>
          <w:p>
            <w:pPr>
              <w:spacing w:before="0" w:after="40"/>
            </w:pPr>
            <w:r>
              <w:rPr>
                <w:rFonts w:ascii="Courier New" w:cs="Courier New" w:eastAsia="Courier New" w:hAnsi="Courier New"/>
                <w:color w:val="1E293B"/>
                <w:sz w:val="20"/>
                <w:szCs w:val="20"/>
              </w:rPr>
              <w:t xml:space="preserve">"Technical knowledge ke liye — process, defects, sequencing?"</w:t>
            </w:r>
          </w:p>
          <w:p>
            <w:pPr>
              <w:spacing w:before="0" w:after="40"/>
            </w:pPr>
            <w:r>
              <w:rPr>
                <w:rFonts w:ascii="Courier New" w:cs="Courier New" w:eastAsia="Courier New" w:hAnsi="Courier New"/>
                <w:color w:val="1E293B"/>
                <w:sz w:val="20"/>
                <w:szCs w:val="20"/>
              </w:rPr>
              <w:t xml:space="preserve">"Stitch quality ke liye?"</w:t>
            </w:r>
          </w:p>
          <w:p>
            <w:pPr>
              <w:spacing w:before="0" w:after="40"/>
            </w:pPr>
            <w:r>
              <w:rPr>
                <w:rFonts w:ascii="Courier New" w:cs="Courier New" w:eastAsia="Courier New" w:hAnsi="Courier New"/>
                <w:color w:val="1E293B"/>
                <w:sz w:val="20"/>
                <w:szCs w:val="20"/>
              </w:rPr>
              <w:t xml:space="preserve">"Fabric aur material knowledge ke liye?"</w:t>
            </w:r>
          </w:p>
        </w:tc>
      </w:tr>
    </w:tbl>
    <w:p>
      <w:pPr>
        <w:spacing w:before="80" w:after="0"/>
      </w:pPr>
      <w:r>
        <w:t xml:space="preserve"/>
      </w:r>
    </w:p>
    <w:p>
      <w:pPr>
        <w:spacing w:before="80" w:after="80"/>
      </w:pPr>
      <w:r>
        <w:rPr>
          <w:rFonts w:ascii="Arial" w:cs="Arial" w:eastAsia="Arial" w:hAnsi="Arial"/>
          <w:color w:val="111827"/>
          <w:sz w:val="22"/>
          <w:szCs w:val="22"/>
        </w:rPr>
        <w:t xml:space="preserve">Self-ratings are stored silently. They are never shown to the worker again during the interview. They are used only at scoring time to compute the Self-Awareness Calibration profile.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pPr>
              <w:spacing w:before="0" w:after="0"/>
            </w:pPr>
            <w:r>
              <w:rPr>
                <w:rFonts w:ascii="Arial" w:cs="Arial" w:eastAsia="Arial" w:hAnsi="Arial"/>
                <w:b/>
                <w:bCs/>
                <w:color w:val="166534"/>
                <w:sz w:val="22"/>
                <w:szCs w:val="22"/>
              </w:rPr>
              <w:t xml:space="preserve">Output:  </w:t>
            </w:r>
            <w:r>
              <w:rPr>
                <w:rFonts w:ascii="Arial" w:cs="Arial" w:eastAsia="Arial" w:hAnsi="Arial"/>
                <w:color w:val="111827"/>
                <w:sz w:val="22"/>
                <w:szCs w:val="22"/>
              </w:rPr>
              <w:t xml:space="preserve">CandidateProfile.specialtyTags[], machinesTags[], selfRatings{} — factual claims and calibration seed data. Nothing scored.</w:t>
            </w:r>
          </w:p>
        </w:tc>
      </w:tr>
    </w:tbl>
    <w:p>
      <w:pPr>
        <w:pBdr>
          <w:bottom w:val="single" w:color="DBEAFE" w:sz="4"/>
        </w:pBdr>
        <w:spacing w:before="180" w:after="180"/>
      </w:pPr>
      <w:r>
        <w:t xml:space="preserve"/>
      </w:r>
    </w:p>
    <w:p>
      <w:pPr>
        <w:pStyle w:val="Heading2"/>
        <w:spacing w:before="280" w:after="120"/>
      </w:pPr>
      <w:r>
        <w:rPr>
          <w:rFonts w:ascii="Arial" w:cs="Arial" w:eastAsia="Arial" w:hAnsi="Arial"/>
          <w:b/>
          <w:bCs/>
          <w:color w:val="1E40AF"/>
          <w:sz w:val="28"/>
          <w:szCs w:val="28"/>
        </w:rPr>
        <w:t xml:space="preserve">Phase 2 — Technical Assessment  (Primary Scored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0"/>
            </w:pPr>
            <w:r>
              <w:rPr>
                <w:rFonts w:ascii="Arial" w:cs="Arial" w:eastAsia="Arial" w:hAnsi="Arial"/>
                <w:b/>
                <w:bCs/>
                <w:color w:val="1E40AF"/>
                <w:sz w:val="22"/>
                <w:szCs w:val="22"/>
              </w:rPr>
              <w:t xml:space="preserve">Purpose:  </w:t>
            </w:r>
            <w:r>
              <w:rPr>
                <w:rFonts w:ascii="Arial" w:cs="Arial" w:eastAsia="Arial" w:hAnsi="Arial"/>
                <w:color w:val="111827"/>
                <w:sz w:val="22"/>
                <w:szCs w:val="22"/>
              </w:rPr>
              <w:t xml:space="preserve">Score Machine Familiarity, Technical Knowledge, Fabric &amp; Material Knowledge, and Communication. This is where the majority of scoring signal comes from.</w:t>
            </w:r>
          </w:p>
        </w:tc>
      </w:tr>
    </w:tbl>
    <w:p>
      <w:pPr>
        <w:spacing w:before="80" w:after="0"/>
      </w:pPr>
      <w:r>
        <w:t xml:space="preserve"/>
      </w:r>
    </w:p>
    <w:p>
      <w:pPr>
        <w:spacing w:before="80" w:after="80"/>
      </w:pPr>
      <w:r>
        <w:rPr>
          <w:rFonts w:ascii="Arial" w:cs="Arial" w:eastAsia="Arial" w:hAnsi="Arial"/>
          <w:color w:val="111827"/>
          <w:sz w:val="22"/>
          <w:szCs w:val="22"/>
        </w:rPr>
        <w:t xml:space="preserve">Three question categories run across the four scored voice rubrics:</w:t>
      </w:r>
    </w:p>
    <w:p>
      <w:pPr>
        <w:spacing w:before="80" w:after="0"/>
      </w:pPr>
      <w:r>
        <w:t xml:space="preserve"/>
      </w:r>
    </w:p>
    <w:p>
      <w:pPr>
        <w:pStyle w:val="ListParagraph"/>
        <w:numPr>
          <w:ilvl w:val="0"/>
          <w:numId w:val="2"/>
        </w:numPr>
        <w:spacing w:before="60" w:after="60"/>
      </w:pPr>
      <w:r>
        <w:rPr>
          <w:rFonts w:ascii="Arial" w:cs="Arial" w:eastAsia="Arial" w:hAnsi="Arial"/>
          <w:b/>
          <w:bCs/>
          <w:color w:val="111827"/>
          <w:sz w:val="22"/>
          <w:szCs w:val="22"/>
        </w:rPr>
        <w:t xml:space="preserve">Process Sequencing — </w:t>
      </w:r>
      <w:r>
        <w:rPr>
          <w:rFonts w:ascii="Arial" w:cs="Arial" w:eastAsia="Arial" w:hAnsi="Arial"/>
          <w:color w:val="111827"/>
          <w:sz w:val="22"/>
          <w:szCs w:val="22"/>
        </w:rPr>
        <w:t xml:space="preserve">Correct order of operations and the reasoning behind it. Tests Technical Knowledge.</w:t>
      </w:r>
    </w:p>
    <w:p>
      <w:pPr>
        <w:pStyle w:val="ListParagraph"/>
        <w:numPr>
          <w:ilvl w:val="0"/>
          <w:numId w:val="2"/>
        </w:numPr>
        <w:spacing w:before="60" w:after="60"/>
      </w:pPr>
      <w:r>
        <w:rPr>
          <w:rFonts w:ascii="Arial" w:cs="Arial" w:eastAsia="Arial" w:hAnsi="Arial"/>
          <w:b/>
          <w:bCs/>
          <w:color w:val="111827"/>
          <w:sz w:val="22"/>
          <w:szCs w:val="22"/>
        </w:rPr>
        <w:t xml:space="preserve">Defect Diagnosis — </w:t>
      </w:r>
      <w:r>
        <w:rPr>
          <w:rFonts w:ascii="Arial" w:cs="Arial" w:eastAsia="Arial" w:hAnsi="Arial"/>
          <w:color w:val="111827"/>
          <w:sz w:val="22"/>
          <w:szCs w:val="22"/>
        </w:rPr>
        <w:t xml:space="preserve">Work backwards from a described symptom to root causes. Scored on breadth, accuracy, and prioritisation of the most likely cause.</w:t>
      </w:r>
    </w:p>
    <w:p>
      <w:pPr>
        <w:pStyle w:val="ListParagraph"/>
        <w:numPr>
          <w:ilvl w:val="0"/>
          <w:numId w:val="2"/>
        </w:numPr>
        <w:spacing w:before="60" w:after="60"/>
      </w:pPr>
      <w:r>
        <w:rPr>
          <w:rFonts w:ascii="Arial" w:cs="Arial" w:eastAsia="Arial" w:hAnsi="Arial"/>
          <w:b/>
          <w:bCs/>
          <w:color w:val="111827"/>
          <w:sz w:val="22"/>
          <w:szCs w:val="22"/>
        </w:rPr>
        <w:t xml:space="preserve">Machine &amp; Fabric Questions — </w:t>
      </w:r>
      <w:r>
        <w:rPr>
          <w:rFonts w:ascii="Arial" w:cs="Arial" w:eastAsia="Arial" w:hAnsi="Arial"/>
          <w:color w:val="111827"/>
          <w:sz w:val="22"/>
          <w:szCs w:val="22"/>
        </w:rPr>
        <w:t xml:space="preserve">Machine identification, threading, troubleshooting, and fabric behaviour questions. Tests Machine Familiarity and Fabric &amp; Material Knowledge.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pPr>
              <w:spacing w:before="0" w:after="0"/>
            </w:pPr>
            <w:r>
              <w:rPr>
                <w:rFonts w:ascii="Arial" w:cs="Arial" w:eastAsia="Arial" w:hAnsi="Arial"/>
                <w:b/>
                <w:bCs/>
                <w:color w:val="5B21B6"/>
                <w:sz w:val="22"/>
                <w:szCs w:val="22"/>
              </w:rPr>
              <w:t xml:space="preserve">Per-answer tagging:  </w:t>
            </w:r>
            <w:r>
              <w:rPr>
                <w:rFonts w:ascii="Arial" w:cs="Arial" w:eastAsia="Arial" w:hAnsi="Arial"/>
                <w:color w:val="111827"/>
                <w:sz w:val="22"/>
                <w:szCs w:val="22"/>
              </w:rPr>
              <w:t xml:space="preserve">Every worker answer is tagged to one or more rubric dimensions as it arrives. Acoustic confidence is computed per answer and stored against the rubric tag. This is the raw data for both the Communication rubric score and the Assessment Confidence components.</w:t>
            </w:r>
          </w:p>
        </w:tc>
      </w:tr>
    </w:tbl>
    <w:p>
      <w:pPr>
        <w:pBdr>
          <w:bottom w:val="single" w:color="DBEAFE" w:sz="4"/>
        </w:pBdr>
        <w:spacing w:before="180" w:after="180"/>
      </w:pPr>
      <w:r>
        <w:t xml:space="preserve"/>
      </w:r>
    </w:p>
    <w:p>
      <w:pPr>
        <w:pStyle w:val="Heading2"/>
        <w:spacing w:before="280" w:after="120"/>
      </w:pPr>
      <w:r>
        <w:rPr>
          <w:rFonts w:ascii="Arial" w:cs="Arial" w:eastAsia="Arial" w:hAnsi="Arial"/>
          <w:b/>
          <w:bCs/>
          <w:color w:val="1E40AF"/>
          <w:sz w:val="28"/>
          <w:szCs w:val="28"/>
        </w:rPr>
        <w:t xml:space="preserve">Phase 3 — Task Assignment &amp; Evidence Capture  (Stitch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before="0" w:after="0"/>
            </w:pPr>
            <w:r>
              <w:rPr>
                <w:rFonts w:ascii="Arial" w:cs="Arial" w:eastAsia="Arial" w:hAnsi="Arial"/>
                <w:b/>
                <w:bCs/>
                <w:color w:val="92400E"/>
                <w:sz w:val="22"/>
                <w:szCs w:val="22"/>
              </w:rPr>
              <w:t xml:space="preserve">Purpose:  </w:t>
            </w:r>
            <w:r>
              <w:rPr>
                <w:rFonts w:ascii="Arial" w:cs="Arial" w:eastAsia="Arial" w:hAnsi="Arial"/>
                <w:color w:val="111827"/>
                <w:sz w:val="22"/>
                <w:szCs w:val="22"/>
              </w:rPr>
              <w:t xml:space="preserve">Assign a physical task based on available tools. Capture photo evidence for vision scoring. Start task timer.</w:t>
            </w:r>
          </w:p>
        </w:tc>
      </w:tr>
    </w:tbl>
    <w:p>
      <w:pPr>
        <w:spacing w:before="80" w:after="0"/>
      </w:pPr>
      <w:r>
        <w:t xml:space="preserve"/>
      </w:r>
    </w:p>
    <w:p>
      <w:pPr>
        <w:spacing w:before="80" w:after="80"/>
      </w:pPr>
      <w:r>
        <w:rPr>
          <w:rFonts w:ascii="Arial" w:cs="Arial" w:eastAsia="Arial" w:hAnsi="Arial"/>
          <w:color w:val="111827"/>
          <w:sz w:val="22"/>
          <w:szCs w:val="22"/>
        </w:rPr>
        <w:t xml:space="preserve">Two task paths — determined by tool availability declared in Phase 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Worker Has</w:t>
            </w:r>
          </w:p>
        </w:tc>
        <w:tc>
          <w:tcPr>
            <w:tcW w:type="dxa" w:w="63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 Assigned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Machine + fabric + thread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Stitch a straight seam on scrap fabric. Photograph close-up of the seam only. Timer starts when task is delivered.</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Pins + thread + fabric (no machine)</w:t>
            </w:r>
          </w:p>
        </w:tc>
        <w:tc>
          <w:tcPr>
            <w:tcW w:type="dxa" w:w="63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Pin and hand-stitch a hem. Photograph the full hem. Timer starts when task is delivered.</w:t>
            </w:r>
          </w:p>
        </w:tc>
      </w:tr>
    </w:tbl>
    <w:p>
      <w:pPr>
        <w:spacing w:before="80" w:after="0"/>
      </w:pPr>
      <w:r>
        <w:t xml:space="preserve"/>
      </w:r>
    </w:p>
    <w:p>
      <w:pPr>
        <w:spacing w:before="80" w:after="80"/>
      </w:pPr>
      <w:r>
        <w:rPr>
          <w:rFonts w:ascii="Arial" w:cs="Arial" w:eastAsia="Arial" w:hAnsi="Arial"/>
          <w:color w:val="111827"/>
          <w:sz w:val="22"/>
          <w:szCs w:val="22"/>
        </w:rPr>
        <w:t xml:space="preserve">Task benchmarks for the qualitative time profile (not scored):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212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Expert</w:t>
            </w:r>
          </w:p>
        </w:tc>
        <w:tc>
          <w:tcPr>
            <w:tcW w:type="dxa" w:w="212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Competent</w:t>
            </w:r>
          </w:p>
        </w:tc>
        <w:tc>
          <w:tcPr>
            <w:tcW w:type="dxa" w:w="212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Developing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Straight seam (machine)</w:t>
            </w:r>
          </w:p>
        </w:tc>
        <w:tc>
          <w:tcPr>
            <w:tcW w:type="dxa" w:w="2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&lt; 3 min</w:t>
            </w:r>
          </w:p>
        </w:tc>
        <w:tc>
          <w:tcPr>
            <w:tcW w:type="dxa" w:w="2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3 – 7 min</w:t>
            </w:r>
          </w:p>
        </w:tc>
        <w:tc>
          <w:tcPr>
            <w:tcW w:type="dxa" w:w="2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&gt; 10 min</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Pinned hem (hand)</w:t>
            </w:r>
          </w:p>
        </w:tc>
        <w:tc>
          <w:tcPr>
            <w:tcW w:type="dxa" w:w="212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&lt; 5 min</w:t>
            </w:r>
          </w:p>
        </w:tc>
        <w:tc>
          <w:tcPr>
            <w:tcW w:type="dxa" w:w="212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5 – 10 min</w:t>
            </w:r>
          </w:p>
        </w:tc>
        <w:tc>
          <w:tcPr>
            <w:tcW w:type="dxa" w:w="212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&gt; 15 min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pPr>
              <w:spacing w:before="0" w:after="0"/>
            </w:pPr>
            <w:r>
              <w:rPr>
                <w:rFonts w:ascii="Arial" w:cs="Arial" w:eastAsia="Arial" w:hAnsi="Arial"/>
                <w:b/>
                <w:bCs/>
                <w:color w:val="166534"/>
                <w:sz w:val="22"/>
                <w:szCs w:val="22"/>
              </w:rPr>
              <w:t xml:space="preserve">Timer boundary:  </w:t>
            </w:r>
            <w:r>
              <w:rPr>
                <w:rFonts w:ascii="Arial" w:cs="Arial" w:eastAsia="Arial" w:hAnsi="Arial"/>
                <w:color w:val="111827"/>
                <w:sz w:val="22"/>
                <w:szCs w:val="22"/>
              </w:rPr>
              <w:t xml:space="preserve">START = agent delivers task instruction. STOP = worker initiates upload (upload_started_at timestamp, not upload_completed_at). Network speed must not penalise the worker's task time.</w:t>
            </w:r>
          </w:p>
        </w:tc>
      </w:tr>
    </w:tbl>
    <w:p>
      <w:pPr>
        <w:spacing w:before="80" w:after="0"/>
      </w:pPr>
      <w:r>
        <w:t xml:space="preserve"/>
      </w:r>
    </w:p>
    <w:p>
      <w:pPr>
        <w:spacing w:before="80" w:after="80"/>
      </w:pPr>
      <w:r>
        <w:rPr>
          <w:rFonts w:ascii="Arial" w:cs="Arial" w:eastAsia="Arial" w:hAnsi="Arial"/>
          <w:color w:val="111827"/>
          <w:sz w:val="22"/>
          <w:szCs w:val="22"/>
        </w:rPr>
        <w:t xml:space="preserve">Session timeout handling:</w:t>
      </w:r>
    </w:p>
    <w:p>
      <w:pPr>
        <w:pStyle w:val="ListParagraph"/>
        <w:numPr>
          <w:ilvl w:val="0"/>
          <w:numId w:val="2"/>
        </w:numPr>
        <w:spacing w:before="60" w:after="60"/>
      </w:pPr>
      <w:r>
        <w:rPr>
          <w:rFonts w:ascii="Arial" w:cs="Arial" w:eastAsia="Arial" w:hAnsi="Arial"/>
          <w:color w:val="111827"/>
          <w:sz w:val="22"/>
          <w:szCs w:val="22"/>
        </w:rPr>
        <w:t xml:space="preserve">Soft warning at 15 minutes: "Kya aap task complete kar lete hain? Koi bhi photo theek hai."</w:t>
      </w:r>
    </w:p>
    <w:p>
      <w:pPr>
        <w:pStyle w:val="ListParagraph"/>
        <w:numPr>
          <w:ilvl w:val="0"/>
          <w:numId w:val="2"/>
        </w:numPr>
        <w:spacing w:before="60" w:after="60"/>
      </w:pPr>
      <w:r>
        <w:rPr>
          <w:rFonts w:ascii="Arial" w:cs="Arial" w:eastAsia="Arial" w:hAnsi="Arial"/>
          <w:color w:val="111827"/>
          <w:sz w:val="22"/>
          <w:szCs w:val="22"/>
        </w:rPr>
        <w:t xml:space="preserve">Hard cutoff at 20 minutes: task marked timed_out, qualitative note added, assessment continues normally</w:t>
      </w:r>
    </w:p>
    <w:p>
      <w:pPr>
        <w:pStyle w:val="ListParagraph"/>
        <w:numPr>
          <w:ilvl w:val="0"/>
          <w:numId w:val="2"/>
        </w:numPr>
        <w:spacing w:before="60" w:after="60"/>
      </w:pPr>
      <w:r>
        <w:rPr>
          <w:rFonts w:ascii="Arial" w:cs="Arial" w:eastAsia="Arial" w:hAnsi="Arial"/>
          <w:color w:val="111827"/>
          <w:sz w:val="22"/>
          <w:szCs w:val="22"/>
        </w:rPr>
        <w:t xml:space="preserve">Floor score of 1.0 on task time if timed out — recruiter sees evidence_status: timeout and decides</w:t>
      </w:r>
    </w:p>
    <w:p>
      <w:pPr>
        <w:pBdr>
          <w:bottom w:val="single" w:color="DBEAFE" w:sz="4"/>
        </w:pBdr>
        <w:spacing w:before="180" w:after="180"/>
      </w:pPr>
      <w:r>
        <w:t xml:space="preserve"/>
      </w:r>
    </w:p>
    <w:p>
      <w:pPr>
        <w:pStyle w:val="Heading2"/>
        <w:spacing w:before="280" w:after="120"/>
      </w:pPr>
      <w:r>
        <w:rPr>
          <w:rFonts w:ascii="Arial" w:cs="Arial" w:eastAsia="Arial" w:hAnsi="Arial"/>
          <w:b/>
          <w:bCs/>
          <w:color w:val="1E40AF"/>
          <w:sz w:val="28"/>
          <w:szCs w:val="28"/>
        </w:rPr>
        <w:t xml:space="preserve">Phase 4 — Skill Passport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pPr>
              <w:spacing w:before="0" w:after="0"/>
            </w:pPr>
            <w:r>
              <w:rPr>
                <w:rFonts w:ascii="Arial" w:cs="Arial" w:eastAsia="Arial" w:hAnsi="Arial"/>
                <w:b/>
                <w:bCs/>
                <w:color w:val="166534"/>
                <w:sz w:val="22"/>
                <w:szCs w:val="22"/>
              </w:rPr>
              <w:t xml:space="preserve">Purpose:  </w:t>
            </w:r>
            <w:r>
              <w:rPr>
                <w:rFonts w:ascii="Arial" w:cs="Arial" w:eastAsia="Arial" w:hAnsi="Arial"/>
                <w:color w:val="111827"/>
                <w:sz w:val="22"/>
                <w:szCs w:val="22"/>
              </w:rPr>
              <w:t xml:space="preserve">Compute all rubric scores, run calibration comparison, generate the recruiter summary, and present the Skill Passport.</w:t>
            </w:r>
          </w:p>
        </w:tc>
      </w:tr>
    </w:tbl>
    <w:p>
      <w:pPr>
        <w:spacing w:before="80" w:after="0"/>
      </w:pPr>
      <w:r>
        <w:t xml:space="preserve"/>
      </w:r>
    </w:p>
    <w:p>
      <w:pPr>
        <w:pStyle w:val="ListParagraph"/>
        <w:numPr>
          <w:ilvl w:val="0"/>
          <w:numId w:val="3"/>
        </w:numPr>
        <w:spacing w:before="60" w:after="60"/>
      </w:pPr>
      <w:r>
        <w:rPr>
          <w:rFonts w:ascii="Arial" w:cs="Arial" w:eastAsia="Arial" w:hAnsi="Arial"/>
          <w:color w:val="111827"/>
          <w:sz w:val="22"/>
          <w:szCs w:val="22"/>
        </w:rPr>
        <w:t xml:space="preserve">Scoring engine computes all five rubric scores from transcript signals and vision output</w:t>
      </w:r>
    </w:p>
    <w:p>
      <w:pPr>
        <w:pStyle w:val="ListParagraph"/>
        <w:numPr>
          <w:ilvl w:val="0"/>
          <w:numId w:val="3"/>
        </w:numPr>
        <w:spacing w:before="60" w:after="60"/>
      </w:pPr>
      <w:r>
        <w:rPr>
          <w:rFonts w:ascii="Arial" w:cs="Arial" w:eastAsia="Arial" w:hAnsi="Arial"/>
          <w:color w:val="111827"/>
          <w:sz w:val="22"/>
          <w:szCs w:val="22"/>
        </w:rPr>
        <w:t xml:space="preserve">Acoustic confidence averaged per rubric from all tagged turns</w:t>
      </w:r>
    </w:p>
    <w:p>
      <w:pPr>
        <w:pStyle w:val="ListParagraph"/>
        <w:numPr>
          <w:ilvl w:val="0"/>
          <w:numId w:val="3"/>
        </w:numPr>
        <w:spacing w:before="60" w:after="60"/>
      </w:pPr>
      <w:r>
        <w:rPr>
          <w:rFonts w:ascii="Arial" w:cs="Arial" w:eastAsia="Arial" w:hAnsi="Arial"/>
          <w:color w:val="111827"/>
          <w:sz w:val="22"/>
          <w:szCs w:val="22"/>
        </w:rPr>
        <w:t xml:space="preserve">Self-Awareness Calibration computed: self-ratings compared against assessed bands</w:t>
      </w:r>
    </w:p>
    <w:p>
      <w:pPr>
        <w:pStyle w:val="ListParagraph"/>
        <w:numPr>
          <w:ilvl w:val="0"/>
          <w:numId w:val="3"/>
        </w:numPr>
        <w:spacing w:before="60" w:after="60"/>
      </w:pPr>
      <w:r>
        <w:rPr>
          <w:rFonts w:ascii="Arial" w:cs="Arial" w:eastAsia="Arial" w:hAnsi="Arial"/>
          <w:color w:val="111827"/>
          <w:sz w:val="22"/>
          <w:szCs w:val="22"/>
        </w:rPr>
        <w:t xml:space="preserve">Assessment Confidence Score computed across six components</w:t>
      </w:r>
    </w:p>
    <w:p>
      <w:pPr>
        <w:pStyle w:val="ListParagraph"/>
        <w:numPr>
          <w:ilvl w:val="0"/>
          <w:numId w:val="3"/>
        </w:numPr>
        <w:spacing w:before="60" w:after="60"/>
      </w:pPr>
      <w:r>
        <w:rPr>
          <w:rFonts w:ascii="Arial" w:cs="Arial" w:eastAsia="Arial" w:hAnsi="Arial"/>
          <w:color w:val="111827"/>
          <w:sz w:val="22"/>
          <w:szCs w:val="22"/>
        </w:rPr>
        <w:t xml:space="preserve">GPT-4o generates recruiter summary: structured JSON first, narrative second</w:t>
      </w:r>
    </w:p>
    <w:p>
      <w:pPr>
        <w:pStyle w:val="ListParagraph"/>
        <w:numPr>
          <w:ilvl w:val="0"/>
          <w:numId w:val="3"/>
        </w:numPr>
        <w:spacing w:before="60" w:after="60"/>
      </w:pPr>
      <w:r>
        <w:rPr>
          <w:rFonts w:ascii="Arial" w:cs="Arial" w:eastAsia="Arial" w:hAnsi="Arial"/>
          <w:color w:val="111827"/>
          <w:sz w:val="22"/>
          <w:szCs w:val="22"/>
        </w:rPr>
        <w:t xml:space="preserve">Skill Passport presented to worker in positive, motivating tone — scores shown without raw numbers, only bands</w:t>
      </w:r>
    </w:p>
    <w:p>
      <w:r>
        <w:br w:type="page"/>
      </w:r>
    </w:p>
    <w:p>
      <w:pPr>
        <w:pStyle w:val="Heading1"/>
        <w:spacing w:before="360" w:after="160"/>
      </w:pPr>
      <w:r>
        <w:rPr>
          <w:rFonts w:ascii="Arial" w:cs="Arial" w:eastAsia="Arial" w:hAnsi="Arial"/>
          <w:b/>
          <w:bCs/>
          <w:color w:val="1E40AF"/>
          <w:sz w:val="36"/>
          <w:szCs w:val="36"/>
        </w:rPr>
        <w:t xml:space="preserve">3. Scoring Rubrics — Complete Breakdown</w:t>
      </w:r>
    </w:p>
    <w:p>
      <w:pPr>
        <w:spacing w:before="80" w:after="80"/>
      </w:pPr>
      <w:r>
        <w:rPr>
          <w:rFonts w:ascii="Arial" w:cs="Arial" w:eastAsia="Arial" w:hAnsi="Arial"/>
          <w:color w:val="111827"/>
          <w:sz w:val="22"/>
          <w:szCs w:val="22"/>
        </w:rPr>
        <w:t xml:space="preserve">Five rubrics. Four are voice-driven, one is vision-primary. All scored 0–10. The overall score is a weighted average. Communication weight is intentionally low — this system assesses tailoring skill, not interview performance.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200"/>
        <w:gridCol w:w="2360"/>
      </w:tblGrid>
      <w:tr>
        <w:trPr>
          <w:tblHeader/>
        </w:trPr>
        <w:tc>
          <w:tcPr>
            <w:tcW w:type="dxa" w:w="32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Rubric</w:t>
            </w:r>
          </w:p>
        </w:tc>
        <w:tc>
          <w:tcPr>
            <w:tcW w:type="dxa" w:w="16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Weight</w:t>
            </w:r>
          </w:p>
        </w:tc>
        <w:tc>
          <w:tcPr>
            <w:tcW w:type="dxa" w:w="22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Primary Source</w:t>
            </w:r>
          </w:p>
        </w:tc>
        <w:tc>
          <w:tcPr>
            <w:tcW w:type="dxa" w:w="23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 Range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Stitch Quality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0.32  (32%)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Vision + Voice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 – 10</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Machine Familiarity</w:t>
            </w:r>
          </w:p>
        </w:tc>
        <w:tc>
          <w:tcPr>
            <w:tcW w:type="dxa" w:w="1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0.26  (26%)</w:t>
            </w:r>
          </w:p>
        </w:tc>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Voice</w:t>
            </w:r>
          </w:p>
        </w:tc>
        <w:tc>
          <w:tcPr>
            <w:tcW w:type="dxa" w:w="23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0 – 10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Technical Knowledge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0.24  (24%)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Voice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 – 10</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Fabric &amp; Material Knowledge</w:t>
            </w:r>
          </w:p>
        </w:tc>
        <w:tc>
          <w:tcPr>
            <w:tcW w:type="dxa" w:w="1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0.12  (12%)</w:t>
            </w:r>
          </w:p>
        </w:tc>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Voice</w:t>
            </w:r>
          </w:p>
        </w:tc>
        <w:tc>
          <w:tcPr>
            <w:tcW w:type="dxa" w:w="23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0 – 10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Communication &amp; Confidence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0.06  (6%)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Voice — acoustic + linguistic</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 – 10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i/>
                <w:iCs/>
                <w:color w:val="6B7280"/>
                <w:sz w:val="20"/>
                <w:szCs w:val="20"/>
              </w:rPr>
              <w:t xml:space="preserve">Speed &amp; Readiness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i/>
                <w:iCs/>
                <w:color w:val="6B7280"/>
                <w:sz w:val="20"/>
                <w:szCs w:val="20"/>
              </w:rPr>
              <w:t xml:space="preserve">Removed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i/>
                <w:iCs/>
                <w:color w:val="6B7280"/>
                <w:sz w:val="20"/>
                <w:szCs w:val="20"/>
              </w:rPr>
              <w:t xml:space="preserve">Qualitative only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i/>
                <w:iCs/>
                <w:color w:val="6B7280"/>
                <w:sz w:val="20"/>
                <w:szCs w:val="20"/>
              </w:rPr>
              <w:t xml:space="preserve">Time data point</w:t>
            </w:r>
          </w:p>
        </w:tc>
      </w:tr>
    </w:tbl>
    <w:p>
      <w:pPr>
        <w:spacing w:before="60" w:after="0"/>
      </w:pPr>
      <w:r>
        <w:t xml:space="preserve"/>
      </w:r>
    </w:p>
    <w:p>
      <w:pPr>
        <w:spacing w:before="80" w:after="80"/>
      </w:pPr>
      <w:r>
        <w:rPr>
          <w:rFonts w:ascii="Arial" w:cs="Arial" w:eastAsia="Arial" w:hAnsi="Arial"/>
          <w:i/>
          <w:iCs/>
          <w:color w:val="6B7280"/>
          <w:sz w:val="22"/>
          <w:szCs w:val="22"/>
        </w:rPr>
        <w:t xml:space="preserve">Instruction Followability and task completion time appear in the qualitative profile section of the Skill Passport — not in the score.</w:t>
      </w:r>
    </w:p>
    <w:p>
      <w:pPr>
        <w:spacing w:before="160" w:after="0"/>
      </w:pPr>
      <w:r>
        <w:t xml:space="preserve"/>
      </w:r>
    </w:p>
    <w:p>
      <w:pPr>
        <w:pStyle w:val="Heading2"/>
        <w:spacing w:before="280" w:after="120"/>
      </w:pPr>
      <w:r>
        <w:rPr>
          <w:rFonts w:ascii="Arial" w:cs="Arial" w:eastAsia="Arial" w:hAnsi="Arial"/>
          <w:b/>
          <w:bCs/>
          <w:color w:val="1E40AF"/>
          <w:sz w:val="28"/>
          <w:szCs w:val="28"/>
        </w:rPr>
        <w:t xml:space="preserve">Rubric 1: Stitch Quality  —  Weight 0.32</w:t>
      </w:r>
    </w:p>
    <w:p>
      <w:pPr>
        <w:pStyle w:val="Heading3"/>
        <w:spacing w:before="200" w:after="100"/>
      </w:pPr>
      <w:r>
        <w:rPr>
          <w:rFonts w:ascii="Arial" w:cs="Arial" w:eastAsia="Arial" w:hAnsi="Arial"/>
          <w:b/>
          <w:bCs/>
          <w:color w:val="111827"/>
          <w:sz w:val="24"/>
          <w:szCs w:val="24"/>
        </w:rPr>
        <w:t xml:space="preserve">Vision Analysis (Primary)</w:t>
      </w:r>
    </w:p>
    <w:p>
      <w:pPr>
        <w:spacing w:before="80" w:after="80"/>
      </w:pPr>
      <w:r>
        <w:rPr>
          <w:rFonts w:ascii="Arial" w:cs="Arial" w:eastAsia="Arial" w:hAnsi="Arial"/>
          <w:color w:val="111827"/>
          <w:sz w:val="22"/>
          <w:szCs w:val="22"/>
        </w:rPr>
        <w:t xml:space="preserve">Two-pass pipeline. The worker uploads a photo after completing their Phase 3 task.</w:t>
      </w:r>
    </w:p>
    <w:p>
      <w:pPr>
        <w:spacing w:before="80" w:after="0"/>
      </w:pPr>
      <w:r>
        <w:t xml:space="preserve"/>
      </w:r>
    </w:p>
    <w:p>
      <w:pPr>
        <w:pStyle w:val="ListParagraph"/>
        <w:numPr>
          <w:ilvl w:val="0"/>
          <w:numId w:val="2"/>
        </w:numPr>
        <w:spacing w:before="60" w:after="60"/>
      </w:pPr>
      <w:r>
        <w:rPr>
          <w:rFonts w:ascii="Arial" w:cs="Arial" w:eastAsia="Arial" w:hAnsi="Arial"/>
          <w:b/>
          <w:bCs/>
          <w:color w:val="111827"/>
          <w:sz w:val="22"/>
          <w:szCs w:val="22"/>
        </w:rPr>
        <w:t xml:space="preserve">Pass 1 — Azure Computer Vision (validation only, cheap):</w:t>
      </w:r>
      <w:r>
        <w:rPr>
          <w:rFonts w:ascii="Arial" w:cs="Arial" w:eastAsia="Arial" w:hAnsi="Arial"/>
          <w:color w:val="111827"/>
          <w:sz w:val="22"/>
          <w:szCs w:val="22"/>
        </w:rPr>
        <w:t xml:space="preserve">  Confirms fabric and seam are visible. Detects if image is too blurry. If unusable, agent prompts once for a clearer photo. This step exists to avoid spending GPT-4o Vision tokens on unusable images.</w:t>
      </w:r>
    </w:p>
    <w:p>
      <w:pPr>
        <w:spacing w:before="60" w:after="0"/>
      </w:pPr>
      <w:r>
        <w:t xml:space="preserve"/>
      </w:r>
    </w:p>
    <w:p>
      <w:pPr>
        <w:pStyle w:val="ListParagraph"/>
        <w:numPr>
          <w:ilvl w:val="0"/>
          <w:numId w:val="2"/>
        </w:numPr>
        <w:spacing w:before="60" w:after="60"/>
      </w:pPr>
      <w:r>
        <w:rPr>
          <w:rFonts w:ascii="Arial" w:cs="Arial" w:eastAsia="Arial" w:hAnsi="Arial"/>
          <w:b/>
          <w:bCs/>
          <w:color w:val="111827"/>
          <w:sz w:val="22"/>
          <w:szCs w:val="22"/>
        </w:rPr>
        <w:t xml:space="preserve">Pass 2 — GPT-4o Vision (scored, only if Pass 1 passes):</w:t>
      </w:r>
      <w:r>
        <w:rPr>
          <w:rFonts w:ascii="Arial" w:cs="Arial" w:eastAsia="Arial" w:hAnsi="Arial"/>
          <w:color w:val="111827"/>
          <w:sz w:val="22"/>
          <w:szCs w:val="22"/>
        </w:rPr>
        <w:t xml:space="preserve">  Five sub-signals, each scored 1–5.</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Sub-Signal</w:t>
            </w:r>
          </w:p>
        </w:tc>
        <w:tc>
          <w:tcPr>
            <w:tcW w:type="dxa" w:w="69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the Model Looks For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Seam Straightness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Does the seam deviate from a straight line along the fabric grain?</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Stitch Density</w:t>
            </w:r>
          </w:p>
        </w:tc>
        <w:tc>
          <w:tcPr>
            <w:tcW w:type="dxa" w:w="6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Are stitches evenly spaced, or bunched and sparse in sections?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Edge Consistency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Are edges finished cleanly, or fraying and uneven?</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Tension Uniformity</w:t>
            </w:r>
          </w:p>
        </w:tc>
        <w:tc>
          <w:tcPr>
            <w:tcW w:type="dxa" w:w="6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Are there puckers, pulls, or loose thread loops visible?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Defect Presence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Skipped stitches, broken thread, visible gaps</w:t>
            </w:r>
          </w:p>
        </w:tc>
      </w:tr>
    </w:tbl>
    <w:p>
      <w:pPr>
        <w:spacing w:before="80" w:after="0"/>
      </w:pPr>
      <w:r>
        <w:t xml:space="preserve"/>
      </w:r>
    </w:p>
    <w:p>
      <w:pPr>
        <w:spacing w:before="80" w:after="80"/>
      </w:pPr>
      <w:r>
        <w:rPr>
          <w:rFonts w:ascii="Arial" w:cs="Arial" w:eastAsia="Arial" w:hAnsi="Arial"/>
          <w:color w:val="111827"/>
          <w:sz w:val="22"/>
          <w:szCs w:val="22"/>
        </w:rPr>
        <w:t xml:space="preserve">Vision sub-score = average of five sub-signals, normalised to 0–10.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before="0" w:after="0"/>
            </w:pPr>
            <w:r>
              <w:rPr>
                <w:rFonts w:ascii="Arial" w:cs="Arial" w:eastAsia="Arial" w:hAnsi="Arial"/>
                <w:b/>
                <w:bCs/>
                <w:color w:val="92400E"/>
                <w:sz w:val="22"/>
                <w:szCs w:val="22"/>
              </w:rPr>
              <w:t xml:space="preserve">Phone photo constraint:  </w:t>
            </w:r>
            <w:r>
              <w:rPr>
                <w:rFonts w:ascii="Arial" w:cs="Arial" w:eastAsia="Arial" w:hAnsi="Arial"/>
                <w:color w:val="111827"/>
                <w:sz w:val="22"/>
                <w:szCs w:val="22"/>
              </w:rPr>
              <w:t xml:space="preserve">Workers use budget Android phones. Images will be under-exposed, blurry, or JPEG-compressed. If GPT-4o Vision returns confidence below 0.65, the score falls back to voice-only and the passport flags vision_inconclusive.</w:t>
            </w:r>
          </w:p>
        </w:tc>
      </w:tr>
    </w:tbl>
    <w:p>
      <w:pPr>
        <w:spacing w:before="120" w:after="0"/>
      </w:pPr>
      <w:r>
        <w:t xml:space="preserve"/>
      </w:r>
    </w:p>
    <w:p>
      <w:pPr>
        <w:pStyle w:val="Heading3"/>
        <w:spacing w:before="200" w:after="100"/>
      </w:pPr>
      <w:r>
        <w:rPr>
          <w:rFonts w:ascii="Arial" w:cs="Arial" w:eastAsia="Arial" w:hAnsi="Arial"/>
          <w:b/>
          <w:bCs/>
          <w:color w:val="111827"/>
          <w:sz w:val="24"/>
          <w:szCs w:val="24"/>
        </w:rPr>
        <w:t xml:space="preserve">Voice Analysis (Secondary — gap fill when vision is inconclusive)</w:t>
      </w:r>
    </w:p>
    <w:p>
      <w:pPr>
        <w:pStyle w:val="ListParagraph"/>
        <w:numPr>
          <w:ilvl w:val="0"/>
          <w:numId w:val="2"/>
        </w:numPr>
        <w:spacing w:before="60" w:after="60"/>
      </w:pPr>
      <w:r>
        <w:rPr>
          <w:rFonts w:ascii="Arial" w:cs="Arial" w:eastAsia="Arial" w:hAnsi="Arial"/>
          <w:color w:val="111827"/>
          <w:sz w:val="22"/>
          <w:szCs w:val="22"/>
        </w:rPr>
        <w:t xml:space="preserve">Tension awareness: "Agar seam mein pucker aa jaaye toh aap kya check karenge pehle?"</w:t>
      </w:r>
    </w:p>
    <w:p>
      <w:pPr>
        <w:pStyle w:val="ListParagraph"/>
        <w:numPr>
          <w:ilvl w:val="0"/>
          <w:numId w:val="2"/>
        </w:numPr>
        <w:spacing w:before="60" w:after="60"/>
      </w:pPr>
      <w:r>
        <w:rPr>
          <w:rFonts w:ascii="Arial" w:cs="Arial" w:eastAsia="Arial" w:hAnsi="Arial"/>
          <w:color w:val="111827"/>
          <w:sz w:val="22"/>
          <w:szCs w:val="22"/>
        </w:rPr>
        <w:t xml:space="preserve">Self-QC process: "Aap apne stitch quality kaise verify karte hain production mein?"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0"/>
            </w:pPr>
            <w:r>
              <w:rPr>
                <w:rFonts w:ascii="Arial" w:cs="Arial" w:eastAsia="Arial" w:hAnsi="Arial"/>
                <w:b/>
                <w:bCs/>
                <w:color w:val="1E40AF"/>
                <w:sz w:val="22"/>
                <w:szCs w:val="22"/>
              </w:rPr>
              <w:t xml:space="preserve">Scoring formula:  </w:t>
            </w:r>
            <w:r>
              <w:rPr>
                <w:rFonts w:ascii="Arial" w:cs="Arial" w:eastAsia="Arial" w:hAnsi="Arial"/>
                <w:color w:val="111827"/>
                <w:sz w:val="22"/>
                <w:szCs w:val="22"/>
              </w:rPr>
              <w:t xml:space="preserve">vision_confidence &gt; 0.65  →  score = (vision × 0.75) + (voice × 0.25)
vision_confidence ≤ 0.65  →  score = voice × 1.0  |  flag: vision_inconclusive</w:t>
            </w:r>
          </w:p>
        </w:tc>
      </w:tr>
    </w:tbl>
    <w:p>
      <w:pPr>
        <w:spacing w:before="60" w:after="0"/>
      </w:pPr>
      <w:r>
        <w:t xml:space="preserve"/>
      </w:r>
    </w:p>
    <w:p>
      <w:pPr>
        <w:spacing w:before="80" w:after="80"/>
      </w:pPr>
      <w:r>
        <w:rPr>
          <w:rFonts w:ascii="Arial" w:cs="Arial" w:eastAsia="Arial" w:hAnsi="Arial"/>
          <w:color w:val="111827"/>
          <w:sz w:val="22"/>
          <w:szCs w:val="22"/>
        </w:rPr>
        <w:t xml:space="preserve">Vision can only adjust the voice-derived score by a maximum of ±2.0 points. It cannot override it. This prevents a single bad photo from destroying a genuinely skilled worker's score.</w:t>
      </w:r>
    </w:p>
    <w:p>
      <w:pPr>
        <w:pBdr>
          <w:bottom w:val="single" w:color="DBEAFE" w:sz="4"/>
        </w:pBdr>
        <w:spacing w:before="180" w:after="180"/>
      </w:pPr>
      <w:r>
        <w:t xml:space="preserve"/>
      </w:r>
    </w:p>
    <w:p>
      <w:pPr>
        <w:pStyle w:val="Heading2"/>
        <w:spacing w:before="280" w:after="120"/>
      </w:pPr>
      <w:r>
        <w:rPr>
          <w:rFonts w:ascii="Arial" w:cs="Arial" w:eastAsia="Arial" w:hAnsi="Arial"/>
          <w:b/>
          <w:bCs/>
          <w:color w:val="1E40AF"/>
          <w:sz w:val="28"/>
          <w:szCs w:val="28"/>
        </w:rPr>
        <w:t xml:space="preserve">Rubric 2: Machine Familiarity  —  Weight 0.26</w:t>
      </w:r>
    </w:p>
    <w:p>
      <w:pPr>
        <w:pStyle w:val="Heading3"/>
        <w:spacing w:before="200" w:after="100"/>
      </w:pPr>
      <w:r>
        <w:rPr>
          <w:rFonts w:ascii="Arial" w:cs="Arial" w:eastAsia="Arial" w:hAnsi="Arial"/>
          <w:b/>
          <w:bCs/>
          <w:color w:val="111827"/>
          <w:sz w:val="24"/>
          <w:szCs w:val="24"/>
        </w:rPr>
        <w:t xml:space="preserve">Voice Analysis — Four Layers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3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Is Tested</w:t>
            </w:r>
          </w:p>
        </w:tc>
        <w:tc>
          <w:tcPr>
            <w:tcW w:type="dxa" w:w="33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Scoring Signal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Identification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Agent describes machine without naming it. Does the worker identify it correctly?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Correct name vs. generic description</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Operational Knowledge</w:t>
            </w:r>
          </w:p>
        </w:tc>
        <w:tc>
          <w:tcPr>
            <w:tcW w:type="dxa" w:w="3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Threading sequence, speed/RPM awareness, presser foot variants</w:t>
            </w:r>
          </w:p>
        </w:tc>
        <w:tc>
          <w:tcPr>
            <w:tcW w:type="dxa" w:w="33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Accuracy of sequence and specificity of knowledge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Maintenance Awareness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Oiling points, needle change timing, timing problem symptoms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Proactive vs. reactive maintenance knowledge</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Troubleshooting</w:t>
            </w:r>
          </w:p>
        </w:tc>
        <w:tc>
          <w:tcPr>
            <w:tcW w:type="dxa" w:w="3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Agent gives a symptom. Does the worker go to the right root cause or guess?</w:t>
            </w:r>
          </w:p>
        </w:tc>
        <w:tc>
          <w:tcPr>
            <w:tcW w:type="dxa" w:w="33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Logic of diagnosis path</w:t>
            </w:r>
          </w:p>
        </w:tc>
      </w:tr>
    </w:tbl>
    <w:p>
      <w:pPr>
        <w:spacing w:before="80" w:after="0"/>
      </w:pPr>
      <w:r>
        <w:t xml:space="preserve"/>
      </w:r>
    </w:p>
    <w:p>
      <w:pPr>
        <w:spacing w:before="80" w:after="80"/>
      </w:pPr>
      <w:r>
        <w:rPr>
          <w:rFonts w:ascii="Arial" w:cs="Arial" w:eastAsia="Arial" w:hAnsi="Arial"/>
          <w:color w:val="111827"/>
          <w:sz w:val="22"/>
          <w:szCs w:val="22"/>
        </w:rPr>
        <w:t xml:space="preserve">Machine names demonstrated correctly during the interview are extracted and stored as profile tags on the Skill Passport — e.g., "Juki DDL-8700", "overlock", "flatlock". These are factual claims visible to the recruiter, not scored dimensions.</w:t>
      </w:r>
    </w:p>
    <w:p>
      <w:pPr>
        <w:pBdr>
          <w:bottom w:val="single" w:color="DBEAFE" w:sz="4"/>
        </w:pBdr>
        <w:spacing w:before="180" w:after="180"/>
      </w:pPr>
      <w:r>
        <w:t xml:space="preserve"/>
      </w:r>
    </w:p>
    <w:p>
      <w:pPr>
        <w:pStyle w:val="Heading2"/>
        <w:spacing w:before="280" w:after="120"/>
      </w:pPr>
      <w:r>
        <w:rPr>
          <w:rFonts w:ascii="Arial" w:cs="Arial" w:eastAsia="Arial" w:hAnsi="Arial"/>
          <w:b/>
          <w:bCs/>
          <w:color w:val="1E40AF"/>
          <w:sz w:val="28"/>
          <w:szCs w:val="28"/>
        </w:rPr>
        <w:t xml:space="preserve">Rubric 3: Technical Knowledge  —  Weight 0.24</w:t>
      </w:r>
    </w:p>
    <w:p>
      <w:pPr>
        <w:pStyle w:val="Heading3"/>
        <w:spacing w:before="200" w:after="100"/>
      </w:pPr>
      <w:r>
        <w:rPr>
          <w:rFonts w:ascii="Arial" w:cs="Arial" w:eastAsia="Arial" w:hAnsi="Arial"/>
          <w:b/>
          <w:bCs/>
          <w:color w:val="111827"/>
          <w:sz w:val="24"/>
          <w:szCs w:val="24"/>
        </w:rPr>
        <w:t xml:space="preserve">Voice Analysis — Three Question Categories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32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 Question</w:t>
            </w:r>
          </w:p>
        </w:tc>
        <w:tc>
          <w:tcPr>
            <w:tcW w:type="dxa" w:w="37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Scored 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Process Sequencing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"Side seam aur shoulder seam mein se pehle kaunsa lagate hain aur kyun?"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Correctness of order AND explanation of why — not just the answer</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Defect Diagnosis</w:t>
            </w:r>
          </w:p>
        </w:tc>
        <w:tc>
          <w:tcPr>
            <w:tcW w:type="dxa" w:w="3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"Stitch ke baad ek side pe puckering aa rahi hai — 3 possible reasons batao"</w:t>
            </w:r>
          </w:p>
        </w:tc>
        <w:tc>
          <w:tcPr>
            <w:tcW w:type="dxa" w:w="37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Breadth of reasons, accuracy, prioritisation of most common cause first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Process Knowledge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"Production pressure mein quality maintain karne ke liye aap kya karte hain?"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Real process experience vs. generic answers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before="0" w:after="0"/>
            </w:pPr>
            <w:r>
              <w:rPr>
                <w:rFonts w:ascii="Arial" w:cs="Arial" w:eastAsia="Arial" w:hAnsi="Arial"/>
                <w:b/>
                <w:bCs/>
                <w:color w:val="92400E"/>
                <w:sz w:val="22"/>
                <w:szCs w:val="22"/>
              </w:rPr>
              <w:t xml:space="preserve">GPT-4o evaluator instruction:  </w:t>
            </w:r>
            <w:r>
              <w:rPr>
                <w:rFonts w:ascii="Arial" w:cs="Arial" w:eastAsia="Arial" w:hAnsi="Arial"/>
                <w:color w:val="111827"/>
                <w:sz w:val="22"/>
                <w:szCs w:val="22"/>
              </w:rPr>
              <w:t xml:space="preserve">Score only on technical accuracy. Do not reward fluency or confidence. A worker who says little but says it correctly should score higher than one who talks at length but says wrong things. Return JSON only.</w:t>
            </w:r>
          </w:p>
        </w:tc>
      </w:tr>
    </w:tbl>
    <w:p>
      <w:pPr>
        <w:pBdr>
          <w:bottom w:val="single" w:color="DBEAFE" w:sz="4"/>
        </w:pBdr>
        <w:spacing w:before="180" w:after="180"/>
      </w:pPr>
      <w:r>
        <w:t xml:space="preserve"/>
      </w:r>
    </w:p>
    <w:p>
      <w:pPr>
        <w:pStyle w:val="Heading2"/>
        <w:spacing w:before="280" w:after="120"/>
      </w:pPr>
      <w:r>
        <w:rPr>
          <w:rFonts w:ascii="Arial" w:cs="Arial" w:eastAsia="Arial" w:hAnsi="Arial"/>
          <w:b/>
          <w:bCs/>
          <w:color w:val="1E40AF"/>
          <w:sz w:val="28"/>
          <w:szCs w:val="28"/>
        </w:rPr>
        <w:t xml:space="preserve">Rubric 4: Fabric &amp; Material Knowledge  —  Weight 0.12</w:t>
      </w:r>
    </w:p>
    <w:p>
      <w:pPr>
        <w:pStyle w:val="Heading3"/>
        <w:spacing w:before="200" w:after="100"/>
      </w:pPr>
      <w:r>
        <w:rPr>
          <w:rFonts w:ascii="Arial" w:cs="Arial" w:eastAsia="Arial" w:hAnsi="Arial"/>
          <w:b/>
          <w:bCs/>
          <w:color w:val="111827"/>
          <w:sz w:val="24"/>
          <w:szCs w:val="24"/>
        </w:rPr>
        <w:t xml:space="preserve">Voice Analysis — Why This Rubric Exists</w:t>
      </w:r>
    </w:p>
    <w:p>
      <w:pPr>
        <w:spacing w:before="80" w:after="80"/>
      </w:pPr>
      <w:r>
        <w:rPr>
          <w:rFonts w:ascii="Arial" w:cs="Arial" w:eastAsia="Arial" w:hAnsi="Arial"/>
          <w:color w:val="111827"/>
          <w:sz w:val="22"/>
          <w:szCs w:val="22"/>
        </w:rPr>
        <w:t xml:space="preserve">A worker can be excellent on cotton and completely lost on stretch fabric or chiffon. These require fundamentally different tension settings, needle types, stitch lengths, and handling techniques. Getting it wrong wastes expensive fabric. This is a real and frequent gap factories encounter — and it is entirely absent from the other rubrics.</w:t>
      </w:r>
    </w:p>
    <w:p>
      <w:pPr>
        <w:spacing w:before="80" w:after="0"/>
      </w:pPr>
      <w:r>
        <w:t xml:space="preserve"/>
      </w:r>
    </w:p>
    <w:p>
      <w:pPr>
        <w:pStyle w:val="Heading3"/>
        <w:spacing w:before="200" w:after="100"/>
      </w:pPr>
      <w:r>
        <w:rPr>
          <w:rFonts w:ascii="Arial" w:cs="Arial" w:eastAsia="Arial" w:hAnsi="Arial"/>
          <w:b/>
          <w:bCs/>
          <w:color w:val="111827"/>
          <w:sz w:val="24"/>
          <w:szCs w:val="24"/>
        </w:rPr>
        <w:t xml:space="preserve">What Is Tested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Question Type</w:t>
            </w:r>
          </w:p>
        </w:tc>
        <w:tc>
          <w:tcPr>
            <w:tcW w:type="dxa" w:w="57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Fabric behaviour under tension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"Stretch fabric mein regular stitch kyun nahi chalti?"</w:t>
            </w:r>
          </w:p>
        </w:tc>
      </w:tr>
      <w:tr>
        <w:tc>
          <w:tcPr>
            <w:tcW w:type="dxa" w:w="3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Settings adjustment by fabric</w:t>
            </w:r>
          </w:p>
        </w:tc>
        <w:tc>
          <w:tcPr>
            <w:tcW w:type="dxa" w:w="57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"Silk ya chiffon pe kaam karne ke liye tension aur stitch length mein kya badlaav karoge?"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Needle selection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"Denim aur silk ke liye alag needle kyun use karte hain?"</w:t>
            </w:r>
          </w:p>
        </w:tc>
      </w:tr>
    </w:tbl>
    <w:p>
      <w:pPr>
        <w:spacing w:before="80" w:after="0"/>
      </w:pPr>
      <w:r>
        <w:t xml:space="preserve"/>
      </w:r>
    </w:p>
    <w:p>
      <w:pPr>
        <w:spacing w:before="80" w:after="80"/>
      </w:pPr>
      <w:r>
        <w:rPr>
          <w:rFonts w:ascii="Arial" w:cs="Arial" w:eastAsia="Arial" w:hAnsi="Arial"/>
          <w:color w:val="111827"/>
          <w:sz w:val="22"/>
          <w:szCs w:val="22"/>
        </w:rPr>
        <w:t xml:space="preserve">Answers are objectively correct or incorrect — GPT-4o can evaluate them precisely with no inference required.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pPr>
              <w:spacing w:before="0" w:after="0"/>
            </w:pPr>
            <w:r>
              <w:rPr>
                <w:rFonts w:ascii="Arial" w:cs="Arial" w:eastAsia="Arial" w:hAnsi="Arial"/>
                <w:b/>
                <w:bCs/>
                <w:color w:val="166534"/>
                <w:sz w:val="22"/>
                <w:szCs w:val="22"/>
              </w:rPr>
              <w:t xml:space="preserve">Recruiter context:  </w:t>
            </w:r>
            <w:r>
              <w:rPr>
                <w:rFonts w:ascii="Arial" w:cs="Arial" w:eastAsia="Arial" w:hAnsi="Arial"/>
                <w:color w:val="111827"/>
                <w:sz w:val="22"/>
                <w:szCs w:val="22"/>
              </w:rPr>
              <w:t xml:space="preserve">Fabric knowledge relevance depends on the factory. A cotton-only facility may not care about stretch fabric knowledge. The Skill Passport shows which fabrics were tested and which the worker demonstrated knowledge of — the recruiter weighs it against their production needs.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"fabricKnowledge":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"score": 5.5,</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"fabricsTested": ["cotton", "polyester", "stretch_knit", "chiffon"],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"fabricsKnown": ["cotton", "polyester"],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"fabricsUnfamiliar": ["stretch_knit", "chiffon"],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"note": "Strong on standard wovens. Limited exposure to stretch and lightweight fabrics."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w:t>
            </w:r>
          </w:p>
        </w:tc>
      </w:tr>
    </w:tbl>
    <w:p>
      <w:pPr>
        <w:pBdr>
          <w:bottom w:val="single" w:color="DBEAFE" w:sz="4"/>
        </w:pBdr>
        <w:spacing w:before="180" w:after="180"/>
      </w:pPr>
      <w:r>
        <w:t xml:space="preserve"/>
      </w:r>
    </w:p>
    <w:p>
      <w:pPr>
        <w:pStyle w:val="Heading2"/>
        <w:spacing w:before="280" w:after="120"/>
      </w:pPr>
      <w:r>
        <w:rPr>
          <w:rFonts w:ascii="Arial" w:cs="Arial" w:eastAsia="Arial" w:hAnsi="Arial"/>
          <w:b/>
          <w:bCs/>
          <w:color w:val="1E40AF"/>
          <w:sz w:val="28"/>
          <w:szCs w:val="28"/>
        </w:rPr>
        <w:t xml:space="preserve">Rubric 5: Communication &amp; Confidence  —  Weight 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00"/>
              <w:bottom w:type="dxa" w:w="160"/>
              <w:right w:type="dxa" w:w="200"/>
            </w:tcMar>
          </w:tcPr>
          <w:p>
            <w:pPr>
              <w:spacing w:before="0" w:after="0"/>
            </w:pPr>
            <w:r>
              <w:rPr>
                <w:rFonts w:ascii="Arial" w:cs="Arial" w:eastAsia="Arial" w:hAnsi="Arial"/>
                <w:b/>
                <w:bCs/>
                <w:color w:val="991B1B"/>
                <w:sz w:val="22"/>
                <w:szCs w:val="22"/>
              </w:rPr>
              <w:t xml:space="preserve">Why 0.06:  </w:t>
            </w:r>
            <w:r>
              <w:rPr>
                <w:rFonts w:ascii="Arial" w:cs="Arial" w:eastAsia="Arial" w:hAnsi="Arial"/>
                <w:color w:val="111827"/>
                <w:sz w:val="22"/>
                <w:szCs w:val="22"/>
              </w:rPr>
              <w:t xml:space="preserve">Workers in rural and semi-urban India who have never given a formal interview should not be penalised for their unfamiliarity with online assessment formats. This rubric has a real signal — a worker who cannot describe their process at all may struggle with supervisor instructions — but it is correctly ranked as the least important dimension for a production-line placement.</w:t>
            </w:r>
          </w:p>
        </w:tc>
      </w:tr>
    </w:tbl>
    <w:p>
      <w:pPr>
        <w:spacing w:before="100" w:after="0"/>
      </w:pPr>
      <w:r>
        <w:t xml:space="preserve"/>
      </w:r>
    </w:p>
    <w:p>
      <w:pPr>
        <w:pStyle w:val="Heading3"/>
        <w:spacing w:before="200" w:after="100"/>
      </w:pPr>
      <w:r>
        <w:rPr>
          <w:rFonts w:ascii="Arial" w:cs="Arial" w:eastAsia="Arial" w:hAnsi="Arial"/>
          <w:b/>
          <w:bCs/>
          <w:color w:val="111827"/>
          <w:sz w:val="24"/>
          <w:szCs w:val="24"/>
        </w:rPr>
        <w:t xml:space="preserve">Two-Layer Analysis</w:t>
      </w:r>
    </w:p>
    <w:p>
      <w:pPr>
        <w:spacing w:before="60" w:after="0"/>
      </w:pPr>
      <w:r>
        <w:t xml:space="preserve"/>
      </w:r>
    </w:p>
    <w:p>
      <w:pPr>
        <w:spacing w:before="80" w:after="80"/>
      </w:pPr>
      <w:r>
        <w:rPr>
          <w:rFonts w:ascii="Arial" w:cs="Arial" w:eastAsia="Arial" w:hAnsi="Arial"/>
          <w:color w:val="111827"/>
          <w:sz w:val="22"/>
          <w:szCs w:val="22"/>
        </w:rPr>
        <w:t xml:space="preserve">Layer 1 — Linguistic (GPT-4o on transcript):</w:t>
      </w:r>
    </w:p>
    <w:p>
      <w:pPr>
        <w:pStyle w:val="ListParagraph"/>
        <w:numPr>
          <w:ilvl w:val="0"/>
          <w:numId w:val="2"/>
        </w:numPr>
        <w:spacing w:before="60" w:after="60"/>
      </w:pPr>
      <w:r>
        <w:rPr>
          <w:rFonts w:ascii="Arial" w:cs="Arial" w:eastAsia="Arial" w:hAnsi="Arial"/>
          <w:color w:val="111827"/>
          <w:sz w:val="22"/>
          <w:szCs w:val="22"/>
        </w:rPr>
        <w:t xml:space="preserve">Domain terminology: does the worker use correct garment vocabulary naturally, or describe everything in generic terms?</w:t>
      </w:r>
    </w:p>
    <w:p>
      <w:pPr>
        <w:pStyle w:val="ListParagraph"/>
        <w:numPr>
          <w:ilvl w:val="0"/>
          <w:numId w:val="2"/>
        </w:numPr>
        <w:spacing w:before="60" w:after="60"/>
      </w:pPr>
      <w:r>
        <w:rPr>
          <w:rFonts w:ascii="Arial" w:cs="Arial" w:eastAsia="Arial" w:hAnsi="Arial"/>
          <w:color w:val="111827"/>
          <w:sz w:val="22"/>
          <w:szCs w:val="22"/>
        </w:rPr>
        <w:t xml:space="preserve">Answer completeness: do answers address the question or deflect?</w:t>
      </w:r>
    </w:p>
    <w:p>
      <w:pPr>
        <w:pStyle w:val="ListParagraph"/>
        <w:numPr>
          <w:ilvl w:val="0"/>
          <w:numId w:val="2"/>
        </w:numPr>
        <w:spacing w:before="60" w:after="60"/>
      </w:pPr>
      <w:r>
        <w:rPr>
          <w:rFonts w:ascii="Arial" w:cs="Arial" w:eastAsia="Arial" w:hAnsi="Arial"/>
          <w:color w:val="111827"/>
          <w:sz w:val="22"/>
          <w:szCs w:val="22"/>
        </w:rPr>
        <w:t xml:space="preserve">Coherence: are explanations logically structured?</w:t>
      </w:r>
    </w:p>
    <w:p>
      <w:pPr>
        <w:pStyle w:val="ListParagraph"/>
        <w:numPr>
          <w:ilvl w:val="0"/>
          <w:numId w:val="2"/>
        </w:numPr>
        <w:spacing w:before="60" w:after="60"/>
      </w:pPr>
      <w:r>
        <w:rPr>
          <w:rFonts w:ascii="Arial" w:cs="Arial" w:eastAsia="Arial" w:hAnsi="Arial"/>
          <w:color w:val="111827"/>
          <w:sz w:val="22"/>
          <w:szCs w:val="22"/>
        </w:rPr>
        <w:t xml:space="preserve">Code-switching comfort: smooth Hindi-English mixing vs. visible struggle</w:t>
      </w:r>
    </w:p>
    <w:p>
      <w:pPr>
        <w:spacing w:before="80" w:after="0"/>
      </w:pPr>
      <w:r>
        <w:t xml:space="preserve"/>
      </w:r>
    </w:p>
    <w:p>
      <w:pPr>
        <w:spacing w:before="80" w:after="80"/>
      </w:pPr>
      <w:r>
        <w:rPr>
          <w:rFonts w:ascii="Arial" w:cs="Arial" w:eastAsia="Arial" w:hAnsi="Arial"/>
          <w:color w:val="111827"/>
          <w:sz w:val="22"/>
          <w:szCs w:val="22"/>
        </w:rPr>
        <w:t xml:space="preserve">Layer 2 — Acoustic (Azure Speech SDK, per answer):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Acoustic Signal</w:t>
            </w:r>
          </w:p>
        </w:tc>
        <w:tc>
          <w:tcPr>
            <w:tcW w:type="dxa" w:w="61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Captures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Filler word frequency ("umm", "haan", "matlab")</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Nervousness or low domain familiarity on technical questions</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Volume consistency</w:t>
            </w:r>
          </w:p>
        </w:tc>
        <w:tc>
          <w:tcPr>
            <w:tcW w:type="dxa" w:w="61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Trailing off at end of answers is a proxy for uncertainty on that specific claim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Per-word pronunciation confidence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Azure returns this per word — low confidence on technical terms is meaningful</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Speech rate deviation</w:t>
            </w:r>
          </w:p>
        </w:tc>
        <w:tc>
          <w:tcPr>
            <w:tcW w:type="dxa" w:w="61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Deviation from the worker's own baseline, not a universal WPM target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before="0" w:after="0"/>
            </w:pPr>
            <w:r>
              <w:rPr>
                <w:rFonts w:ascii="Arial" w:cs="Arial" w:eastAsia="Arial" w:hAnsi="Arial"/>
                <w:b/>
                <w:bCs/>
                <w:color w:val="92400E"/>
                <w:sz w:val="22"/>
                <w:szCs w:val="22"/>
              </w:rPr>
              <w:t xml:space="preserve">Constraint:  </w:t>
            </w:r>
            <w:r>
              <w:rPr>
                <w:rFonts w:ascii="Arial" w:cs="Arial" w:eastAsia="Arial" w:hAnsi="Arial"/>
                <w:color w:val="111827"/>
                <w:sz w:val="22"/>
                <w:szCs w:val="22"/>
              </w:rPr>
              <w:t xml:space="preserve">Acoustic signals are a ±1.0 point modifier maximum. The base score is always linguistic. A worker who speaks slowly and carefully is not penalised for low WPM.</w:t>
            </w:r>
          </w:p>
        </w:tc>
      </w:tr>
    </w:tbl>
    <w:p>
      <w:pPr>
        <w:spacing w:before="100" w:after="0"/>
      </w:pPr>
      <w:r>
        <w:t xml:space="preserve"/>
      </w:r>
    </w:p>
    <w:p>
      <w:pPr>
        <w:pStyle w:val="Heading3"/>
        <w:spacing w:before="200" w:after="100"/>
      </w:pPr>
      <w:r>
        <w:rPr>
          <w:rFonts w:ascii="Arial" w:cs="Arial" w:eastAsia="Arial" w:hAnsi="Arial"/>
          <w:b/>
          <w:bCs/>
          <w:color w:val="111827"/>
          <w:sz w:val="24"/>
          <w:szCs w:val="24"/>
        </w:rPr>
        <w:t xml:space="preserve">Per-Answer Acoustic Confidence — How It Flows</w:t>
      </w:r>
    </w:p>
    <w:p>
      <w:pPr>
        <w:spacing w:before="80" w:after="80"/>
      </w:pPr>
      <w:r>
        <w:rPr>
          <w:rFonts w:ascii="Arial" w:cs="Arial" w:eastAsia="Arial" w:hAnsi="Arial"/>
          <w:color w:val="111827"/>
          <w:sz w:val="22"/>
          <w:szCs w:val="22"/>
        </w:rPr>
        <w:t xml:space="preserve">Every answer produces an acoustic_confidence_score. This single signal feeds two independent systems: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Feeds Communication Rubric (Score)</w:t>
            </w:r>
          </w:p>
        </w:tc>
        <w:tc>
          <w:tcPr>
            <w:tcW w:type="dxa" w:w="468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Feeds Assessment Confidence (Meta-score)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Per-turn quality of domain communication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Per-rubric reliability of the answers given</w:t>
            </w:r>
          </w:p>
        </w:tc>
      </w:tr>
      <w:tr>
        <w:tc>
          <w:tcPr>
            <w:tcW w:type="dxa" w:w="468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"Did they speak about their craft fluently?"</w:t>
            </w:r>
          </w:p>
        </w:tc>
        <w:tc>
          <w:tcPr>
            <w:tcW w:type="dxa" w:w="468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"Were answers consistent enough to trust the rubric score?"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Goes into overall score at 0.06 weight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Never in overall score — triggers human review flag</w:t>
            </w:r>
          </w:p>
        </w:tc>
      </w:tr>
      <w:tr>
        <w:tc>
          <w:tcPr>
            <w:tcW w:type="dxa" w:w="468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Seen by worker + recruiter</w:t>
            </w:r>
          </w:p>
        </w:tc>
        <w:tc>
          <w:tcPr>
            <w:tcW w:type="dxa" w:w="468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Recruiter only</w:t>
            </w:r>
          </w:p>
        </w:tc>
      </w:tr>
    </w:tbl>
    <w:p>
      <w:r>
        <w:br w:type="page"/>
      </w:r>
    </w:p>
    <w:p>
      <w:pPr>
        <w:pStyle w:val="Heading1"/>
        <w:spacing w:before="360" w:after="160"/>
      </w:pPr>
      <w:r>
        <w:rPr>
          <w:rFonts w:ascii="Arial" w:cs="Arial" w:eastAsia="Arial" w:hAnsi="Arial"/>
          <w:b/>
          <w:bCs/>
          <w:color w:val="1E40AF"/>
          <w:sz w:val="36"/>
          <w:szCs w:val="36"/>
        </w:rPr>
        <w:t xml:space="preserve">4. Self-Awareness Calibration</w:t>
      </w:r>
    </w:p>
    <w:p>
      <w:pPr>
        <w:spacing w:before="80" w:after="80"/>
      </w:pPr>
      <w:r>
        <w:rPr>
          <w:rFonts w:ascii="Arial" w:cs="Arial" w:eastAsia="Arial" w:hAnsi="Arial"/>
          <w:color w:val="111827"/>
          <w:sz w:val="22"/>
          <w:szCs w:val="22"/>
        </w:rPr>
        <w:t xml:space="preserve">The Self-Awareness Calibration profile answers a question none of the rubric scores can answer on their own: is this worker honest about their own ability? A recruiter placing someone on a production line is not just betting on their skill — they are betting on their self-knowledge. A worker who knows what they can and cannot do is manageable. A worker who overestimates significantly is a floor risk.</w:t>
      </w:r>
    </w:p>
    <w:p>
      <w:pPr>
        <w:spacing w:before="120" w:after="0"/>
      </w:pPr>
      <w:r>
        <w:t xml:space="preserve"/>
      </w:r>
    </w:p>
    <w:p>
      <w:pPr>
        <w:pStyle w:val="Heading2"/>
        <w:spacing w:before="280" w:after="120"/>
      </w:pPr>
      <w:r>
        <w:rPr>
          <w:rFonts w:ascii="Arial" w:cs="Arial" w:eastAsia="Arial" w:hAnsi="Arial"/>
          <w:b/>
          <w:bCs/>
          <w:color w:val="1E40AF"/>
          <w:sz w:val="28"/>
          <w:szCs w:val="28"/>
        </w:rPr>
        <w:t xml:space="preserve">4.1  How It Is Computed</w:t>
      </w:r>
    </w:p>
    <w:p>
      <w:pPr>
        <w:spacing w:before="80" w:after="0"/>
      </w:pPr>
      <w:r>
        <w:t xml:space="preserve"/>
      </w:r>
    </w:p>
    <w:p>
      <w:pPr>
        <w:spacing w:before="80" w:after="80"/>
      </w:pPr>
      <w:r>
        <w:rPr>
          <w:rFonts w:ascii="Arial" w:cs="Arial" w:eastAsia="Arial" w:hAnsi="Arial"/>
          <w:color w:val="111827"/>
          <w:sz w:val="22"/>
          <w:szCs w:val="22"/>
        </w:rPr>
        <w:t xml:space="preserve">Step 1 — Self-ratings collected at the end of Phase 1 on a 1–5 scale for each rubric.</w:t>
      </w:r>
    </w:p>
    <w:p>
      <w:pPr>
        <w:spacing w:before="80" w:after="80"/>
      </w:pPr>
      <w:r>
        <w:rPr>
          <w:rFonts w:ascii="Arial" w:cs="Arial" w:eastAsia="Arial" w:hAnsi="Arial"/>
          <w:color w:val="111827"/>
          <w:sz w:val="22"/>
          <w:szCs w:val="22"/>
        </w:rPr>
        <w:t xml:space="preserve">Step 2 — Full assessment runs normally in Phases 2 and 3. No reference to self-ratings is made.</w:t>
      </w:r>
    </w:p>
    <w:p>
      <w:pPr>
        <w:spacing w:before="80" w:after="80"/>
      </w:pPr>
      <w:r>
        <w:rPr>
          <w:rFonts w:ascii="Arial" w:cs="Arial" w:eastAsia="Arial" w:hAnsi="Arial"/>
          <w:color w:val="111827"/>
          <w:sz w:val="22"/>
          <w:szCs w:val="22"/>
        </w:rPr>
        <w:t xml:space="preserve">Step 3 — At scoring time, assessed scores are mapped to a 1–5 band to match the self-rating scale: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Self-Rating</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 Band</w:t>
            </w:r>
          </w:p>
        </w:tc>
        <w:tc>
          <w:tcPr>
            <w:tcW w:type="dxa" w:w="55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Assessed Score Range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Beginner</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0.0 – 3.9</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2</w:t>
            </w:r>
          </w:p>
        </w:tc>
        <w:tc>
          <w:tcPr>
            <w:tcW w:type="dxa" w:w="2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Developing</w:t>
            </w:r>
          </w:p>
        </w:tc>
        <w:tc>
          <w:tcPr>
            <w:tcW w:type="dxa" w:w="55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4.0 – 5.4</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Competent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5.5 – 6.9</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4</w:t>
            </w:r>
          </w:p>
        </w:tc>
        <w:tc>
          <w:tcPr>
            <w:tcW w:type="dxa" w:w="2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Proficient</w:t>
            </w:r>
          </w:p>
        </w:tc>
        <w:tc>
          <w:tcPr>
            <w:tcW w:type="dxa" w:w="55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7.0 – 8.4</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Expert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8.5 – 10.0</w:t>
            </w:r>
          </w:p>
        </w:tc>
      </w:tr>
    </w:tbl>
    <w:p>
      <w:pPr>
        <w:spacing w:before="80" w:after="0"/>
      </w:pPr>
      <w:r>
        <w:t xml:space="preserve"/>
      </w:r>
    </w:p>
    <w:p>
      <w:pPr>
        <w:spacing w:before="80" w:after="80"/>
      </w:pPr>
      <w:r>
        <w:rPr>
          <w:rFonts w:ascii="Arial" w:cs="Arial" w:eastAsia="Arial" w:hAnsi="Arial"/>
          <w:color w:val="111827"/>
          <w:sz w:val="22"/>
          <w:szCs w:val="22"/>
        </w:rPr>
        <w:t xml:space="preserve">Step 4 — Delta computed per rubric:</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delta = abs(assessed_band - self_rating_band)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delta == 0  →  Well Calibrated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delta == 1  →  Slight Over/Underestimate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delta &gt;= 2  →  Significant Over/Underestimate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direction: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assessed &gt; self  →  'Underestimates own skill'   (positive signal)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assessed &lt; self  →  'Overestimates own skill'    (recruiter flag)</w:t>
            </w:r>
          </w:p>
        </w:tc>
      </w:tr>
    </w:tbl>
    <w:p>
      <w:pPr>
        <w:spacing w:before="80" w:after="0"/>
      </w:pPr>
      <w:r>
        <w:t xml:space="preserve"/>
      </w:r>
    </w:p>
    <w:p>
      <w:pPr>
        <w:spacing w:before="80" w:after="80"/>
      </w:pPr>
      <w:r>
        <w:rPr>
          <w:rFonts w:ascii="Arial" w:cs="Arial" w:eastAsia="Arial" w:hAnsi="Arial"/>
          <w:color w:val="111827"/>
          <w:sz w:val="22"/>
          <w:szCs w:val="22"/>
        </w:rPr>
        <w:t xml:space="preserve">Step 5 — Overall Self-Awareness Score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self_awareness_score = f(</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average_delta_across_rubrics,      // lower = better calibration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direction_pattern,                 // consistent underestimation is fine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uniformity_flag                    // rated everything 5? suspicious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w:t>
            </w:r>
          </w:p>
        </w:tc>
      </w:tr>
    </w:tbl>
    <w:p>
      <w:pPr>
        <w:spacing w:before="120" w:after="0"/>
      </w:pPr>
      <w:r>
        <w:t xml:space="preserve"/>
      </w:r>
    </w:p>
    <w:p>
      <w:pPr>
        <w:pStyle w:val="Heading2"/>
        <w:spacing w:before="280" w:after="120"/>
      </w:pPr>
      <w:r>
        <w:rPr>
          <w:rFonts w:ascii="Arial" w:cs="Arial" w:eastAsia="Arial" w:hAnsi="Arial"/>
          <w:b/>
          <w:bCs/>
          <w:color w:val="1E40AF"/>
          <w:sz w:val="28"/>
          <w:szCs w:val="28"/>
        </w:rPr>
        <w:t xml:space="preserve">4.2  What the Recruiter Sees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"selfAwarenessProfile":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"score": 4.2,</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"label": "Well Calibrated",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"breakdown":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"machine_familiarity":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"self_rating": 4,</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"assessed_band": 4,</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"calibration": "Well Calibrated"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"technical_knowledge":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"self_rating": 5,</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"assessed_band": 3,</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"calibration": "Overestimates — probe in person"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"stitch_quality":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"self_rating": 3,</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"assessed_band": 4,</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"calibration": "Underestimates own skill — positive signal"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"note": "Accurate on machine skills and stitch quality.</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Overestimates technical/process knowledge.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Recommend focused question on process in the in-person check."</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pPr>
              <w:spacing w:before="0" w:after="0"/>
            </w:pPr>
            <w:r>
              <w:rPr>
                <w:rFonts w:ascii="Arial" w:cs="Arial" w:eastAsia="Arial" w:hAnsi="Arial"/>
                <w:b/>
                <w:bCs/>
                <w:color w:val="5B21B6"/>
                <w:sz w:val="22"/>
                <w:szCs w:val="22"/>
              </w:rPr>
              <w:t xml:space="preserve">Important:  </w:t>
            </w:r>
            <w:r>
              <w:rPr>
                <w:rFonts w:ascii="Arial" w:cs="Arial" w:eastAsia="Arial" w:hAnsi="Arial"/>
                <w:color w:val="111827"/>
                <w:sz w:val="22"/>
                <w:szCs w:val="22"/>
              </w:rPr>
              <w:t xml:space="preserve">Self-Awareness Calibration is never part of the overall score. It is a standalone recruiter-facing indicator. A worker with low self-awareness could still have a high overall skill score. The recruiter sees both independently.</w:t>
            </w:r>
          </w:p>
        </w:tc>
      </w:tr>
    </w:tbl>
    <w:p>
      <w:r>
        <w:br w:type="page"/>
      </w:r>
    </w:p>
    <w:p>
      <w:pPr>
        <w:pStyle w:val="Heading1"/>
        <w:spacing w:before="360" w:after="160"/>
      </w:pPr>
      <w:r>
        <w:rPr>
          <w:rFonts w:ascii="Arial" w:cs="Arial" w:eastAsia="Arial" w:hAnsi="Arial"/>
          <w:b/>
          <w:bCs/>
          <w:color w:val="1E40AF"/>
          <w:sz w:val="36"/>
          <w:szCs w:val="36"/>
        </w:rPr>
        <w:t xml:space="preserve">5. Assessment Confidence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00"/>
              <w:bottom w:type="dxa" w:w="160"/>
              <w:right w:type="dxa" w:w="200"/>
            </w:tcMar>
          </w:tcPr>
          <w:p>
            <w:pPr>
              <w:spacing w:before="0" w:after="0"/>
            </w:pPr>
            <w:r>
              <w:rPr>
                <w:rFonts w:ascii="Arial" w:cs="Arial" w:eastAsia="Arial" w:hAnsi="Arial"/>
                <w:b/>
                <w:bCs/>
                <w:color w:val="991B1B"/>
                <w:sz w:val="22"/>
                <w:szCs w:val="22"/>
              </w:rPr>
              <w:t xml:space="preserve">Critical distinction:  </w:t>
            </w:r>
            <w:r>
              <w:rPr>
                <w:rFonts w:ascii="Arial" w:cs="Arial" w:eastAsia="Arial" w:hAnsi="Arial"/>
                <w:color w:val="111827"/>
                <w:sz w:val="22"/>
                <w:szCs w:val="22"/>
              </w:rPr>
              <w:t xml:space="preserve">The Communication &amp; Confidence rubric (weight 0.06) describes the worker's domain communication ability and contributes to the overall score. The Assessment Confidence Score is entirely separate — it describes how reliable this particular assessment is and determines whether human review is needed. Same acoustic data source, completely different questions being answered.</w:t>
            </w:r>
          </w:p>
        </w:tc>
      </w:tr>
    </w:tbl>
    <w:p>
      <w:pPr>
        <w:spacing w:before="120" w:after="0"/>
      </w:pPr>
      <w:r>
        <w:t xml:space="preserve"/>
      </w:r>
    </w:p>
    <w:p>
      <w:pPr>
        <w:pStyle w:val="Heading2"/>
        <w:spacing w:before="280" w:after="120"/>
      </w:pPr>
      <w:r>
        <w:rPr>
          <w:rFonts w:ascii="Arial" w:cs="Arial" w:eastAsia="Arial" w:hAnsi="Arial"/>
          <w:b/>
          <w:bCs/>
          <w:color w:val="1E40AF"/>
          <w:sz w:val="28"/>
          <w:szCs w:val="28"/>
        </w:rPr>
        <w:t xml:space="preserve">5.1  The Separation in One Table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
            </w:r>
          </w:p>
        </w:tc>
        <w:tc>
          <w:tcPr>
            <w:tcW w:type="dxa" w:w="348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Communication Score (Rubric 5)</w:t>
            </w:r>
          </w:p>
        </w:tc>
        <w:tc>
          <w:tcPr>
            <w:tcW w:type="dxa" w:w="348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Assessment Confidence Score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What it measures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Worker's domain communication ability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Reliability of this assessment's evidence</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What it describes</w:t>
            </w:r>
          </w:p>
        </w:tc>
        <w:tc>
          <w:tcPr>
            <w:tcW w:type="dxa" w:w="348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The worker</w:t>
            </w:r>
          </w:p>
        </w:tc>
        <w:tc>
          <w:tcPr>
            <w:tcW w:type="dxa" w:w="348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The quality of the examination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In overall score?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Yes — at 0.06 weight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Never</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Seen by worker?</w:t>
            </w:r>
          </w:p>
        </w:tc>
        <w:tc>
          <w:tcPr>
            <w:tcW w:type="dxa" w:w="348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Yes</w:t>
            </w:r>
          </w:p>
        </w:tc>
        <w:tc>
          <w:tcPr>
            <w:tcW w:type="dxa" w:w="348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No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Seen by recruiter?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Yes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Yes</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Triggers human review?</w:t>
            </w:r>
          </w:p>
        </w:tc>
        <w:tc>
          <w:tcPr>
            <w:tcW w:type="dxa" w:w="348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No</w:t>
            </w:r>
          </w:p>
        </w:tc>
        <w:tc>
          <w:tcPr>
            <w:tcW w:type="dxa" w:w="348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Yes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Low score means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Worker struggles to articulate their craft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Not enough reliable evidence to trust the rubric scores</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High score means</w:t>
            </w:r>
          </w:p>
        </w:tc>
        <w:tc>
          <w:tcPr>
            <w:tcW w:type="dxa" w:w="348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Worker explains their work clearly</w:t>
            </w:r>
          </w:p>
        </w:tc>
        <w:tc>
          <w:tcPr>
            <w:tcW w:type="dxa" w:w="348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Scores are trustworthy, no human review needed</w:t>
            </w:r>
          </w:p>
        </w:tc>
      </w:tr>
    </w:tbl>
    <w:p>
      <w:pPr>
        <w:spacing w:before="140" w:after="0"/>
      </w:pPr>
      <w:r>
        <w:t xml:space="preserve"/>
      </w:r>
    </w:p>
    <w:p>
      <w:pPr>
        <w:pStyle w:val="Heading2"/>
        <w:spacing w:before="280" w:after="120"/>
      </w:pPr>
      <w:r>
        <w:rPr>
          <w:rFonts w:ascii="Arial" w:cs="Arial" w:eastAsia="Arial" w:hAnsi="Arial"/>
          <w:b/>
          <w:bCs/>
          <w:color w:val="1E40AF"/>
          <w:sz w:val="28"/>
          <w:szCs w:val="28"/>
        </w:rPr>
        <w:t xml:space="preserve">5.2  Six Components of Assessment Confidence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12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Weight</w:t>
            </w:r>
          </w:p>
        </w:tc>
        <w:tc>
          <w:tcPr>
            <w:tcW w:type="dxa" w:w="51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Measures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Transcript Depth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0.25</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Volume and quality of substantive answers. Were all phases completed? Did they give enough per-rubric answers to score reliably?</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Evidence Quality</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0.20</w:t>
            </w:r>
          </w:p>
        </w:tc>
        <w:tc>
          <w:tcPr>
            <w:tcW w:type="dxa" w:w="51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Was image uploaded? Was it usable (Pass 1 validation)? What confidence did GPT-4o Vision return?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Acoustic Confidence Average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0.20</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Average of all per-turn acoustic confidence scores across the interview. High acoustic consistency across all answers reduces need for review.</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Answer Consistency</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0.20</w:t>
            </w:r>
          </w:p>
        </w:tc>
        <w:tc>
          <w:tcPr>
            <w:tcW w:type="dxa" w:w="51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Phase 1 claims vs. Phase 2 demonstrated knowledge. GPT-4o runs a dedicated consistency pass over the full transcript at scoring time.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Self-Awareness Alignment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0.10</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How well do self-ratings predict actual assessed scores? A well-calibrated worker engaged honestly — their scores need less verification.</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Integrity Score</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0.05</w:t>
            </w:r>
          </w:p>
        </w:tc>
        <w:tc>
          <w:tcPr>
            <w:tcW w:type="dxa" w:w="51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MediaPipe face detection log. Weight deliberately low — ambient events (family walking behind) are common and should not dominate confidence.</w:t>
            </w:r>
          </w:p>
        </w:tc>
      </w:tr>
    </w:tbl>
    <w:p>
      <w:pPr>
        <w:spacing w:before="120" w:after="0"/>
      </w:pPr>
      <w:r>
        <w:t xml:space="preserve"/>
      </w:r>
    </w:p>
    <w:p>
      <w:pPr>
        <w:pStyle w:val="Heading2"/>
        <w:spacing w:before="280" w:after="120"/>
      </w:pPr>
      <w:r>
        <w:rPr>
          <w:rFonts w:ascii="Arial" w:cs="Arial" w:eastAsia="Arial" w:hAnsi="Arial"/>
          <w:b/>
          <w:bCs/>
          <w:color w:val="1E40AF"/>
          <w:sz w:val="28"/>
          <w:szCs w:val="28"/>
        </w:rPr>
        <w:t xml:space="preserve">5.3  Human Review Thresholds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Band</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w:t>
            </w:r>
          </w:p>
        </w:tc>
        <w:tc>
          <w:tcPr>
            <w:tcW w:type="dxa" w:w="57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bCs/>
                <w:color w:val="166534"/>
                <w:sz w:val="20"/>
                <w:szCs w:val="20"/>
              </w:rPr>
              <w:t xml:space="preserve">High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0.75 – 1.0</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Auto-proceed to recruiter approval. Scores are trustworthy.</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b/>
                <w:bCs/>
                <w:color w:val="92400E"/>
                <w:sz w:val="20"/>
                <w:szCs w:val="20"/>
              </w:rPr>
              <w:t xml:space="preserve">Medium</w:t>
            </w:r>
          </w:p>
        </w:tc>
        <w:tc>
          <w:tcPr>
            <w:tcW w:type="dxa" w:w="1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0.55 – 0.74</w:t>
            </w:r>
          </w:p>
        </w:tc>
        <w:tc>
          <w:tcPr>
            <w:tcW w:type="dxa" w:w="57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Flag specific weak component. Recruiter sees: "Verify one rubric in person before final placement."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bCs/>
                <w:color w:val="991B1B"/>
                <w:sz w:val="20"/>
                <w:szCs w:val="20"/>
              </w:rPr>
              <w:t xml:space="preserve">Low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0.35 – 0.54</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"In-person verification recommended before placement." Score visible but flagged throughout.</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b/>
                <w:bCs/>
                <w:color w:val="991B1B"/>
                <w:sz w:val="20"/>
                <w:szCs w:val="20"/>
              </w:rPr>
              <w:t xml:space="preserve">Unreliable</w:t>
            </w:r>
          </w:p>
        </w:tc>
        <w:tc>
          <w:tcPr>
            <w:tcW w:type="dxa" w:w="1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&lt; 0.35</w:t>
            </w:r>
          </w:p>
        </w:tc>
        <w:tc>
          <w:tcPr>
            <w:tcW w:type="dxa" w:w="57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Score marked incomplete. Worker prompted to repeat. Not forwarded to recruiter automatically.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pPr>
              <w:spacing w:before="0" w:after="0"/>
            </w:pPr>
            <w:r>
              <w:rPr>
                <w:rFonts w:ascii="Arial" w:cs="Arial" w:eastAsia="Arial" w:hAnsi="Arial"/>
                <w:b/>
                <w:bCs/>
                <w:color w:val="166534"/>
                <w:sz w:val="22"/>
                <w:szCs w:val="22"/>
              </w:rPr>
              <w:t xml:space="preserve">Design principle:  </w:t>
            </w:r>
            <w:r>
              <w:rPr>
                <w:rFonts w:ascii="Arial" w:cs="Arial" w:eastAsia="Arial" w:hAnsi="Arial"/>
                <w:color w:val="111827"/>
                <w:sz w:val="22"/>
                <w:szCs w:val="22"/>
              </w:rPr>
              <w:t xml:space="preserve">Recruiters are never asked to trust a black box. They are told exactly which component reduced confidence and why. Human review is requested only when the system is genuinely uncertain — that is a respectful and practical use of recruiter time.</w:t>
            </w:r>
          </w:p>
        </w:tc>
      </w:tr>
    </w:tbl>
    <w:p>
      <w:r>
        <w:br w:type="page"/>
      </w:r>
    </w:p>
    <w:p>
      <w:pPr>
        <w:pStyle w:val="Heading1"/>
        <w:spacing w:before="360" w:after="160"/>
      </w:pPr>
      <w:r>
        <w:rPr>
          <w:rFonts w:ascii="Arial" w:cs="Arial" w:eastAsia="Arial" w:hAnsi="Arial"/>
          <w:b/>
          <w:bCs/>
          <w:color w:val="1E40AF"/>
          <w:sz w:val="36"/>
          <w:szCs w:val="36"/>
        </w:rPr>
        <w:t xml:space="preserve">6. MediaPipe Anti-Cheat &amp; Integrity Monitoring</w:t>
      </w:r>
    </w:p>
    <w:p>
      <w:pPr>
        <w:spacing w:before="80" w:after="80"/>
      </w:pPr>
      <w:r>
        <w:rPr>
          <w:rFonts w:ascii="Arial" w:cs="Arial" w:eastAsia="Arial" w:hAnsi="Arial"/>
          <w:color w:val="111827"/>
          <w:sz w:val="22"/>
          <w:szCs w:val="22"/>
        </w:rPr>
        <w:t xml:space="preserve">Face detection runs entirely in the worker's browser via MediaPipe. No video is ever sent to the backend — only structured JSON events. This keeps bandwidth minimal and avoids privacy concerns.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0"/>
            </w:pPr>
            <w:r>
              <w:rPr>
                <w:rFonts w:ascii="Arial" w:cs="Arial" w:eastAsia="Arial" w:hAnsi="Arial"/>
                <w:b/>
                <w:bCs/>
                <w:color w:val="1E40AF"/>
                <w:sz w:val="22"/>
                <w:szCs w:val="22"/>
              </w:rPr>
              <w:t xml:space="preserve">Detection frequency:  </w:t>
            </w:r>
            <w:r>
              <w:rPr>
                <w:rFonts w:ascii="Arial" w:cs="Arial" w:eastAsia="Arial" w:hAnsi="Arial"/>
                <w:color w:val="111827"/>
                <w:sz w:val="22"/>
                <w:szCs w:val="22"/>
              </w:rPr>
              <w:t xml:space="preserve">Every 500ms — not every frame. Preserves battery and CPU on budget Android phones.</w:t>
            </w:r>
          </w:p>
        </w:tc>
      </w:tr>
    </w:tbl>
    <w:p>
      <w:pPr>
        <w:spacing w:before="120" w:after="0"/>
      </w:pPr>
      <w:r>
        <w:t xml:space="preserve"/>
      </w:r>
    </w:p>
    <w:p>
      <w:pPr>
        <w:pStyle w:val="Heading2"/>
        <w:spacing w:before="280" w:after="120"/>
      </w:pPr>
      <w:r>
        <w:rPr>
          <w:rFonts w:ascii="Arial" w:cs="Arial" w:eastAsia="Arial" w:hAnsi="Arial"/>
          <w:b/>
          <w:bCs/>
          <w:color w:val="1E40AF"/>
          <w:sz w:val="28"/>
          <w:szCs w:val="28"/>
        </w:rPr>
        <w:t xml:space="preserve">6.1  Detection Events &amp; Actions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Event</w:t>
            </w:r>
          </w:p>
        </w:tc>
        <w:tc>
          <w:tcPr>
            <w:tcW w:type="dxa" w:w="61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Multiple faces in frame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3-second on-screen warning. Interview pauses if unresolved after 10 seconds.</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Worker face leaves frame</w:t>
            </w:r>
          </w:p>
        </w:tc>
        <w:tc>
          <w:tcPr>
            <w:tcW w:type="dxa" w:w="61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Interview paused. Prompt displayed to return.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Gaze deviation (not looking at screen)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Timestamp logged silently. Interview not interrupted. Appears in integrity log only.</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Face change detected (different person)</w:t>
            </w:r>
          </w:p>
        </w:tc>
        <w:tc>
          <w:tcPr>
            <w:tcW w:type="dxa" w:w="61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Session flagged immediately. Recruiter notified. Integrity score drops to 0.20.</w:t>
            </w:r>
          </w:p>
        </w:tc>
      </w:tr>
    </w:tbl>
    <w:p>
      <w:pPr>
        <w:spacing w:before="120" w:after="0"/>
      </w:pPr>
      <w:r>
        <w:t xml:space="preserve"/>
      </w:r>
    </w:p>
    <w:p>
      <w:pPr>
        <w:pStyle w:val="Heading2"/>
        <w:spacing w:before="280" w:after="120"/>
      </w:pPr>
      <w:r>
        <w:rPr>
          <w:rFonts w:ascii="Arial" w:cs="Arial" w:eastAsia="Arial" w:hAnsi="Arial"/>
          <w:b/>
          <w:bCs/>
          <w:color w:val="1E40AF"/>
          <w:sz w:val="28"/>
          <w:szCs w:val="28"/>
        </w:rPr>
        <w:t xml:space="preserve">6.2  Integrity Log Schema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"integrityLog":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"multiface_events": 1,</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"multiface_resolved": true,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"face_absent_events": 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"face_change_detected": false,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"overall_flag": "minor_warning"</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overall_flag values: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"none"            → no integrity events at all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"minor_warning"   → events occurred but were resolved by worker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"review_required" → unresolved events or face change detected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before="0" w:after="0"/>
            </w:pPr>
            <w:r>
              <w:rPr>
                <w:rFonts w:ascii="Arial" w:cs="Arial" w:eastAsia="Arial" w:hAnsi="Arial"/>
                <w:b/>
                <w:bCs/>
                <w:color w:val="92400E"/>
                <w:sz w:val="22"/>
                <w:szCs w:val="22"/>
              </w:rPr>
              <w:t xml:space="preserve">Recruiter control:  </w:t>
            </w:r>
            <w:r>
              <w:rPr>
                <w:rFonts w:ascii="Arial" w:cs="Arial" w:eastAsia="Arial" w:hAnsi="Arial"/>
                <w:color w:val="111827"/>
                <w:sz w:val="22"/>
                <w:szCs w:val="22"/>
              </w:rPr>
              <w:t xml:space="preserve">Integrity data is a factual log — not an automatic score deduction. A family member walking behind the worker is not cheating. The recruiter sees the log and decides its significance. Only the Assessment Confidence integrity component (weight 0.05) is affected numerically.</w:t>
            </w:r>
          </w:p>
        </w:tc>
      </w:tr>
    </w:tbl>
    <w:p>
      <w:r>
        <w:br w:type="page"/>
      </w:r>
    </w:p>
    <w:p>
      <w:pPr>
        <w:pStyle w:val="Heading1"/>
        <w:spacing w:before="360" w:after="160"/>
      </w:pPr>
      <w:r>
        <w:rPr>
          <w:rFonts w:ascii="Arial" w:cs="Arial" w:eastAsia="Arial" w:hAnsi="Arial"/>
          <w:b/>
          <w:bCs/>
          <w:color w:val="1E40AF"/>
          <w:sz w:val="36"/>
          <w:szCs w:val="36"/>
        </w:rPr>
        <w:t xml:space="preserve">7. Skill Passport — Output Schema</w:t>
      </w:r>
    </w:p>
    <w:p>
      <w:pPr>
        <w:spacing w:before="80" w:after="80"/>
      </w:pPr>
      <w:r>
        <w:rPr>
          <w:rFonts w:ascii="Arial" w:cs="Arial" w:eastAsia="Arial" w:hAnsi="Arial"/>
          <w:color w:val="111827"/>
          <w:sz w:val="22"/>
          <w:szCs w:val="22"/>
        </w:rPr>
        <w:t xml:space="preserve">The Skill Passport is the final deliverable. Three audiences: the worker (motivating summary shown in score bands, not raw numbers), the recruiter (full explainable detail), and the platform (structured JSON for analytics and future model training).</w:t>
      </w:r>
    </w:p>
    <w:p>
      <w:pPr>
        <w:spacing w:before="120" w:after="0"/>
      </w:pPr>
      <w:r>
        <w:t xml:space="preserve"/>
      </w:r>
    </w:p>
    <w:p>
      <w:pPr>
        <w:pStyle w:val="Heading2"/>
        <w:spacing w:before="280" w:after="120"/>
      </w:pPr>
      <w:r>
        <w:rPr>
          <w:rFonts w:ascii="Arial" w:cs="Arial" w:eastAsia="Arial" w:hAnsi="Arial"/>
          <w:b/>
          <w:bCs/>
          <w:color w:val="1E40AF"/>
          <w:sz w:val="28"/>
          <w:szCs w:val="28"/>
        </w:rPr>
        <w:t xml:space="preserve">7.1  Score Bands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Band</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 Range</w:t>
            </w:r>
          </w:p>
        </w:tc>
        <w:tc>
          <w:tcPr>
            <w:tcW w:type="dxa" w:w="53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Recruiter Interpretation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Expert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8.5 – 10.0</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Can train others, handle complex multi-panel garments independently</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Skilled</w:t>
            </w:r>
          </w:p>
        </w:tc>
        <w:tc>
          <w:tcPr>
            <w:tcW w:type="dxa" w:w="2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7.0 – 8.4</w:t>
            </w:r>
          </w:p>
        </w:tc>
        <w:tc>
          <w:tcPr>
            <w:tcW w:type="dxa" w:w="53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Independent production on standard garments, minimal supervision needed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Competent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5.5 – 6.9</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Needs some supervision, trainable within 2–4 weeks on the floor</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Developing</w:t>
            </w:r>
          </w:p>
        </w:tc>
        <w:tc>
          <w:tcPr>
            <w:tcW w:type="dxa" w:w="2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3.0 – 5.4</w:t>
            </w:r>
          </w:p>
        </w:tc>
        <w:tc>
          <w:tcPr>
            <w:tcW w:type="dxa" w:w="53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Entry-level, needs structured training programme before production line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Unverified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&lt; 3.0 or confidence &lt; 0.35</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In-person assessment required before any placement decision</w:t>
            </w:r>
          </w:p>
        </w:tc>
      </w:tr>
    </w:tbl>
    <w:p>
      <w:pPr>
        <w:spacing w:before="120" w:after="0"/>
      </w:pPr>
      <w:r>
        <w:t xml:space="preserve"/>
      </w:r>
    </w:p>
    <w:p>
      <w:pPr>
        <w:pStyle w:val="Heading2"/>
        <w:spacing w:before="280" w:after="120"/>
      </w:pPr>
      <w:r>
        <w:rPr>
          <w:rFonts w:ascii="Arial" w:cs="Arial" w:eastAsia="Arial" w:hAnsi="Arial"/>
          <w:b/>
          <w:bCs/>
          <w:color w:val="1E40AF"/>
          <w:sz w:val="28"/>
          <w:szCs w:val="28"/>
        </w:rPr>
        <w:t xml:space="preserve">7.2  Full Skill Passport JSON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"candidateId": "SHR-00142",</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"name": "Ramesh Kumar",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"specialtyTags": ["mens_wear", "shirts", "kurtas"],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"machinesTags": ["Juki_DDL_8700", "overlock"],</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"overallScore": 7.6,</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"overallBand": "Skilled",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"rubricScores":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"stitch_quality":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"score": 8.1, "band": "Skilled",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"rubric_confidence": 0.82,</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"source": "vision_primary + voice_secondary",</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"visionDelta": { "applied": true, "shift": +0.6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"machine_familiarity":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"score": 7.5, "band": "Skilled",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"rubric_confidence": 0.76,</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"acoustic_confidence_avg": 0.79</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"technical_knowledge":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"score": 6.8, "band": "Competent",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"rubric_confidence": 0.71,</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"acoustic_confidence_avg": 0.68</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"fabric_material_knowledge":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"score": 5.5, "band": "Competent",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"rubric_confidence": 0.74,</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"acoustic_confidence_avg": 0.72,</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"fabricsTested": ["cotton", "polyester", "stretch_knit"],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"fabricsKnown": ["cotton", "polyester"],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"fabricsUnfamiliar": ["stretch_knit"]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"communication_confidence":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"score": 6.2, "band": "Competent",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"rubric_confidence": 0.80,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"per_turn_acoustic_avg": 0.74,</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"filler_word_rate": "low",</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"note": "Low weight — informational only for this role type"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"selfAwarenessProfile":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"score": 4.2,</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"label": "Well Calibrated",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"breakdown":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"machine_familiarity":    { "self_rating": 4, "assessed_band": 4, "calibration": "Well Calibrated"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"technical_knowledge":    { "self_rating": 5, "assessed_band": 3, "calibration": "Overestimates — probe in person"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"stitch_quality":         { "self_rating": 3, "assessed_band": 4, "calibration": "Underestimates own skill"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"fabric_material_knowledge": { "self_rating": 3, "assessed_band": 3, "calibration": "Well Calibrated"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"qualitativeProfile":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"taskCompletionTime":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"taskType": "straight_seam_machine",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"timeTaken": "4m 12s",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"benchmark": "Competent range (3–7 min)"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"instructionFollowability":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"sequenceFollowed": true,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"constraintsRespected": false,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"clarificationSought": true,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"note": "Asked for clarification before starting — positive signal. Hands visible in photo."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"assessmentConfidence":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"score": 0.74,</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"band": "Medium",</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"components":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"transcript_depth":          0.82,</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"evidence_quality":          0.78,</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"acoustic_confidence_avg":   0.74,</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"answer_consistency":        0.71,</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"self_awareness_alignment":  0.68,</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"integrity":                 0.90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"humanReviewRecommended": true,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"humanReviewReason": "Technical knowledge self-rating inconsistent with assessed score."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"integrityLog": { "overall_flag": "none"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"evidenceFlags": ["image_uploaded", "seam_visible", "stitch_regular"],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"recommendedRole": "Line Operator — Shirts / Kurtas",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"recruiterSummary": "Ramesh demonstrates solid machine familiarity and consistent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stitch quality. Strong on cotton and polyester; limited stretch fabric exposure.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Technical process knowledge slightly below stated self-assessment — recommend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one focused process question at in-person check. Well-suited for line operator",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  "assessedAt": "2025-01-15T10:32:00Z"</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0" w:after="0"/>
            </w:pPr>
            <w:r>
              <w:rPr>
                <w:rFonts w:ascii="Courier New" w:cs="Courier New" w:eastAsia="Courier New" w:hAnsi="Courier New"/>
                <w:color w:val="E2E8F0"/>
                <w:sz w:val="18"/>
                <w:szCs w:val="18"/>
              </w:rPr>
              <w:t xml:space="preserve">}</w:t>
            </w:r>
          </w:p>
        </w:tc>
      </w:tr>
    </w:tbl>
    <w:p>
      <w:r>
        <w:br w:type="page"/>
      </w:r>
    </w:p>
    <w:p>
      <w:pPr>
        <w:pStyle w:val="Heading1"/>
        <w:spacing w:before="360" w:after="160"/>
      </w:pPr>
      <w:r>
        <w:rPr>
          <w:rFonts w:ascii="Arial" w:cs="Arial" w:eastAsia="Arial" w:hAnsi="Arial"/>
          <w:b/>
          <w:bCs/>
          <w:color w:val="1E40AF"/>
          <w:sz w:val="36"/>
          <w:szCs w:val="36"/>
        </w:rPr>
        <w:t xml:space="preserve">8. API Contracts</w:t>
      </w:r>
    </w:p>
    <w:p>
      <w:pPr>
        <w:spacing w:before="80" w:after="80"/>
      </w:pPr>
      <w:r>
        <w:rPr>
          <w:rFonts w:ascii="Arial" w:cs="Arial" w:eastAsia="Arial" w:hAnsi="Arial"/>
          <w:color w:val="111827"/>
          <w:sz w:val="22"/>
          <w:szCs w:val="22"/>
        </w:rPr>
        <w:t xml:space="preserve">Clean contracts for Bipasha (backend) and Srija (frontend dashboard). All routes return JSON. WebSocket handled via Azure Web PubSub.</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960"/>
      </w:tblGrid>
      <w:tr>
        <w:trPr>
          <w:tblHeader/>
        </w:trPr>
        <w:tc>
          <w:tcPr>
            <w:tcW w:type="dxa" w:w="1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34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Route</w:t>
            </w:r>
          </w:p>
        </w:tc>
        <w:tc>
          <w:tcPr>
            <w:tcW w:type="dxa" w:w="49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POST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/api/candidates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Create candidate profile — returns candidateId</w:t>
            </w:r>
          </w:p>
        </w:tc>
      </w:tr>
      <w:tr>
        <w:tc>
          <w:tcPr>
            <w:tcW w:type="dxa" w:w="1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POST</w:t>
            </w:r>
          </w:p>
        </w:tc>
        <w:tc>
          <w:tcPr>
            <w:tcW w:type="dxa" w:w="3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/api/assessment/session</w:t>
            </w:r>
          </w:p>
        </w:tc>
        <w:tc>
          <w:tcPr>
            <w:tcW w:type="dxa" w:w="4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Start session — returns sessionId + WebSocket token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POST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/api/assessment/transcript-chunk</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Receive STT chunk with rubric tag, run agent turn, return TTS text + per-turn acoustic confidence</w:t>
            </w:r>
          </w:p>
        </w:tc>
      </w:tr>
      <w:tr>
        <w:tc>
          <w:tcPr>
            <w:tcW w:type="dxa" w:w="1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POST</w:t>
            </w:r>
          </w:p>
        </w:tc>
        <w:tc>
          <w:tcPr>
            <w:tcW w:type="dxa" w:w="3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/api/assessment/evidence</w:t>
            </w:r>
          </w:p>
        </w:tc>
        <w:tc>
          <w:tcPr>
            <w:tcW w:type="dxa" w:w="4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Trigger vision pipeline on uploaded blob URL, return vision score delta</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POST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/api/scoring/finalize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Compute all rubric scores, calibration, confidence, generate Skill Passport JSON</w:t>
            </w:r>
          </w:p>
        </w:tc>
      </w:tr>
      <w:tr>
        <w:tc>
          <w:tcPr>
            <w:tcW w:type="dxa" w:w="1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GET</w:t>
            </w:r>
          </w:p>
        </w:tc>
        <w:tc>
          <w:tcPr>
            <w:tcW w:type="dxa" w:w="3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/api/recruiter/candidates/:id</w:t>
            </w:r>
          </w:p>
        </w:tc>
        <w:tc>
          <w:tcPr>
            <w:tcW w:type="dxa" w:w="4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Full candidate card including passport, calibration, confidence, integrity log</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POST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/api/recruiter/assignment/approve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Record recruiter decision — approved role, notes, timestamp</w:t>
            </w:r>
          </w:p>
        </w:tc>
      </w:tr>
      <w:tr>
        <w:tc>
          <w:tcPr>
            <w:tcW w:type="dxa" w:w="1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WS</w:t>
            </w:r>
          </w:p>
        </w:tc>
        <w:tc>
          <w:tcPr>
            <w:tcW w:type="dxa" w:w="3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/ws/session/:sessionId</w:t>
            </w:r>
          </w:p>
        </w:tc>
        <w:tc>
          <w:tcPr>
            <w:tcW w:type="dxa" w:w="4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Live transcript + acoustic confidence push to recruiter dashboard via Azure Web PubSub</w:t>
            </w:r>
          </w:p>
        </w:tc>
      </w:tr>
    </w:tbl>
    <w:p>
      <w:r>
        <w:br w:type="page"/>
      </w:r>
    </w:p>
    <w:p>
      <w:pPr>
        <w:pStyle w:val="Heading1"/>
        <w:spacing w:before="360" w:after="160"/>
      </w:pPr>
      <w:r>
        <w:rPr>
          <w:rFonts w:ascii="Arial" w:cs="Arial" w:eastAsia="Arial" w:hAnsi="Arial"/>
          <w:b/>
          <w:bCs/>
          <w:color w:val="1E40AF"/>
          <w:sz w:val="36"/>
          <w:szCs w:val="36"/>
        </w:rPr>
        <w:t xml:space="preserve">9. Graceful Degradation</w:t>
      </w:r>
    </w:p>
    <w:p>
      <w:pPr>
        <w:spacing w:before="80" w:after="80"/>
      </w:pPr>
      <w:r>
        <w:rPr>
          <w:rFonts w:ascii="Arial" w:cs="Arial" w:eastAsia="Arial" w:hAnsi="Arial"/>
          <w:color w:val="111827"/>
          <w:sz w:val="22"/>
          <w:szCs w:val="22"/>
        </w:rPr>
        <w:t xml:space="preserve">Every failure mode has a defined fallback. Reliability in degraded conditions is not an edge case — it is a primary concern for factory-floor workers in India on budget devices.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Failure</w:t>
            </w:r>
          </w:p>
        </w:tc>
        <w:tc>
          <w:tcPr>
            <w:tcW w:type="dxa" w:w="59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Fallback Behaviour</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STT fails / mic unavailable</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Typed input mode activates with one tap. Same agent loop, same rubric tagging, same scoring.</w:t>
            </w:r>
          </w:p>
        </w:tc>
      </w:tr>
      <w:tr>
        <w:tc>
          <w:tcPr>
            <w:tcW w:type="dxa" w:w="3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TTS fails</w:t>
            </w:r>
          </w:p>
        </w:tc>
        <w:tc>
          <w:tcPr>
            <w:tcW w:type="dxa" w:w="5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Agent text displayed with auto-scroll. Interview continues uninterrupted.</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Worker uploads blurry / irrelevant image</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evidence_inconclusive flag set. Stitch quality scored from voice proxy only. Assessment confidence evidence_quality component reduced.</w:t>
            </w:r>
          </w:p>
        </w:tc>
      </w:tr>
      <w:tr>
        <w:tc>
          <w:tcPr>
            <w:tcW w:type="dxa" w:w="3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GPT-4o slow / timeout on agent turn</w:t>
            </w:r>
          </w:p>
        </w:tc>
        <w:tc>
          <w:tcPr>
            <w:tcW w:type="dxa" w:w="5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Cached probe question returned from question bank for current rubric. Timeout logged for debugging.</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Network drops mid-interview</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Resume from last Cosmos DB session checkpoint. Worker sees "Resuming your assessment..."</w:t>
            </w:r>
          </w:p>
        </w:tc>
      </w:tr>
      <w:tr>
        <w:tc>
          <w:tcPr>
            <w:tcW w:type="dxa" w:w="3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Task timeout (20 min, no upload)</w:t>
            </w:r>
          </w:p>
        </w:tc>
        <w:tc>
          <w:tcPr>
            <w:tcW w:type="dxa" w:w="5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task_timed_out flag set. Qualitative note added. Assessment continues normally. Score floor 1.0 on task time.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Hindi STT degrades under noise</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Confidence drop auto-detected. One-tap offer to switch to typed mode. Worker not forced to re-explain previous answers.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00"/>
              <w:bottom w:type="dxa" w:w="160"/>
              <w:right w:type="dxa" w:w="200"/>
            </w:tcMar>
          </w:tcPr>
          <w:p>
            <w:pPr>
              <w:spacing w:before="0" w:after="0"/>
            </w:pPr>
            <w:r>
              <w:rPr>
                <w:rFonts w:ascii="Arial" w:cs="Arial" w:eastAsia="Arial" w:hAnsi="Arial"/>
                <w:b/>
                <w:bCs/>
                <w:color w:val="991B1B"/>
                <w:sz w:val="22"/>
                <w:szCs w:val="22"/>
              </w:rPr>
              <w:t xml:space="preserve">Priority test — Day 1:  </w:t>
            </w:r>
            <w:r>
              <w:rPr>
                <w:rFonts w:ascii="Arial" w:cs="Arial" w:eastAsia="Arial" w:hAnsi="Arial"/>
                <w:color w:val="111827"/>
                <w:sz w:val="22"/>
                <w:szCs w:val="22"/>
              </w:rPr>
              <w:t xml:space="preserve">Test Azure Speech SDK hi-IN on an actual budget Android phone with ambient noise before writing any other code. Factory floors are loud. If STT degrades, the typed fallback is a primary path — not an afterthought.</w:t>
            </w:r>
          </w:p>
        </w:tc>
      </w:tr>
    </w:tbl>
    <w:p>
      <w:r>
        <w:br w:type="page"/>
      </w:r>
    </w:p>
    <w:p>
      <w:pPr>
        <w:pStyle w:val="Heading1"/>
        <w:spacing w:before="360" w:after="160"/>
      </w:pPr>
      <w:r>
        <w:rPr>
          <w:rFonts w:ascii="Arial" w:cs="Arial" w:eastAsia="Arial" w:hAnsi="Arial"/>
          <w:b/>
          <w:bCs/>
          <w:color w:val="1E40AF"/>
          <w:sz w:val="36"/>
          <w:szCs w:val="36"/>
        </w:rPr>
        <w:t xml:space="preserve">10. Hackathon Sprint Plan</w:t>
      </w:r>
    </w:p>
    <w:p>
      <w:pPr>
        <w:spacing w:before="80" w:after="80"/>
      </w:pPr>
      <w:r>
        <w:rPr>
          <w:rFonts w:ascii="Arial" w:cs="Arial" w:eastAsia="Arial" w:hAnsi="Arial"/>
          <w:color w:val="111827"/>
          <w:sz w:val="22"/>
          <w:szCs w:val="22"/>
        </w:rPr>
        <w:t xml:space="preserve">Five days. Critical voice loop validated first. Every subsequent day builds on a working foundation.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Day</w:t>
            </w:r>
          </w:p>
        </w:tc>
        <w:tc>
          <w:tcPr>
            <w:tcW w:type="dxa" w:w="81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Day 1</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Azure Speech STT + TTS working in browser. Basic turn-taking loop with VAD. GPT-4o responding bilingually. TEST on actual Android phone with noise — not a Mac in a quiet room.</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Day 2</w:t>
            </w:r>
          </w:p>
        </w:tc>
        <w:tc>
          <w:tcPr>
            <w:tcW w:type="dxa" w:w="81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All 4 interview phases with state machine. Self-rating collection in Phase 1. Per-answer rubric tagging + acoustic confidence scoring. Cosmos DB session persistence.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Day 3</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Blob upload + SAS tokens. Vision pipeline (Azure CV → GPT-4o Vision). Full scoring engine: weighted rubrics, calibration comparison, assessment confidence. Skill Passport JSON output.</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Day 4</w:t>
            </w:r>
          </w:p>
        </w:tc>
        <w:tc>
          <w:tcPr>
            <w:tcW w:type="dxa" w:w="81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Recruiter dashboard API complete for Srija. MediaPipe anti-cheat in browser. End-to-end seeded demo: one low-skill worker, one strong-skill worker, visibly different passports.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Day 5</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Polish all fallback paths. Demo script rehearsal. Backup mode if live voice degrades. Verify the self-awareness calibration story is clear in the demo narrative.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pBdr>
      <w:tabs>
        <w:tab w:val="right" w:pos="9026"/>
      </w:tabs>
      <w:spacing w:before="120" w:after="0"/>
    </w:pPr>
    <w:r>
      <w:rPr>
        <w:rFonts w:ascii="Arial" w:cs="Arial" w:eastAsia="Arial" w:hAnsi="Arial"/>
        <w:color w:val="6B7280"/>
        <w:sz w:val="18"/>
        <w:szCs w:val="18"/>
      </w:rPr>
      <w:t xml:space="preserve">Microsoft Azure Hackathon 2025  |  Confidential</w:t>
    </w:r>
    <w:r>
      <w:rPr>
        <w:rFonts w:ascii="Arial" w:cs="Arial" w:eastAsia="Arial" w:hAnsi="Arial"/>
        <w:color w:val="6B72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pBdr>
      <w:spacing w:before="0" w:after="160"/>
    </w:pPr>
    <w:r>
      <w:rPr>
        <w:rFonts w:ascii="Arial" w:cs="Arial" w:eastAsia="Arial" w:hAnsi="Arial"/>
        <w:b/>
        <w:bCs/>
        <w:color w:val="1E40AF"/>
        <w:sz w:val="18"/>
        <w:szCs w:val="18"/>
      </w:rPr>
      <w:t xml:space="preserve">Shramik.ai  |  Technical Blueprint v2</w:t>
    </w:r>
    <w:r>
      <w:rPr>
        <w:rFonts w:ascii="Arial" w:cs="Arial" w:eastAsia="Arial" w:hAnsi="Arial"/>
        <w:color w:val="6B7280"/>
        <w:sz w:val="18"/>
        <w:szCs w:val="18"/>
      </w:rPr>
      <w:t xml:space="preserve">   —   Voice Agent + Scoring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40A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40A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2026-03-09T18:24:46.535Z</dcterms:created>
  <dcterms:modified xsi:type="dcterms:W3CDTF">2026-03-09T18:24:46.536Z</dcterms:modified>
</cp:coreProperties>
</file>

<file path=docProps/custom.xml><?xml version="1.0" encoding="utf-8"?>
<Properties xmlns="http://schemas.openxmlformats.org/officeDocument/2006/custom-properties" xmlns:vt="http://schemas.openxmlformats.org/officeDocument/2006/docPropsVTypes"/>
</file>