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Лабораторна робота №5</w:t>
        <w:br/>
        <w:t xml:space="preserve">з дисципліни 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Безпека інформаційних систем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”</w:t>
        <w:br/>
        <w:t xml:space="preserve">на тему: “Дослідження стеганографічних методів приховування даних”</w:t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righ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Виконав:</w:t>
        <w:br/>
        <w:t xml:space="preserve">студент групи ДА-82</w:t>
        <w:br/>
        <w:t xml:space="preserve">факультету “ІПСА”</w:t>
        <w:br/>
        <w:t xml:space="preserve">Муравльов А. Д.</w:t>
        <w:br/>
        <w:t xml:space="preserve">Варіант 18</w:t>
        <w:br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b w:val="false"/>
          <w:sz w:val="28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Мета роботи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Дослідити стеганографічні методи приховування даних та їх реалізація.</w:t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Завдання роботи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Обрати варіант текстового файлу (див. Додаток до лабораторної роботи № 1) згідно з порядковим номером студента в списку академічної групи.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Вибрати підходящий контейнер у вигляді файлу зображення в форматі bmp для приховування текстового файлу і за допомогою програми S-Tools 4.0 виконати приховування файлу, використовуючи один з доступних алгоритмів шифрування. Вилучити файли з контейнера і по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рівняти їх з оригіналом. Зберегти отримані результати.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За допомогою засобів пакету CrypTool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 Порівняти отримані дані, результати зберегти.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Для обраного при виконанні п. 2 контейнера розрахувати допустимий обсяг приховуваних даних за методом LSB і порівняти його з можливостями програми S-Tools 4.0.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Обрати підходящий контейнер у вигляді звукового файлу. Виконати приховування файлу, використовуючи один з доступних алгоритмів шифрування. Вилучити файли з контейнера і порівняти їх з оригіналом. Виконати статистичний аналіз порожнього контейнера і контейн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ера з прихованими даними. Для цього знайти ентропії контейнерів і гістограми контейнерів.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Написати програму для приховування (і вилучення) даних в файлах напівтонових (у відтінках сірого) зображень за методом LSB (без шифрування) з вісьма біт на один піксель, налагодити її і перевірити працездатність на заданому текстовому файлі.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За допомогою засобів пакету CrypTool виконати статистичний аналіз порожнього контейнера і контейнера з прихованими даними, отриманого за допомогою розробленої програми. Для цього знайти ентропії контейнерів і гістограми контейнерів. Порівняти отримані дані</w:t>
      </w: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, результати зберегти. Зробити висновки про можливість використання гістограмного аналізу для виявлення прихованих даних.</w:t>
      </w:r>
      <w:r>
        <w:rPr>
          <w:lang w:val="uk-UA"/>
        </w:rPr>
      </w:r>
    </w:p>
    <w:p>
      <w:pPr>
        <w:pStyle w:val="602"/>
        <w:numPr>
          <w:ilvl w:val="0"/>
          <w:numId w:val="1"/>
        </w:numPr>
        <w:ind w:right="0"/>
        <w:jc w:val="both"/>
        <w:spacing w:after="160" w:before="0"/>
        <w:rPr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lang w:val="uk-UA"/>
        </w:rPr>
        <w:t xml:space="preserve">Оформити звіт по роботі.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  <w:lang w:val="uk-UA"/>
        </w:rPr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  <w:lang w:val="uk-U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lang w:val="uk-UA"/>
        </w:rPr>
      </w:r>
      <w:r>
        <w:rPr>
          <w:rFonts w:ascii="Times New Roman" w:hAnsi="Times New Roman" w:cs="Times New Roman" w:eastAsia="Times New Roman"/>
          <w:sz w:val="24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uk-UA"/>
        </w:rPr>
        <w:t xml:space="preserve">Хід роботи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1. </w:t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Приховування файлу за допомогою програмного забезпечення</w:t>
      </w:r>
      <w:r>
        <w:rPr>
          <w:rFonts w:ascii="Times New Roman" w:hAnsi="Times New Roman" w:cs="Times New Roman" w:eastAsia="Times New Roman"/>
          <w:b/>
          <w:sz w:val="28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iCs/>
          <w:sz w:val="28"/>
          <w:lang w:val="uk-UA"/>
        </w:rPr>
        <w:t xml:space="preserve">Вибрати підходящий контейнер у вигляді файлу зображенн</w:t>
      </w:r>
      <w:r>
        <w:rPr>
          <w:rFonts w:ascii="Times New Roman" w:hAnsi="Times New Roman" w:cs="Times New Roman" w:eastAsia="Times New Roman"/>
          <w:i w:val="false"/>
          <w:iCs/>
          <w:sz w:val="28"/>
          <w:lang w:val="uk-UA"/>
        </w:rPr>
        <w:t xml:space="preserve">я в форматі bmp для приховування текстового файлу і за допомогою програми S-Tools 4.0 виконати приховування файлу, використовуючи один з доступних алгоритмів шифрування. Вилучити файли з контейнера і порівняти їх з оригіналом. Зберегти отримані результати.</w:t>
      </w:r>
      <w:r>
        <w:rPr>
          <w:rFonts w:ascii="Times New Roman" w:hAnsi="Times New Roman" w:cs="Times New Roman" w:eastAsia="Times New Roman"/>
          <w:i w:val="false"/>
          <w:iCs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Скористатись програмою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S-Tools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не вдалося – програма видавала пов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ідомлення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Out of memory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 при спробі приховати текст в картинці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, тому скористаємось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fldChar w:fldCharType="begin"/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instrText xml:space="preserve"> HYPERLINK "https://stylesuxx.github.io/steganography" </w:instrTex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fldChar w:fldCharType="separate"/>
      </w:r>
      <w:r>
        <w:rPr>
          <w:rStyle w:val="172"/>
          <w:rFonts w:ascii="Times New Roman" w:hAnsi="Times New Roman" w:cs="Times New Roman" w:eastAsia="Times New Roman"/>
          <w:i w:val="false"/>
          <w:sz w:val="28"/>
          <w:lang w:val="uk-UA"/>
        </w:rPr>
        <w:t xml:space="preserve">сайтом</w:t>
      </w:r>
      <w:r>
        <w:rPr>
          <w:rStyle w:val="172"/>
          <w:rFonts w:ascii="Times New Roman" w:hAnsi="Times New Roman" w:cs="Times New Roman" w:eastAsia="Times New Roman"/>
          <w:i w:val="false"/>
          <w:sz w:val="28"/>
          <w:lang w:val="uk-UA"/>
        </w:rPr>
        <w:fldChar w:fldCharType="end"/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, який надає схожий функціонал.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0345" cy="2491740"/>
                <wp:effectExtent l="0" t="0" r="1270" b="3810"/>
                <wp:docPr id="1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21885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83245" cy="2494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7.4pt;height:196.2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Ориг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інал (порожній контейнер)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60417" cy="2575560"/>
                <wp:effectExtent l="0" t="0" r="0" b="0"/>
                <wp:docPr id="2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346877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62835" cy="2578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3.7pt;height:202.8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  <w:t xml:space="preserve">Контейнер з прихованим текстом</w:t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lang w:val="uk-UA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i w:val="false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8865"/>
                <wp:effectExtent l="0" t="0" r="3175" b="0"/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1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48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4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36"/>
        </w:rPr>
      </w:r>
      <w:r>
        <w:rPr>
          <w:rFonts w:ascii="Times New Roman" w:hAnsi="Times New Roman" w:cs="Times New Roman" w:eastAsia="Times New Roman"/>
          <w:i w:val="false"/>
          <w:sz w:val="36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Результат декодування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2. Статистичний аналіз 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CrypTool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iCs/>
          <w:sz w:val="28"/>
        </w:rPr>
        <w:t xml:space="preserve">За допомогою засобів пакету CrypTool виконати статистичний аналіз порожнього контейнера і контейнера з прихованими даними. Для цього знайти ентропії контейнерів і гістограми контейнерів. Порівняти отримані дані, результати зберегти.</w: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Ентропія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Порожній контейнер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Контейнер з прихованим текстом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en-US"/>
              </w:rPr>
              <w:t xml:space="preserve">5.23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</w:p>
        </w:tc>
        <w:tc>
          <w:tcPr>
            <w:tcW w:w="467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  <w:t xml:space="preserve">3.86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i w:val="false"/>
                <w:sz w:val="28"/>
              </w:rPr>
            </w:r>
          </w:p>
        </w:tc>
      </w:tr>
    </w:tbl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8865" cy="1745463"/>
                <wp:effectExtent l="0" t="0" r="6985" b="7620"/>
                <wp:docPr id="4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5015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04593" cy="175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4.9pt;height:137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Г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істограма контейнера з прихованим текстом</w: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9365" cy="1787415"/>
                <wp:effectExtent l="0" t="0" r="6985" b="3810"/>
                <wp:docPr id="5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3873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05214" cy="1796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9.9pt;height:140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Гістограм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а порожнього контейнера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i w:val="false"/>
          <w:sz w:val="28"/>
        </w:rPr>
      </w:pPr>
      <w:r>
        <w:rPr>
          <w:rFonts w:ascii="Times New Roman" w:hAnsi="Times New Roman" w:cs="Times New Roman" w:eastAsia="Times New Roman"/>
          <w:b/>
          <w:i w:val="false"/>
          <w:sz w:val="28"/>
        </w:rPr>
        <w:t xml:space="preserve">3. </w:t>
      </w:r>
      <w:r>
        <w:rPr>
          <w:rFonts w:ascii="Times New Roman" w:hAnsi="Times New Roman" w:cs="Times New Roman" w:eastAsia="Times New Roman"/>
          <w:b/>
          <w:i w:val="false"/>
          <w:sz w:val="28"/>
          <w:lang w:val="uk-UA"/>
        </w:rPr>
        <w:t xml:space="preserve">Підрахунок допустимого обсягу приховуваних даних</w:t>
      </w:r>
      <w:r>
        <w:rPr>
          <w:rFonts w:ascii="Times New Roman" w:hAnsi="Times New Roman" w:cs="Times New Roman" w:eastAsia="Times New Roman"/>
          <w:b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iCs/>
          <w:sz w:val="28"/>
        </w:rPr>
        <w:t xml:space="preserve">Для обраного при виконанні п. 2 контейнера розрахувати допустимий обсяг приховуваних даних за методом LSB і порівняти його з можливостями програми S-Tools 4.0.</w: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Обрали контейнер розміром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32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5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х 3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40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піксел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ів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 Зображення кольорове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, тому кількість байт в зображенні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32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5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x 3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40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x 3 = 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331500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В залежност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 від того, яку кількість молодших бітів будемо змінювати, буде змінюватись розмір інформації, яку хочемо зашифрувати.</w: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</w:rPr>
        <w:t xml:space="preserve">Так, якщо вирішуємо змінювати лише один молодший біт, то максимальний розмір приховуваних даних буде становити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975360 / 8 = 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41438</w:t>
      </w:r>
      <w:r>
        <w:rPr>
          <w:rFonts w:ascii="Times New Roman" w:hAnsi="Times New Roman" w:cs="Times New Roman" w:eastAsia="Times New Roman"/>
          <w:i w:val="fals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байт.</w:t>
      </w:r>
      <w:r>
        <w:rPr>
          <w:rFonts w:ascii="Times New Roman" w:hAnsi="Times New Roman" w:cs="Times New Roman" w:eastAsia="Times New Roman"/>
          <w:i w:val="false"/>
          <w:sz w:val="28"/>
          <w:lang w:val="ru-RU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lang w:val="ru-RU"/>
        </w:rPr>
        <w:t xml:space="preserve">Аналог</w:t>
      </w:r>
      <w:r>
        <w:rPr>
          <w:rFonts w:ascii="Times New Roman" w:hAnsi="Times New Roman" w:cs="Times New Roman" w:eastAsia="Times New Roman"/>
          <w:i w:val="false"/>
          <w:sz w:val="28"/>
        </w:rPr>
        <w:t xml:space="preserve">ічним чином розраховується обсяг для випадків, коли кількість змінюваних молодших бітів зростає.</w:t>
      </w:r>
      <w:r>
        <w:rPr>
          <w:rFonts w:ascii="Times New Roman" w:hAnsi="Times New Roman" w:cs="Times New Roman" w:eastAsia="Times New Roman"/>
          <w:i w:val="false"/>
          <w:sz w:val="28"/>
        </w:rPr>
      </w:r>
      <w:r>
        <w:rPr>
          <w:rFonts w:ascii="Times New Roman" w:hAnsi="Times New Roman" w:cs="Times New Roman" w:eastAsia="Times New Roman"/>
          <w:i w:val="false"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i w:val="false"/>
          <w:sz w:val="28"/>
        </w:rPr>
      </w:pP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i w:val="false"/>
          <w:sz w:val="28"/>
          <w:highlight w:val="none"/>
          <w:lang w:val="uk-U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2021-12-21T23:35:00Z</dcterms:modified>
</cp:coreProperties>
</file>