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НАЦІОНАЛЬНИЙ ТЕХНІЧНИЙ УНІВЕРСИТЕТ УКРАЇНИ</w:t>
        <w:br/>
        <w:t xml:space="preserve">“КИЇВСЬКИЙ ПОЛІТЕХНІЧНИЙ ІНСТИТУТ”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Інститут прикладного системного аналізу</w:t>
        <w:br/>
        <w:t xml:space="preserve">Кафедра системного проектування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ЗВІТ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з виконання лабораторної роботи №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3</w:t>
        <w:br/>
        <w:t xml:space="preserve">з дисципліни “Комп’ютерні мережі”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На тему “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Основи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en-US"/>
        </w:rPr>
        <w:t xml:space="preserve">IP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адресації і статичної маршрутизації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”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righ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Виконав: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righ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Студент групи ДА-82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righ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Муравльов А.Д.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righ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Варіант №18 (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51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color w:val="000000"/>
          <w:highlight w:val="white"/>
        </w:rPr>
      </w:r>
      <w:r>
        <w:rPr>
          <w:rFonts w:ascii="Times New Roman" w:hAnsi="Times New Roman" w:cs="Times New Roman" w:eastAsia="Times New Roman"/>
          <w:color w:val="000000"/>
          <w:highlight w:val="white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color w:val="000000"/>
          <w:highlight w:val="white"/>
        </w:rPr>
      </w:r>
      <w:r>
        <w:rPr>
          <w:rFonts w:ascii="Times New Roman" w:hAnsi="Times New Roman" w:cs="Times New Roman" w:eastAsia="Times New Roman"/>
          <w:color w:val="000000"/>
          <w:highlight w:val="white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color w:val="000000"/>
          <w:highlight w:val="white"/>
        </w:rPr>
      </w:r>
      <w:r>
        <w:rPr>
          <w:rFonts w:ascii="Times New Roman" w:hAnsi="Times New Roman" w:cs="Times New Roman" w:eastAsia="Times New Roman"/>
          <w:color w:val="000000"/>
          <w:highlight w:val="white"/>
        </w:rPr>
      </w:r>
    </w:p>
    <w:p>
      <w:pPr>
        <w:jc w:val="lef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Київ — 2021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uk-UA"/>
        </w:rPr>
      </w:r>
      <w:r/>
    </w:p>
    <w:p>
      <w:pPr>
        <w:pStyle w:val="656"/>
        <w:spacing w:lineRule="auto" w:line="240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Мета роботи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spacing w:lineRule="auto" w:line="24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-</w:t>
        <w:tab/>
        <w:t xml:space="preserve">Ознайомлення з призначенням, струтурою і типами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IP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адрес, навчитись працювати з адресацією у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IP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мережах</w:t>
      </w:r>
      <w:r/>
    </w:p>
    <w:p>
      <w:pPr>
        <w:spacing w:lineRule="auto" w:line="24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Придбання вмінь розбивки ІР мережі на підмережі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Придбання вмінь налаштування параметрів стеку ТСР/ІР на робочій станції в ОС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Windows i Unix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spacing w:lineRule="auto" w:line="24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-</w:t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Придбання вмінь налаштування статичної маршрутизації та досвіду моделювання у пакеті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Cisco Packet Tracer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pStyle w:val="656"/>
        <w:spacing w:lineRule="auto" w:line="240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Хід роботи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</w:rPr>
        <w:t xml:space="preserve">1.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Ознайомитись з теоретичними відомостями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2. Вибрати варіант завдання за списком групи ДА-х1 (1-33), ДА-х2 (31-65) з таб.3.1.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  <w:t xml:space="preserve">Варіант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  <w:t xml:space="preserve">Блок 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  <w:t xml:space="preserve">Блок 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  <w:t xml:space="preserve">51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  <w:t xml:space="preserve">15.62.14.0/24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  <w:t xml:space="preserve">200.134.57.0/26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uk-UA"/>
              </w:rPr>
            </w:r>
          </w:p>
        </w:tc>
      </w:tr>
    </w:tbl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3. Для кожного блоку визначити: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Адресу мережі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firstLine="708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Блок 1</w:t>
        <w:br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Номер мережі: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15.62.14.0</w:t>
      </w:r>
      <w:r/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  <w:t xml:space="preserve">00001111.00111110.00001110.00000000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  <w:t xml:space="preserve">Маска мережі: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  <w:t xml:space="preserve">255.255.255.0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  <w:t xml:space="preserve">11111111.11111111.11111111.00000000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  <w:t xml:space="preserve">Адреса мережі: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00001111.00111110.00001110.00000000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709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Блок 2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Номер мережі: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200.134.57.0</w:t>
      </w:r>
      <w:r/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11001000.10000110.00111001.00000000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Маска мережі:</w:t>
        <w:br/>
        <w:tab/>
        <w:t xml:space="preserve">255.255.255.192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11111111.11111111.11111111.11000000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Адреса мережі: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11001000.10000110.00111001.00000000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Мінімальну адресу вузла в мережі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1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15.62.14.1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00001111.00111110.00001110.00000001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2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200.134.57.1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11001000.10000110.00111001.00000001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Максимальну адресу вузла в мережі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1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15.62.14.254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00001111.00111110.00001110.11111110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2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200.134.57.62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11001000.10000110.00111001.00111110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Широкомовну адресу для мережі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1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15.62.14.255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00001111.00111110.00001110.11111111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2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200.134.57.63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11001000.10000110.00111001.00111111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Загальну кількість адрес в мережі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1</w:t>
        <w:br/>
        <w:tab/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^8=256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2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2^6=64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</w:t>
        <w:tab/>
        <w:t xml:space="preserve">Кількість адрес в мережі які можна призначити її вузлам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 w:firstLine="708"/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Блок 1</w:t>
        <w:br/>
        <w:tab/>
        <w:t xml:space="preserve">2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^8 - 2=254</w:t>
      </w:r>
      <w:r/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Блок 2</w:t>
        <w:br/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2^6 - 2=62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4.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Кожен з блоків розділити на підмережі, змінивши маску (але не менше 4 підмереж на кожен блок). Розмір підмережі обрати самостійно, але так, щоб невикористаних адрес було якомога менше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Для кожної підмережі виконати п.3.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БЛОК 1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Розділимо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15.62.14.0/24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 на 4 підмережі, для цього необхідно 2 біти, які беруться з хостової частини, продовжуючи маску до 26 біт.</w:t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4 підмережі: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15.62.14.0</w:t>
        <w:tab/>
        <w:tab/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15.62.14.64</w:t>
        <w:tab/>
        <w:tab/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15.62.14.128</w:t>
        <w:tab/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15.62.14.192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Маска підмережі: 255.255.255.192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.0/26</w:t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.64/26</w:t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.128/26</w:t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.192/26</w:t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Маска мережі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255.255.255.192</w:t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255.255.255.192</w:t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255.255.255.192</w:t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255.255.255.192</w:t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Номер мережі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.0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.64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.128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.192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Мінімальна адреса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15.62.14.1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15.62.14.65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15.62.14.129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15.62.14.193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Максимальна адреса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15.62.14.62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15.62.14.126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15.62.14.190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15.62.14.254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Широкомовна адреса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15.62.14.63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15.62.14.127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15.62.14.191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15.62.14.255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Кількість адрес в мережі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64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64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64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64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Кількість адрес, що можна назначити вузлам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62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62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62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62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</w:p>
        </w:tc>
      </w:tr>
    </w:tbl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БЛОК 2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Розділимо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200.134.57.0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/2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 на 4 підмережі, для цього необхідно 2 біти, які беруться з хостової частини, продовжуючи маску до 26 біт.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4 підмережі: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200.134.57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.0</w:t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200.134.57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.16</w:t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200.134.57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.32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br/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200.134.57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.48</w:t>
      </w:r>
      <w:r/>
    </w:p>
    <w:p>
      <w:pPr>
        <w:ind w:left="0"/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Маска підмережі: 255.255.255.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240</w:t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0/2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/2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8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32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/2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8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48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/2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8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Маска мережі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255.255.255.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240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255.255.255.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240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255.255.255.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240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255.255.255.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240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/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Номер мережі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0</w:t>
            </w:r>
            <w:r/>
            <w:r/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16</w:t>
            </w:r>
            <w:r/>
            <w:r/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200.134.57.32</w:t>
            </w:r>
            <w:r/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48</w:t>
            </w:r>
            <w:r/>
            <w:r/>
            <w:r/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Мінімальна адреса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200.134.57.1</w:t>
            </w:r>
            <w:r/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200.134.57.17</w:t>
            </w:r>
            <w:r/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200.134.57.33</w:t>
            </w:r>
            <w:r/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200.134.57.49</w:t>
            </w:r>
            <w:r/>
            <w:r/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Максимальна адреса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200.134.57.1</w:t>
            </w:r>
            <w:r/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200.134.57.30</w:t>
            </w:r>
            <w:r/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200.134.57.46</w:t>
            </w:r>
            <w:r/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200.134.57.62</w:t>
            </w:r>
            <w:r/>
            <w:r/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Широкомовна адреса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200.134.57.15</w:t>
            </w:r>
            <w:r/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200.134.57.31</w:t>
            </w:r>
            <w:r/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200.134.57.47</w:t>
            </w:r>
            <w:r/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t xml:space="preserve">200.134.57.63</w:t>
            </w:r>
            <w:r/>
            <w:r/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Кількість адрес в мережі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</w:t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</w:t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</w:t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16</w:t>
            </w:r>
            <w:r/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  <w:t xml:space="preserve">Кількість адрес, що можна назначити вузлам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</w:t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</w:t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</w:t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14</w:t>
            </w:r>
            <w:r/>
          </w:p>
        </w:tc>
      </w:tr>
    </w:tbl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5. Намалювати мережу і заповнити таблицю маршрутизації для одного блоку аналогічно пункту 1.2.2. Додаток В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Мережа назначення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Маска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Адреса наступного маршрутизатора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Адреса вихідного порту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Метрика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0</w:t>
            </w:r>
            <w:r/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255.255.255.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240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Підключена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255.255.255.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240</w:t>
            </w:r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17</w:t>
            </w:r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Підключена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32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255.255.255.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240</w:t>
            </w:r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33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33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Підключена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48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255.255.255.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en-US"/>
              </w:rPr>
              <w:t xml:space="preserve">240</w:t>
            </w:r>
            <w:r/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49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en-US"/>
              </w:rPr>
              <w:t xml:space="preserve">200.134.57.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49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Підключена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</w:tr>
      <w:tr>
        <w:trPr/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0.0.0.0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0.0.0.0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pP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sz w:val="22"/>
                <w:highlight w:val="none"/>
                <w:lang w:val="uk-UA"/>
              </w:rPr>
            </w:r>
          </w:p>
        </w:tc>
      </w:tr>
    </w:tbl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6. Провести налаштування статичної маршрутизації і моделювання у пакеті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Cisco Packet Tracer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6.1. Побудувати топологію аналогічно рис.3.1. Мережа лівого маршрутизатора має бути розділена не менше ніж на 4 підмережі. В кожній підмережі підключити по 2 хости. В мережі правого маршрутизатора має бути не менше ніж 3 підмережі.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firstLine="0"/>
        <w:jc w:val="both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rtl w:val="false"/>
        </w:rPr>
        <w:t xml:space="preserve">6.2. Призначити ІР адреси всім пристроям. Для правого марщрутизатора взяти адреси підмереж 2-г</w:t>
      </w:r>
      <w:r>
        <w:rPr>
          <w:rFonts w:ascii="Times New Roman" w:hAnsi="Times New Roman" w:cs="Times New Roman" w:eastAsia="Times New Roman"/>
          <w:sz w:val="28"/>
          <w:rtl w:val="false"/>
        </w:rPr>
        <w:t xml:space="preserve">о блоку свого варіанту, а для лівого – взяти адреси двох підмереж з 1-го блоку (використати результати пункту 3.4 і 3.5). Першому хосту в кожній підмережі призначити першу IP адресу з адресного простору підмережі, а шлюзу (порту маршрутизатора) – останню.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0"/>
        <w:jc w:val="both"/>
        <w:tabs>
          <w:tab w:val="left" w:pos="36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rtl w:val="false"/>
        </w:rPr>
        <w:t xml:space="preserve">6.3. Налаштувати статичну маршрутизацію на маршрутизаторах.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rtl w:val="false"/>
        </w:rPr>
        <w:t xml:space="preserve">6.4. Перевірити правильність налаштувань всіх маршрутизаторів і кінцевих пристроїв.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rtl w:val="fals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rtl w:val="false"/>
          <w:lang w:val="uk-U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Wingdings">
    <w:panose1 w:val="05000000000000000000"/>
  </w:font>
  <w:font w:name="SFRM1440">
    <w:panose1 w:val="020E0502030303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0"/>
      <w:numFmt w:val="decimal"/>
      <w:isLgl w:val="false"/>
      <w:suff w:val="tab"/>
      <w:lvlText w:val="%2."/>
      <w:lvlJc w:val="left"/>
      <w:pPr>
        <w:ind w:left="1440" w:hanging="360"/>
      </w:pPr>
      <w:rPr>
        <w:rFonts w:ascii="Calibri" w:hAnsi="Calibri" w:cs="Times New Roman" w:eastAsia="Calibri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7">
    <w:name w:val="Heading 1 Char"/>
    <w:link w:val="656"/>
    <w:uiPriority w:val="9"/>
    <w:rPr>
      <w:rFonts w:ascii="Arial" w:hAnsi="Arial" w:cs="Arial" w:eastAsia="Arial"/>
      <w:sz w:val="40"/>
      <w:szCs w:val="40"/>
    </w:rPr>
  </w:style>
  <w:style w:type="paragraph" w:styleId="658">
    <w:name w:val="Heading 2"/>
    <w:basedOn w:val="832"/>
    <w:next w:val="832"/>
    <w:link w:val="65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9">
    <w:name w:val="Heading 2 Char"/>
    <w:link w:val="658"/>
    <w:uiPriority w:val="9"/>
    <w:rPr>
      <w:rFonts w:ascii="Arial" w:hAnsi="Arial" w:cs="Arial" w:eastAsia="Arial"/>
      <w:sz w:val="34"/>
    </w:rPr>
  </w:style>
  <w:style w:type="paragraph" w:styleId="660">
    <w:name w:val="Heading 3"/>
    <w:basedOn w:val="832"/>
    <w:next w:val="832"/>
    <w:link w:val="66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1">
    <w:name w:val="Heading 3 Char"/>
    <w:link w:val="660"/>
    <w:uiPriority w:val="9"/>
    <w:rPr>
      <w:rFonts w:ascii="Arial" w:hAnsi="Arial" w:cs="Arial" w:eastAsia="Arial"/>
      <w:sz w:val="30"/>
      <w:szCs w:val="30"/>
    </w:rPr>
  </w:style>
  <w:style w:type="paragraph" w:styleId="662">
    <w:name w:val="Heading 4"/>
    <w:basedOn w:val="832"/>
    <w:next w:val="832"/>
    <w:link w:val="66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3">
    <w:name w:val="Heading 4 Char"/>
    <w:link w:val="662"/>
    <w:uiPriority w:val="9"/>
    <w:rPr>
      <w:rFonts w:ascii="Arial" w:hAnsi="Arial" w:cs="Arial" w:eastAsia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5">
    <w:name w:val="Heading 5 Char"/>
    <w:link w:val="664"/>
    <w:uiPriority w:val="9"/>
    <w:rPr>
      <w:rFonts w:ascii="Arial" w:hAnsi="Arial" w:cs="Arial" w:eastAsia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7">
    <w:name w:val="Heading 6 Char"/>
    <w:link w:val="666"/>
    <w:uiPriority w:val="9"/>
    <w:rPr>
      <w:rFonts w:ascii="Arial" w:hAnsi="Arial" w:cs="Arial" w:eastAsia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9">
    <w:name w:val="Heading 7 Char"/>
    <w:link w:val="66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1">
    <w:name w:val="Heading 8 Char"/>
    <w:link w:val="670"/>
    <w:uiPriority w:val="9"/>
    <w:rPr>
      <w:rFonts w:ascii="Arial" w:hAnsi="Arial" w:cs="Arial" w:eastAsia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3">
    <w:name w:val="Heading 9 Char"/>
    <w:link w:val="672"/>
    <w:uiPriority w:val="9"/>
    <w:rPr>
      <w:rFonts w:ascii="Arial" w:hAnsi="Arial" w:cs="Arial" w:eastAsia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qFormat/>
    <w:uiPriority w:val="11"/>
    <w:rPr>
      <w:sz w:val="24"/>
      <w:szCs w:val="24"/>
    </w:rPr>
    <w:pPr>
      <w:spacing w:after="200" w:before="200"/>
    </w:p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qFormat/>
    <w:uiPriority w:val="29"/>
    <w:rPr>
      <w:i/>
    </w:rPr>
    <w:pPr>
      <w:ind w:left="720" w:right="720"/>
    </w:p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>
    <w:name w:val="Grid Table 4 - Accent 1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8">
    <w:name w:val="Grid Table 4 - Accent 2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9">
    <w:name w:val="Grid Table 4 - Accent 3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0">
    <w:name w:val="Grid Table 4 - Accent 4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1">
    <w:name w:val="Grid Table 4 - Accent 5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2">
    <w:name w:val="Grid Table 4 - Accent 6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3">
    <w:name w:val="Grid Table 5 Dark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4">
    <w:name w:val="Grid Table 5 Dark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7">
    <w:name w:val="Grid Table 5 Dark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0">
    <w:name w:val="Grid Table 6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2">
    <w:name w:val="List Table 2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3">
    <w:name w:val="List Table 2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4">
    <w:name w:val="List Table 2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5">
    <w:name w:val="List Table 2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6">
    <w:name w:val="List Table 2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7">
    <w:name w:val="List Table 2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8">
    <w:name w:val="List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0">
    <w:name w:val="List Table 6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1">
    <w:name w:val="List Table 6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2">
    <w:name w:val="List Table 6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3">
    <w:name w:val="List Table 6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4">
    <w:name w:val="List Table 6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5">
    <w:name w:val="List Table 6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6">
    <w:name w:val="List Table 7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4">
    <w:name w:val="Lined - Accent 1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5">
    <w:name w:val="Lined - Accent 2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6">
    <w:name w:val="Lined - Accent 3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7">
    <w:name w:val="Lined - Accent 4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8">
    <w:name w:val="Lined - Accent 5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9">
    <w:name w:val="Lined - Accent 6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0">
    <w:name w:val="Bordered &amp; Lined - Accent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1">
    <w:name w:val="Bordered &amp; Lined - Accent 1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2">
    <w:name w:val="Bordered &amp; Lined - Accent 2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3">
    <w:name w:val="Bordered &amp; Lined - Accent 3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4">
    <w:name w:val="Bordered &amp; Lined - Accent 4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5">
    <w:name w:val="Bordered &amp; Lined - Accent 5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6">
    <w:name w:val="Bordered &amp; Lined - Accent 6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7">
    <w:name w:val="Bordered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8">
    <w:name w:val="Bordered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9">
    <w:name w:val="Bordered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0">
    <w:name w:val="Bordered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1">
    <w:name w:val="Bordered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2">
    <w:name w:val="Bordered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3">
    <w:name w:val="Bordered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rPr>
      <w:sz w:val="18"/>
    </w:rPr>
    <w:pPr>
      <w:spacing w:lineRule="auto" w:line="240" w:after="40"/>
    </w:p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rPr>
      <w:sz w:val="20"/>
    </w:rPr>
    <w:pPr>
      <w:spacing w:lineRule="auto" w:line="240" w:after="0"/>
    </w:p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qFormat/>
    <w:uiPriority w:val="1"/>
    <w:pPr>
      <w:spacing w:lineRule="auto" w:line="240" w:after="0"/>
    </w:pPr>
  </w:style>
  <w:style w:type="paragraph" w:styleId="836">
    <w:name w:val="List Paragraph"/>
    <w:basedOn w:val="832"/>
    <w:qFormat/>
    <w:uiPriority w:val="34"/>
    <w:pPr>
      <w:contextualSpacing w:val="true"/>
      <w:ind w:left="720"/>
    </w:pPr>
  </w:style>
  <w:style w:type="character" w:styleId="837" w:default="1">
    <w:name w:val="Default Paragraph Font"/>
    <w:uiPriority w:val="1"/>
    <w:semiHidden/>
    <w:unhideWhenUsed/>
  </w:style>
  <w:style w:type="character" w:styleId="838" w:customStyle="1">
    <w:name w:val="fontstyle21"/>
    <w:basedOn w:val="678"/>
    <w:rPr>
      <w:rFonts w:ascii="SFRM1440" w:hAnsi="SFRM1440"/>
      <w:b w:val="false"/>
      <w:bCs w:val="false"/>
      <w:i w:val="false"/>
      <w:iCs w:val="false"/>
      <w:color w:val="000000"/>
      <w:sz w:val="30"/>
      <w:szCs w:val="30"/>
    </w:rPr>
  </w:style>
  <w:style w:type="paragraph" w:styleId="839">
    <w:name w:val="Normal (Web)"/>
    <w:basedOn w:val="677"/>
    <w:uiPriority w:val="99"/>
    <w:unhideWhenUsed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2021-11-22T00:07:09Z</dcterms:modified>
</cp:coreProperties>
</file>