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  <w:t xml:space="preserve">НАЦІОНАЛЬНИЙ ТЕХНІЧНИЙ УНІВЕРСИТЕТ УКРАЇНИ</w:t>
        <w:br/>
        <w:t xml:space="preserve">“КИЇВСЬКИЙ ПОЛІТЕХНІЧНИЙ ІНСТИТУТ”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  <w:t xml:space="preserve">Інститут прикладного системного аналізу</w:t>
        <w:br/>
        <w:t xml:space="preserve">Кафедра системного проектування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  <w:t xml:space="preserve">ЗВІТ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  <w:t xml:space="preserve">з виконання лабораторної роботи №5</w:t>
        <w:br/>
        <w:t xml:space="preserve">з дисципліни “Комп’ютерні мережі”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</w:p>
    <w:p>
      <w:pPr>
        <w:jc w:val="center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  <w:t xml:space="preserve">На тему “Дослідження коефіцієнту навантаження у середовищах ЛОМ”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  <w:t xml:space="preserve">Виконав: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  <w:t xml:space="preserve">Студент групи ДА-82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  <w:t xml:space="preserve">Муравльов А.Д.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  <w:t xml:space="preserve">Варіант №18(51)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righ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lef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  <w:t xml:space="preserve">Київ — 2021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p>
      <w:pPr>
        <w:ind w:left="80"/>
        <w:spacing w:after="0"/>
        <w:rPr>
          <w:color w:val="auto"/>
        </w:rPr>
      </w:pPr>
      <w:r/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Мета роботи</w:t>
      </w:r>
      <w:r>
        <w:rPr>
          <w:color w:val="auto"/>
          <w:sz w:val="20"/>
          <w:szCs w:val="20"/>
        </w:rPr>
      </w:r>
      <w:r/>
    </w:p>
    <w:p>
      <w:pPr>
        <w:spacing w:lineRule="exact" w:line="18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1"/>
        </w:numPr>
        <w:ind w:left="800" w:hanging="720"/>
        <w:spacing w:after="0"/>
        <w:tabs>
          <w:tab w:val="left" w:pos="80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ознайомлення з засобами імітаційного моделювання комп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ютерних мереж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;</w:t>
      </w:r>
      <w:r>
        <w:rPr>
          <w:rFonts w:ascii="Symbol" w:hAnsi="Symbol" w:cs="Symbol" w:eastAsia="Symbol"/>
          <w:color w:val="auto"/>
          <w:sz w:val="48"/>
          <w:szCs w:val="48"/>
          <w:vertAlign w:val="superscript"/>
        </w:rPr>
      </w:r>
      <w:r/>
    </w:p>
    <w:p>
      <w:pPr>
        <w:spacing w:lineRule="exact" w:line="184" w:after="0"/>
        <w:rPr>
          <w:rFonts w:ascii="Symbol" w:hAnsi="Symbol" w:cs="Symbol" w:eastAsia="Symbol"/>
          <w:color w:val="auto"/>
        </w:rPr>
      </w:pPr>
      <w:r>
        <w:rPr>
          <w:rFonts w:ascii="Symbol" w:hAnsi="Symbol" w:cs="Symbol" w:eastAsia="Symbol"/>
          <w:color w:val="auto"/>
          <w:sz w:val="48"/>
          <w:szCs w:val="48"/>
          <w:vertAlign w:val="superscript"/>
        </w:rPr>
      </w:r>
      <w:r>
        <w:rPr>
          <w:rFonts w:ascii="Symbol" w:hAnsi="Symbol" w:cs="Symbol" w:eastAsia="Symbol"/>
          <w:color w:val="auto"/>
          <w:sz w:val="48"/>
          <w:szCs w:val="48"/>
          <w:vertAlign w:val="superscript"/>
        </w:rPr>
      </w:r>
      <w:r/>
    </w:p>
    <w:p>
      <w:pPr>
        <w:numPr>
          <w:ilvl w:val="0"/>
          <w:numId w:val="1"/>
        </w:numPr>
        <w:ind w:left="440" w:hanging="360"/>
        <w:spacing w:lineRule="auto" w:line="198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ознайомлення з особливостями методів доступу до середовища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що розділяється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в технологіях ЛОМ та методами структуризації комп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ютерних мереж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;</w:t>
      </w:r>
      <w:r>
        <w:rPr>
          <w:rFonts w:ascii="Symbol" w:hAnsi="Symbol" w:cs="Symbol" w:eastAsia="Symbol"/>
          <w:color w:val="auto"/>
          <w:sz w:val="48"/>
          <w:szCs w:val="48"/>
          <w:vertAlign w:val="superscript"/>
        </w:rPr>
      </w:r>
      <w:r/>
    </w:p>
    <w:p>
      <w:pPr>
        <w:spacing w:lineRule="exact" w:line="2" w:after="0"/>
        <w:rPr>
          <w:rFonts w:ascii="Symbol" w:hAnsi="Symbol" w:cs="Symbol" w:eastAsia="Symbol"/>
          <w:color w:val="auto"/>
        </w:rPr>
      </w:pPr>
      <w:r>
        <w:rPr>
          <w:rFonts w:ascii="Symbol" w:hAnsi="Symbol" w:cs="Symbol" w:eastAsia="Symbol"/>
          <w:color w:val="auto"/>
          <w:sz w:val="48"/>
          <w:szCs w:val="48"/>
          <w:vertAlign w:val="superscript"/>
        </w:rPr>
      </w:r>
      <w:r>
        <w:rPr>
          <w:rFonts w:ascii="Symbol" w:hAnsi="Symbol" w:cs="Symbol" w:eastAsia="Symbol"/>
          <w:color w:val="auto"/>
          <w:sz w:val="48"/>
          <w:szCs w:val="48"/>
          <w:vertAlign w:val="superscript"/>
        </w:rPr>
      </w:r>
      <w:r/>
    </w:p>
    <w:p>
      <w:pPr>
        <w:numPr>
          <w:ilvl w:val="0"/>
          <w:numId w:val="1"/>
        </w:numPr>
        <w:ind w:left="440" w:hanging="360"/>
        <w:spacing w:lineRule="auto" w:line="183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ознайомлення з принципами роботи концентраторів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комутаторів і маршрутизаторів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;</w:t>
      </w:r>
      <w:r>
        <w:rPr>
          <w:rFonts w:ascii="Symbol" w:hAnsi="Symbol" w:cs="Symbol" w:eastAsia="Symbol"/>
          <w:color w:val="auto"/>
          <w:sz w:val="47"/>
          <w:szCs w:val="47"/>
          <w:vertAlign w:val="superscript"/>
        </w:rPr>
      </w:r>
      <w:r/>
    </w:p>
    <w:p>
      <w:pPr>
        <w:spacing w:lineRule="exact" w:line="165" w:after="0"/>
        <w:rPr>
          <w:rFonts w:ascii="Symbol" w:hAnsi="Symbol" w:cs="Symbol" w:eastAsia="Symbol"/>
          <w:color w:val="auto"/>
        </w:rPr>
      </w:pPr>
      <w:r>
        <w:rPr>
          <w:rFonts w:ascii="Symbol" w:hAnsi="Symbol" w:cs="Symbol" w:eastAsia="Symbol"/>
          <w:color w:val="auto"/>
          <w:sz w:val="47"/>
          <w:szCs w:val="47"/>
          <w:vertAlign w:val="superscript"/>
        </w:rPr>
      </w:r>
      <w:r>
        <w:rPr>
          <w:rFonts w:ascii="Symbol" w:hAnsi="Symbol" w:cs="Symbol" w:eastAsia="Symbol"/>
          <w:color w:val="auto"/>
          <w:sz w:val="47"/>
          <w:szCs w:val="47"/>
          <w:vertAlign w:val="superscript"/>
        </w:rPr>
      </w:r>
      <w:r/>
    </w:p>
    <w:p>
      <w:pPr>
        <w:numPr>
          <w:ilvl w:val="0"/>
          <w:numId w:val="1"/>
        </w:numPr>
        <w:ind w:left="800" w:hanging="720"/>
        <w:spacing w:lineRule="auto" w:line="180" w:after="0"/>
        <w:tabs>
          <w:tab w:val="left" w:pos="80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18"/>
          <w:szCs w:val="18"/>
        </w:rPr>
        <w:t xml:space="preserve">придбання досвіду розрахунків коефіцієнту навантаження у середовищах ЛОМ</w:t>
      </w:r>
      <w:r>
        <w:rPr>
          <w:rFonts w:ascii="Times New Roman" w:hAnsi="Times New Roman" w:cs="Times New Roman" w:eastAsia="Times New Roman"/>
          <w:color w:val="auto"/>
          <w:sz w:val="18"/>
          <w:szCs w:val="18"/>
        </w:rPr>
        <w:t xml:space="preserve">.</w:t>
      </w:r>
      <w:r>
        <w:rPr>
          <w:rFonts w:ascii="Symbol" w:hAnsi="Symbol" w:cs="Symbol" w:eastAsia="Symbol"/>
          <w:color w:val="auto"/>
          <w:sz w:val="30"/>
          <w:szCs w:val="30"/>
          <w:vertAlign w:val="superscript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32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tbl>
      <w:tblPr>
        <w:tblInd w:w="1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>
        <w:trPr>
          <w:trHeight w:val="390"/>
        </w:trPr>
        <w:tc>
          <w:tcPr>
            <w:tcBorders>
              <w:left w:val="single" w:color="808080" w:sz="8" w:space="0"/>
              <w:top w:val="single" w:color="808080" w:sz="8" w:space="0"/>
              <w:right w:val="single" w:color="808080" w:sz="8" w:space="0"/>
            </w:tcBorders>
            <w:tcW w:w="74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№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808080" w:sz="8" w:space="0"/>
              <w:right w:val="single" w:color="808080" w:sz="8" w:space="0"/>
            </w:tcBorders>
            <w:tcW w:w="15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Технологія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808080" w:sz="8" w:space="0"/>
              <w:right w:val="single" w:color="808080" w:sz="8" w:space="0"/>
            </w:tcBorders>
            <w:tcW w:w="160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2"/>
                <w:szCs w:val="22"/>
              </w:rPr>
              <w:t xml:space="preserve">Кількість РС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808080" w:sz="8" w:space="0"/>
              <w:right w:val="single" w:color="808080" w:sz="8" w:space="0"/>
            </w:tcBorders>
            <w:tcW w:w="52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Сегментація</w:t>
            </w: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пристрій</w:t>
            </w: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,</w:t>
            </w: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 тип підключення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318"/>
        </w:trPr>
        <w:tc>
          <w:tcPr>
            <w:tcBorders>
              <w:left w:val="single" w:color="808080" w:sz="8" w:space="0"/>
              <w:right w:val="single" w:color="808080" w:sz="8" w:space="0"/>
            </w:tcBorders>
            <w:tcW w:w="7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808080" w:sz="8" w:space="0"/>
            </w:tcBorders>
            <w:tcW w:w="15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808080" w:sz="8" w:space="0"/>
            </w:tcBorders>
            <w:tcW w:w="16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808080" w:sz="8" w:space="0"/>
            </w:tcBorders>
            <w:tcW w:w="52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серверу до порту</w:t>
            </w: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,</w:t>
            </w: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 з якого сегменту сервер</w:t>
            </w:r>
            <w:r>
              <w:rPr>
                <w:rFonts w:ascii="Times New Roman" w:hAnsi="Times New Roman" w:cs="Times New Roman" w:eastAsia="Times New Roman"/>
                <w:b/>
                <w:bCs/>
                <w:color w:val="auto"/>
                <w:sz w:val="24"/>
                <w:szCs w:val="24"/>
              </w:rPr>
              <w:t xml:space="preserve">)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62"/>
        </w:trPr>
        <w:tc>
          <w:tcPr>
            <w:tcBorders>
              <w:left w:val="single" w:color="808080" w:sz="8" w:space="0"/>
              <w:right w:val="single" w:color="808080" w:sz="8" w:space="0"/>
              <w:bottom w:val="single" w:color="808080" w:sz="8" w:space="0"/>
            </w:tcBorders>
            <w:tcW w:w="7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right w:val="single" w:color="808080" w:sz="8" w:space="0"/>
              <w:bottom w:val="single" w:color="808080" w:sz="8" w:space="0"/>
            </w:tcBorders>
            <w:tcW w:w="15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right w:val="single" w:color="808080" w:sz="8" w:space="0"/>
              <w:bottom w:val="single" w:color="808080" w:sz="8" w:space="0"/>
            </w:tcBorders>
            <w:tcW w:w="16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right w:val="single" w:color="808080" w:sz="8" w:space="0"/>
              <w:bottom w:val="single" w:color="808080" w:sz="8" w:space="0"/>
            </w:tcBorders>
            <w:tcW w:w="52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</w:tr>
      <w:tr>
        <w:trPr>
          <w:trHeight w:val="344"/>
        </w:trPr>
        <w:tc>
          <w:tcPr>
            <w:tcBorders>
              <w:left w:val="single" w:color="808080" w:sz="8" w:space="0"/>
              <w:right w:val="single" w:color="808080" w:sz="8" w:space="0"/>
            </w:tcBorders>
            <w:tcW w:w="740" w:type="dxa"/>
            <w:vAlign w:val="bottom"/>
            <w:textDirection w:val="lrTb"/>
            <w:noWrap w:val="false"/>
          </w:tcPr>
          <w:p>
            <w:pPr>
              <w:jc w:val="center"/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  <w:t xml:space="preserve">51</w:t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808080" w:sz="8" w:space="0"/>
            </w:tcBorders>
            <w:tcW w:w="15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FDDI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808080" w:sz="8" w:space="0"/>
            </w:tcBorders>
            <w:tcW w:w="160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37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808080" w:sz="8" w:space="0"/>
            </w:tcBorders>
            <w:tcW w:w="522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Міст</w:t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,</w:t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 сервер підключений до порту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322"/>
        </w:trPr>
        <w:tc>
          <w:tcPr>
            <w:tcBorders>
              <w:left w:val="single" w:color="808080" w:sz="8" w:space="0"/>
              <w:right w:val="single" w:color="808080" w:sz="8" w:space="0"/>
            </w:tcBorders>
            <w:tcW w:w="7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808080" w:sz="8" w:space="0"/>
            </w:tcBorders>
            <w:tcW w:w="15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808080" w:sz="8" w:space="0"/>
            </w:tcBorders>
            <w:tcW w:w="16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808080" w:sz="8" w:space="0"/>
            </w:tcBorders>
            <w:tcW w:w="52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повнодуплексним зв</w:t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'</w:t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язком</w:t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,</w:t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 лівий сегмент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79"/>
        </w:trPr>
        <w:tc>
          <w:tcPr>
            <w:tcBorders>
              <w:left w:val="single" w:color="808080" w:sz="8" w:space="0"/>
              <w:right w:val="single" w:color="808080" w:sz="8" w:space="0"/>
              <w:bottom w:val="single" w:color="808080" w:sz="8" w:space="0"/>
            </w:tcBorders>
            <w:tcW w:w="7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6"/>
                <w:szCs w:val="6"/>
              </w:rPr>
            </w:r>
            <w:r>
              <w:rPr>
                <w:color w:val="auto"/>
                <w:sz w:val="6"/>
                <w:szCs w:val="6"/>
              </w:rPr>
            </w:r>
            <w:r/>
          </w:p>
        </w:tc>
        <w:tc>
          <w:tcPr>
            <w:tcBorders>
              <w:right w:val="single" w:color="808080" w:sz="8" w:space="0"/>
              <w:bottom w:val="single" w:color="808080" w:sz="8" w:space="0"/>
            </w:tcBorders>
            <w:tcW w:w="15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6"/>
                <w:szCs w:val="6"/>
              </w:rPr>
            </w:r>
            <w:r>
              <w:rPr>
                <w:color w:val="auto"/>
                <w:sz w:val="6"/>
                <w:szCs w:val="6"/>
              </w:rPr>
            </w:r>
            <w:r/>
          </w:p>
        </w:tc>
        <w:tc>
          <w:tcPr>
            <w:tcBorders>
              <w:right w:val="single" w:color="808080" w:sz="8" w:space="0"/>
              <w:bottom w:val="single" w:color="808080" w:sz="8" w:space="0"/>
            </w:tcBorders>
            <w:tcW w:w="16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6"/>
                <w:szCs w:val="6"/>
              </w:rPr>
            </w:r>
            <w:r>
              <w:rPr>
                <w:color w:val="auto"/>
                <w:sz w:val="6"/>
                <w:szCs w:val="6"/>
              </w:rPr>
            </w:r>
            <w:r/>
          </w:p>
        </w:tc>
        <w:tc>
          <w:tcPr>
            <w:tcBorders>
              <w:right w:val="single" w:color="808080" w:sz="8" w:space="0"/>
              <w:bottom w:val="single" w:color="808080" w:sz="8" w:space="0"/>
            </w:tcBorders>
            <w:tcW w:w="52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6"/>
                <w:szCs w:val="6"/>
              </w:rPr>
            </w:r>
            <w:r>
              <w:rPr>
                <w:color w:val="auto"/>
                <w:sz w:val="6"/>
                <w:szCs w:val="6"/>
              </w:rPr>
            </w:r>
            <w:r/>
          </w:p>
        </w:tc>
      </w:tr>
    </w:tbl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38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8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Завдання</w: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24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8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3.1)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Ознайомтесь з теоретичними відомостями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5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80"/>
        <w:spacing w:lineRule="auto" w:line="350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3.2)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Побудувати мережу на технології за варіантом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В мережі має бути задана кількість РС і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2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сервери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Половина РС звертається до одного сервера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половина</w:t>
      </w:r>
      <w:r>
        <w:rPr>
          <w:color w:val="auto"/>
          <w:sz w:val="20"/>
          <w:szCs w:val="20"/>
        </w:rPr>
      </w:r>
      <w:r/>
    </w:p>
    <w:p>
      <w:pPr>
        <w:spacing w:lineRule="exact" w:line="1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8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до другого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20" w:after="0"/>
        <w:rPr>
          <w:color w:val="auto"/>
        </w:rPr>
      </w:pPr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116205</wp:posOffset>
                </wp:positionV>
                <wp:extent cx="6290310" cy="3638550"/>
                <wp:effectExtent l="0" t="0" r="0" b="0"/>
                <wp:wrapNone/>
                <wp:docPr id="1" name="Picture 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0209081" name="Picture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290309" cy="36385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0.0pt;mso-wrap-distance-top:0.0pt;mso-wrap-distance-right:0.0pt;mso-wrap-distance-bottom:0.0pt;z-index:-251657728;o:allowoverlap:true;o:allowincell:true;mso-position-horizontal-relative:text;margin-left:-4.2pt;mso-position-horizontal:absolute;mso-position-vertical-relative:text;margin-top:9.2pt;mso-position-vertical:absolute;width:495.3pt;height:286.5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ectPr>
          <w:footnotePr/>
          <w:endnotePr/>
          <w:type w:val="nextPage"/>
          <w:pgSz w:w="11900" w:h="16838" w:orient="portrait"/>
          <w:pgMar w:top="1092" w:right="1126" w:bottom="1440" w:left="1060" w:header="709" w:footer="709" w:gutter="0"/>
          <w:cols w:num="1" w:sep="0" w:space="1701" w:equalWidth="0">
            <w:col w:w="9720" w:space="0"/>
          </w:cols>
          <w:docGrid w:linePitch="360"/>
        </w:sectPr>
      </w:pPr>
      <w:r/>
      <w:r/>
      <w:r/>
    </w:p>
    <w:p>
      <w:pPr>
        <w:ind w:left="20"/>
        <w:spacing w:after="0"/>
        <w:rPr>
          <w:color w:val="auto"/>
        </w:rPr>
      </w:pPr>
      <w:r/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3.3)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Намалювати топологію одного сегменту мережі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3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2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3.4)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Написати переваги і недоліки заданої технології у порівнянні з іншими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що</w:t>
      </w:r>
      <w:r>
        <w:rPr>
          <w:color w:val="auto"/>
          <w:sz w:val="20"/>
          <w:szCs w:val="20"/>
        </w:rPr>
      </w:r>
      <w:r/>
    </w:p>
    <w:p>
      <w:pPr>
        <w:spacing w:lineRule="exact" w:line="13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2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мають аналогічну швидкість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 (Ethernet 10Base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 і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 Token Ring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 або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 Ethernet 100Base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 і</w:t>
      </w:r>
      <w:r>
        <w:rPr>
          <w:color w:val="auto"/>
          <w:sz w:val="20"/>
          <w:szCs w:val="20"/>
        </w:rPr>
      </w:r>
      <w:r/>
    </w:p>
    <w:p>
      <w:pPr>
        <w:spacing w:lineRule="exact" w:line="169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2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FDDI).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Для цього треба враховувати наступне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:</w:t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2"/>
        </w:numPr>
        <w:ind w:left="440" w:hanging="280"/>
        <w:spacing w:lineRule="auto" w:line="181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швидкість передачі даних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;</w:t>
      </w:r>
      <w:r>
        <w:rPr>
          <w:rFonts w:ascii="Symbol" w:hAnsi="Symbol" w:cs="Symbol" w:eastAsia="Symbol"/>
          <w:color w:val="auto"/>
          <w:sz w:val="56"/>
          <w:szCs w:val="56"/>
          <w:vertAlign w:val="superscript"/>
        </w:rPr>
      </w:r>
      <w:r/>
    </w:p>
    <w:p>
      <w:pPr>
        <w:spacing w:lineRule="exact" w:line="2" w:after="0"/>
        <w:rPr>
          <w:rFonts w:ascii="Symbol" w:hAnsi="Symbol" w:cs="Symbol" w:eastAsia="Symbol"/>
          <w:color w:val="auto"/>
        </w:rPr>
      </w:pPr>
      <w:r>
        <w:rPr>
          <w:rFonts w:ascii="Symbol" w:hAnsi="Symbol" w:cs="Symbol" w:eastAsia="Symbol"/>
          <w:color w:val="auto"/>
          <w:sz w:val="56"/>
          <w:szCs w:val="56"/>
          <w:vertAlign w:val="superscript"/>
        </w:rPr>
      </w:r>
      <w:r>
        <w:rPr>
          <w:rFonts w:ascii="Symbol" w:hAnsi="Symbol" w:cs="Symbol" w:eastAsia="Symbol"/>
          <w:color w:val="auto"/>
          <w:sz w:val="56"/>
          <w:szCs w:val="56"/>
          <w:vertAlign w:val="superscript"/>
        </w:rPr>
      </w:r>
      <w:r/>
    </w:p>
    <w:p>
      <w:pPr>
        <w:numPr>
          <w:ilvl w:val="0"/>
          <w:numId w:val="2"/>
        </w:numPr>
        <w:ind w:left="440" w:hanging="280"/>
        <w:spacing w:lineRule="auto" w:line="184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надійність мережі</w:t>
      </w: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 наявність елементів відмовостійкості</w:t>
      </w: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;</w:t>
      </w:r>
      <w:r>
        <w:rPr>
          <w:rFonts w:ascii="Symbol" w:hAnsi="Symbol" w:cs="Symbol" w:eastAsia="Symbol"/>
          <w:color w:val="auto"/>
          <w:sz w:val="34"/>
          <w:szCs w:val="34"/>
          <w:vertAlign w:val="superscript"/>
        </w:rPr>
      </w:r>
      <w:r/>
    </w:p>
    <w:p>
      <w:pPr>
        <w:numPr>
          <w:ilvl w:val="0"/>
          <w:numId w:val="2"/>
        </w:numPr>
        <w:ind w:left="300" w:right="460" w:hanging="140"/>
        <w:spacing w:lineRule="auto" w:line="181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особливості методу доступу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 (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рівномірність розподілу між користувачами пропускної здатності та стійкість до навантаження розподіленого середовища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 які обмеження накладає на розміри мережі</w:t>
      </w:r>
      <w:r>
        <w:rPr>
          <w:rFonts w:ascii="Times New Roman" w:hAnsi="Times New Roman" w:cs="Times New Roman" w:eastAsia="Times New Roman"/>
          <w:color w:val="auto"/>
          <w:sz w:val="27"/>
          <w:szCs w:val="27"/>
        </w:rPr>
        <w:t xml:space="preserve">);</w:t>
      </w:r>
      <w:r>
        <w:rPr>
          <w:rFonts w:ascii="Symbol" w:hAnsi="Symbol" w:cs="Symbol" w:eastAsia="Symbol"/>
          <w:color w:val="auto"/>
          <w:sz w:val="53"/>
          <w:szCs w:val="53"/>
          <w:vertAlign w:val="superscript"/>
        </w:rPr>
      </w:r>
      <w:r/>
    </w:p>
    <w:p>
      <w:pPr>
        <w:spacing w:lineRule="exact" w:line="2" w:after="0"/>
        <w:rPr>
          <w:rFonts w:ascii="Symbol" w:hAnsi="Symbol" w:cs="Symbol" w:eastAsia="Symbol"/>
          <w:color w:val="auto"/>
        </w:rPr>
      </w:pPr>
      <w:r>
        <w:rPr>
          <w:rFonts w:ascii="Symbol" w:hAnsi="Symbol" w:cs="Symbol" w:eastAsia="Symbol"/>
          <w:color w:val="auto"/>
          <w:sz w:val="53"/>
          <w:szCs w:val="53"/>
          <w:vertAlign w:val="superscript"/>
        </w:rPr>
      </w:r>
      <w:r>
        <w:rPr>
          <w:rFonts w:ascii="Symbol" w:hAnsi="Symbol" w:cs="Symbol" w:eastAsia="Symbol"/>
          <w:color w:val="auto"/>
          <w:sz w:val="53"/>
          <w:szCs w:val="53"/>
          <w:vertAlign w:val="superscript"/>
        </w:rPr>
      </w:r>
      <w:r/>
    </w:p>
    <w:p>
      <w:pPr>
        <w:numPr>
          <w:ilvl w:val="0"/>
          <w:numId w:val="2"/>
        </w:numPr>
        <w:ind w:left="440" w:hanging="280"/>
        <w:spacing w:lineRule="auto" w:line="182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Відносна вартість реалізації протоколів</w:t>
      </w: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.</w:t>
      </w:r>
      <w:r>
        <w:rPr>
          <w:rFonts w:ascii="Symbol" w:hAnsi="Symbol" w:cs="Symbol" w:eastAsia="Symbol"/>
          <w:color w:val="auto"/>
          <w:sz w:val="34"/>
          <w:szCs w:val="34"/>
          <w:vertAlign w:val="superscript"/>
        </w:rPr>
      </w:r>
      <w:r/>
    </w:p>
    <w:p>
      <w:pPr>
        <w:spacing w:lineRule="exact" w:line="20" w:after="0"/>
        <w:rPr>
          <w:color w:val="auto"/>
        </w:rPr>
      </w:pPr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6985</wp:posOffset>
                </wp:positionV>
                <wp:extent cx="6116955" cy="302260"/>
                <wp:effectExtent l="0" t="0" r="0" b="0"/>
                <wp:wrapNone/>
                <wp:docPr id="2" name="Picture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7596512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954" cy="3022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0.0pt;mso-wrap-distance-top:0.0pt;mso-wrap-distance-right:0.0pt;mso-wrap-distance-bottom:0.0pt;z-index:-251657728;o:allowoverlap:true;o:allowincell:true;mso-position-horizontal-relative:text;margin-left:0.8pt;mso-position-horizontal:absolute;mso-position-vertical-relative:text;margin-top:0.5pt;mso-position-vertical:absolute;width:481.6pt;height:23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tbl>
      <w:tblPr>
        <w:tblInd w:w="1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>
        <w:trPr>
          <w:trHeight w:val="461"/>
        </w:trPr>
        <w:tc>
          <w:tcPr>
            <w:tcBorders>
              <w:left w:val="single" w:color="BFBFBF" w:sz="8" w:space="0"/>
              <w:top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8"/>
                <w:szCs w:val="28"/>
              </w:rPr>
              <w:t xml:space="preserve">Ethernet 100Base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8"/>
                <w:szCs w:val="28"/>
              </w:rPr>
              <w:t xml:space="preserve">FDDI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357"/>
        </w:trPr>
        <w:tc>
          <w:tcPr>
            <w:tcBorders>
              <w:left w:val="single" w:color="BFBFBF" w:sz="8" w:space="0"/>
              <w:top w:val="single" w:color="808080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Швидкість передачі данних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808080" w:sz="8" w:space="0"/>
              <w:right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100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Мбіт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/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808080" w:sz="8" w:space="0"/>
              <w:right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100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Мбіт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/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81"/>
        </w:trPr>
        <w:tc>
          <w:tcPr>
            <w:tcBorders>
              <w:left w:val="single" w:color="BFBFBF" w:sz="8" w:space="0"/>
              <w:right w:val="single" w:color="BFBFBF" w:sz="8" w:space="0"/>
              <w:bottom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7"/>
                <w:szCs w:val="7"/>
              </w:rPr>
            </w:r>
            <w:r>
              <w:rPr>
                <w:color w:val="auto"/>
                <w:sz w:val="7"/>
                <w:szCs w:val="7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7"/>
                <w:szCs w:val="7"/>
              </w:rPr>
            </w:r>
            <w:r>
              <w:rPr>
                <w:color w:val="auto"/>
                <w:sz w:val="7"/>
                <w:szCs w:val="7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7"/>
                <w:szCs w:val="7"/>
              </w:rPr>
            </w:r>
            <w:r>
              <w:rPr>
                <w:color w:val="auto"/>
                <w:sz w:val="7"/>
                <w:szCs w:val="7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353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Надійність мережі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при использовании витой пары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Висока відмовостійкості мережі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48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2"/>
                <w:szCs w:val="12"/>
              </w:rPr>
            </w:r>
            <w:r>
              <w:rPr>
                <w:color w:val="auto"/>
                <w:sz w:val="12"/>
                <w:szCs w:val="12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сеть строится по топологии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ind w:left="60"/>
              <w:spacing w:lineRule="exact" w:line="148"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17"/>
                <w:szCs w:val="17"/>
              </w:rPr>
              <w:t xml:space="preserve">що забезпечується за рахунок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введення процедур відновлення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«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звезда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»,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поэтому обрыв кабеля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після відмови обладнання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приводит лишь к нарушению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(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пошкоджень кабелю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некоректної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связи между двумя объектами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роботи станцій або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сети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соединёнными этим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концентраторів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перешкод на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кабелем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(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при использовании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лініях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). •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дінаково ефективна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коаксиального кабеля сеть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робота при передачі як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строится по топологии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«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общая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синхронного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(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чутливого до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шина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»,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для которой требуется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затримок трафіку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),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так і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наличие терминальных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асинхронного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(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нечутливого до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резисторов на концах кабеля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затримок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)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трафіку при великій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06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поэтому обрыв кабеля приводит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9"/>
                <w:szCs w:val="9"/>
              </w:rPr>
            </w:r>
            <w:r>
              <w:rPr>
                <w:color w:val="auto"/>
                <w:sz w:val="9"/>
                <w:szCs w:val="9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завантаженості мережі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(0.7).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5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restart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 неисправности сегмента сети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);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134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vMerge w:val="continue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1"/>
                <w:szCs w:val="11"/>
              </w:rPr>
            </w:r>
            <w:r>
              <w:rPr>
                <w:color w:val="auto"/>
                <w:sz w:val="11"/>
                <w:szCs w:val="11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  <w:tr>
        <w:trPr>
          <w:trHeight w:val="675"/>
        </w:trPr>
        <w:tc>
          <w:tcPr>
            <w:tcBorders>
              <w:left w:val="single" w:color="BFBFBF" w:sz="8" w:space="0"/>
              <w:right w:val="single" w:color="BFBFBF" w:sz="8" w:space="0"/>
              <w:bottom w:val="single" w:color="BFBFBF" w:sz="8" w:space="0"/>
            </w:tcBorders>
            <w:tcW w:w="32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32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W w:w="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</w:tbl>
    <w:p>
      <w:pPr>
        <w:spacing w:lineRule="exact" w:line="20" w:after="0"/>
        <w:rPr>
          <w:color w:val="auto"/>
        </w:rPr>
      </w:pPr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-2697480</wp:posOffset>
                </wp:positionV>
                <wp:extent cx="6116955" cy="2691765"/>
                <wp:effectExtent l="0" t="0" r="0" b="0"/>
                <wp:wrapNone/>
                <wp:docPr id="3" name="Picture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6336061" name="Picture 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954" cy="26917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0.0pt;mso-wrap-distance-top:0.0pt;mso-wrap-distance-right:0.0pt;mso-wrap-distance-bottom:0.0pt;z-index:-251657728;o:allowoverlap:true;o:allowincell:true;mso-position-horizontal-relative:text;margin-left:0.8pt;mso-position-horizontal:absolute;mso-position-vertical-relative:text;margin-top:-212.4pt;mso-position-vertical:absolute;width:481.6pt;height:211.9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ectPr>
          <w:footnotePr/>
          <w:endnotePr/>
          <w:type w:val="nextPage"/>
          <w:pgSz w:w="11900" w:h="16838" w:orient="portrait"/>
          <w:pgMar w:top="1098" w:right="1126" w:bottom="1440" w:left="1120" w:header="709" w:footer="709" w:gutter="0"/>
          <w:cols w:num="1" w:sep="0" w:space="1701" w:equalWidth="0">
            <w:col w:w="9660" w:space="0"/>
          </w:cols>
          <w:docGrid w:linePitch="360"/>
        </w:sectPr>
      </w:pPr>
      <w:r/>
      <w:r/>
      <w:r/>
    </w:p>
    <w:tbl>
      <w:tblPr>
        <w:tblInd w:w="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>
        <w:trPr>
          <w:trHeight w:val="408"/>
        </w:trPr>
        <w:tc>
          <w:tcPr>
            <w:tcBorders>
              <w:top w:val="single" w:color="BFBFBF" w:sz="8" w:space="0"/>
            </w:tcBorders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/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top w:val="single" w:color="BFBFBF" w:sz="8" w:space="0"/>
            </w:tcBorders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8"/>
                <w:szCs w:val="28"/>
              </w:rPr>
              <w:t xml:space="preserve">Ethernet 100Base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</w:tcBorders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8"/>
                <w:szCs w:val="28"/>
              </w:rPr>
              <w:t xml:space="preserve">FDDI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65"/>
        </w:trPr>
        <w:tc>
          <w:tcPr>
            <w:tcBorders>
              <w:bottom w:val="single" w:color="808080" w:sz="8" w:space="0"/>
            </w:tcBorders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bottom w:val="single" w:color="808080" w:sz="8" w:space="0"/>
            </w:tcBorders>
            <w:tcW w:w="3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bottom w:val="single" w:color="808080" w:sz="8" w:space="0"/>
            </w:tcBorders>
            <w:tcW w:w="328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</w:tr>
      <w:tr>
        <w:trPr>
          <w:trHeight w:val="251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Особливості методу доступу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Обеспечивает передачу данных со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Сеть строится на основе двух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37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скоростью до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100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Мбит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/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 по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оптоволоконных колец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: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кабелю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состоящему из двух витых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основного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(primary)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и резервного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пар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5-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й категории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Обычно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(secondary).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Данные по кольцам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передача данных в каждом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передаются в противоположных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направлении ведётся по одной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направлениях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Обычно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витой паре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обеспечивая до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100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используется основное кольцо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Мбит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/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 общей пропускной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при повреждениях участков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способности в дуплексе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Длина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выполняется переключение на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линии связи ограничена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100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резервное кольцо средствами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метрами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но по одному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концентраторов и сетевых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стандартному кабелю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имеющему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4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адаптеров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При обрыве кабеля в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пары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можно организовать два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одном месте длина кольца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ind w:left="2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100-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мегабитных канала связи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увеличивается в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2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раза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При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множественных повреждениях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магистрали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сеть распадается на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несколько независимых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68"/>
        </w:trPr>
        <w:tc>
          <w:tcPr>
            <w:tcW w:w="30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3"/>
                <w:szCs w:val="23"/>
              </w:rPr>
            </w:r>
            <w:r>
              <w:rPr>
                <w:color w:val="auto"/>
                <w:sz w:val="23"/>
                <w:szCs w:val="23"/>
              </w:rPr>
            </w:r>
            <w:r/>
          </w:p>
        </w:tc>
        <w:tc>
          <w:tcPr>
            <w:tcW w:w="3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3"/>
                <w:szCs w:val="23"/>
              </w:rPr>
            </w:r>
            <w:r>
              <w:rPr>
                <w:color w:val="auto"/>
                <w:sz w:val="23"/>
                <w:szCs w:val="23"/>
              </w:rPr>
            </w:r>
            <w:r/>
          </w:p>
        </w:tc>
        <w:tc>
          <w:tcPr>
            <w:tcW w:w="3280" w:type="dxa"/>
            <w:vAlign w:val="bottom"/>
            <w:textDirection w:val="lrTb"/>
            <w:noWrap w:val="false"/>
          </w:tcPr>
          <w:p>
            <w:pPr>
              <w:ind w:left="12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работающих сетей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</w:tbl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page">
                  <wp:posOffset>715010</wp:posOffset>
                </wp:positionH>
                <wp:positionV relativeFrom="page">
                  <wp:posOffset>715010</wp:posOffset>
                </wp:positionV>
                <wp:extent cx="6129655" cy="5850890"/>
                <wp:effectExtent l="0" t="0" r="0" b="0"/>
                <wp:wrapNone/>
                <wp:docPr id="4" name="Picture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0671023" name="Picture 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9654" cy="58508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0.0pt;mso-wrap-distance-top:0.0pt;mso-wrap-distance-right:0.0pt;mso-wrap-distance-bottom:0.0pt;z-index:-251657728;o:allowoverlap:true;o:allowincell:true;mso-position-horizontal-relative:page;margin-left:56.3pt;mso-position-horizontal:absolute;mso-position-vertical-relative:page;margin-top:56.3pt;mso-position-vertical:absolute;width:482.6pt;height:460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332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tbl>
      <w:tblPr>
        <w:tblInd w:w="10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>
        <w:trPr>
          <w:trHeight w:val="243"/>
        </w:trPr>
        <w:tc>
          <w:tcPr>
            <w:tcW w:w="29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Відносна вартість реалізації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400" w:type="dxa"/>
            <w:vAlign w:val="bottom"/>
            <w:textDirection w:val="lrTb"/>
            <w:noWrap w:val="false"/>
          </w:tcPr>
          <w:p>
            <w:pPr>
              <w:ind w:left="2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Оптичне волокно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–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являє собою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258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Використовується оптичний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37"/>
        </w:trPr>
        <w:tc>
          <w:tcPr>
            <w:tcW w:w="29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400" w:type="dxa"/>
            <w:vAlign w:val="bottom"/>
            <w:textDirection w:val="lrTb"/>
            <w:noWrap w:val="false"/>
          </w:tcPr>
          <w:p>
            <w:pPr>
              <w:ind w:left="2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нитку з оптично прозорого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258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кабель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-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як основний пункт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29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400" w:type="dxa"/>
            <w:vAlign w:val="bottom"/>
            <w:textDirection w:val="lrTb"/>
            <w:noWrap w:val="false"/>
          </w:tcPr>
          <w:p>
            <w:pPr>
              <w:ind w:left="2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матеріалу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скла або пластику і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258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затрат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Ще ретранслятори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29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400" w:type="dxa"/>
            <w:vAlign w:val="bottom"/>
            <w:textDirection w:val="lrTb"/>
            <w:noWrap w:val="false"/>
          </w:tcPr>
          <w:p>
            <w:pPr>
              <w:ind w:left="2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використовується для перенесення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258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Дорожче ніж вита пара та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29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400" w:type="dxa"/>
            <w:vAlign w:val="bottom"/>
            <w:textDirection w:val="lrTb"/>
            <w:noWrap w:val="false"/>
          </w:tcPr>
          <w:p>
            <w:pPr>
              <w:ind w:left="2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світла всередині себе за рахунок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258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коаксіальний кабель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29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400" w:type="dxa"/>
            <w:vAlign w:val="bottom"/>
            <w:textDirection w:val="lrTb"/>
            <w:noWrap w:val="false"/>
          </w:tcPr>
          <w:p>
            <w:pPr>
              <w:ind w:left="2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повного внутрішнього відбиття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258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W w:w="29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3400" w:type="dxa"/>
            <w:vAlign w:val="bottom"/>
            <w:textDirection w:val="lrTb"/>
            <w:noWrap w:val="false"/>
          </w:tcPr>
          <w:p>
            <w:pPr>
              <w:ind w:left="2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майже в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10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разів дорожче ніж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258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70"/>
        </w:trPr>
        <w:tc>
          <w:tcPr>
            <w:tcW w:w="292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3"/>
                <w:szCs w:val="23"/>
              </w:rPr>
            </w:r>
            <w:r>
              <w:rPr>
                <w:color w:val="auto"/>
                <w:sz w:val="23"/>
                <w:szCs w:val="23"/>
              </w:rPr>
            </w:r>
            <w:r/>
          </w:p>
        </w:tc>
        <w:tc>
          <w:tcPr>
            <w:tcW w:w="3400" w:type="dxa"/>
            <w:vAlign w:val="bottom"/>
            <w:textDirection w:val="lrTb"/>
            <w:noWrap w:val="false"/>
          </w:tcPr>
          <w:p>
            <w:pPr>
              <w:ind w:left="2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коаксіальний кабель та віта пара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W w:w="258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3"/>
                <w:szCs w:val="23"/>
              </w:rPr>
            </w:r>
            <w:r>
              <w:rPr>
                <w:color w:val="auto"/>
                <w:sz w:val="23"/>
                <w:szCs w:val="23"/>
              </w:rPr>
            </w:r>
            <w:r/>
          </w:p>
        </w:tc>
      </w:tr>
    </w:tbl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373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</w:p>
    <w:p>
      <w:pPr>
        <w:spacing w:lineRule="exact" w:line="373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</w:p>
    <w:p>
      <w:pPr>
        <w:spacing w:lineRule="exact" w:line="373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</w:p>
    <w:p>
      <w:pPr>
        <w:spacing w:lineRule="exact" w:line="373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</w:p>
    <w:p>
      <w:pPr>
        <w:spacing w:lineRule="exact" w:line="373" w:after="0"/>
        <w:rPr>
          <w:color w:val="auto"/>
          <w:sz w:val="20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20"/>
        <w:spacing w:lineRule="auto" w:line="357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3.5)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Написати переваги і недоліки заданої фізичної специфікації у порівнянні з іншими для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Ethernet.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Для цього необхідно враховувати наступне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:</w:t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3"/>
        </w:numPr>
        <w:ind w:left="440" w:hanging="280"/>
        <w:spacing w:lineRule="auto" w:line="182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2"/>
          <w:szCs w:val="22"/>
        </w:rPr>
        <w:t xml:space="preserve">загальна довжина сегменту</w:t>
      </w:r>
      <w:r>
        <w:rPr>
          <w:rFonts w:ascii="Times New Roman" w:hAnsi="Times New Roman" w:cs="Times New Roman" w:eastAsia="Times New Roman"/>
          <w:color w:val="auto"/>
          <w:sz w:val="22"/>
          <w:szCs w:val="22"/>
        </w:rPr>
        <w:t xml:space="preserve">;</w:t>
      </w:r>
      <w:r>
        <w:rPr>
          <w:rFonts w:ascii="Symbol" w:hAnsi="Symbol" w:cs="Symbol" w:eastAsia="Symbol"/>
          <w:color w:val="auto"/>
          <w:sz w:val="39"/>
          <w:szCs w:val="39"/>
          <w:vertAlign w:val="superscript"/>
        </w:rPr>
      </w:r>
      <w:r/>
    </w:p>
    <w:p>
      <w:pPr>
        <w:spacing w:lineRule="exact" w:line="1" w:after="0"/>
        <w:rPr>
          <w:rFonts w:ascii="Symbol" w:hAnsi="Symbol" w:cs="Symbol" w:eastAsia="Symbol"/>
          <w:color w:val="auto"/>
        </w:rPr>
      </w:pPr>
      <w:r>
        <w:rPr>
          <w:rFonts w:ascii="Symbol" w:hAnsi="Symbol" w:cs="Symbol" w:eastAsia="Symbol"/>
          <w:color w:val="auto"/>
          <w:sz w:val="39"/>
          <w:szCs w:val="39"/>
          <w:vertAlign w:val="superscript"/>
        </w:rPr>
      </w:r>
      <w:r>
        <w:rPr>
          <w:rFonts w:ascii="Symbol" w:hAnsi="Symbol" w:cs="Symbol" w:eastAsia="Symbol"/>
          <w:color w:val="auto"/>
          <w:sz w:val="39"/>
          <w:szCs w:val="39"/>
          <w:vertAlign w:val="superscript"/>
        </w:rPr>
      </w:r>
      <w:r/>
    </w:p>
    <w:p>
      <w:pPr>
        <w:numPr>
          <w:ilvl w:val="0"/>
          <w:numId w:val="3"/>
        </w:numPr>
        <w:ind w:left="440" w:hanging="280"/>
        <w:spacing w:lineRule="auto" w:line="184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максимальна кількість робочих станцій у сегменті</w:t>
      </w: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;</w:t>
      </w:r>
      <w:r>
        <w:rPr>
          <w:rFonts w:ascii="Symbol" w:hAnsi="Symbol" w:cs="Symbol" w:eastAsia="Symbol"/>
          <w:color w:val="auto"/>
          <w:sz w:val="34"/>
          <w:szCs w:val="34"/>
          <w:vertAlign w:val="superscript"/>
        </w:rPr>
      </w:r>
      <w:r/>
    </w:p>
    <w:p>
      <w:pPr>
        <w:numPr>
          <w:ilvl w:val="0"/>
          <w:numId w:val="3"/>
        </w:numPr>
        <w:ind w:left="440" w:hanging="280"/>
        <w:spacing w:lineRule="auto" w:line="184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максимальна відстань між вузлами</w:t>
      </w: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;</w:t>
      </w:r>
      <w:r>
        <w:rPr>
          <w:rFonts w:ascii="Symbol" w:hAnsi="Symbol" w:cs="Symbol" w:eastAsia="Symbol"/>
          <w:color w:val="auto"/>
          <w:sz w:val="34"/>
          <w:szCs w:val="34"/>
          <w:vertAlign w:val="superscript"/>
        </w:rPr>
      </w:r>
      <w:r/>
    </w:p>
    <w:p>
      <w:pPr>
        <w:numPr>
          <w:ilvl w:val="0"/>
          <w:numId w:val="3"/>
        </w:numPr>
        <w:ind w:left="440" w:hanging="280"/>
        <w:spacing w:lineRule="auto" w:line="180" w:after="0"/>
        <w:tabs>
          <w:tab w:val="left" w:pos="44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складність монтажу і захищеність від перешкод</w:t>
      </w:r>
      <w:r>
        <w:rPr>
          <w:rFonts w:ascii="Times New Roman" w:hAnsi="Times New Roman" w:cs="Times New Roman" w:eastAsia="Times New Roman"/>
          <w:color w:val="auto"/>
          <w:sz w:val="21"/>
          <w:szCs w:val="21"/>
        </w:rPr>
        <w:t xml:space="preserve">.</w:t>
      </w:r>
      <w:r>
        <w:rPr>
          <w:rFonts w:ascii="Symbol" w:hAnsi="Symbol" w:cs="Symbol" w:eastAsia="Symbol"/>
          <w:color w:val="auto"/>
          <w:sz w:val="34"/>
          <w:szCs w:val="34"/>
          <w:vertAlign w:val="superscript"/>
        </w:rPr>
      </w:r>
      <w:r/>
    </w:p>
    <w:p>
      <w:pPr>
        <w:spacing w:lineRule="exact" w:line="1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tbl>
      <w:tblPr>
        <w:tblInd w:w="15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1400"/>
        <w:gridCol w:w="1340"/>
        <w:gridCol w:w="1659"/>
        <w:gridCol w:w="1276"/>
        <w:gridCol w:w="1145"/>
        <w:gridCol w:w="839"/>
        <w:gridCol w:w="1134"/>
      </w:tblGrid>
      <w:tr>
        <w:trPr>
          <w:trHeight w:val="364"/>
        </w:trPr>
        <w:tc>
          <w:tcPr>
            <w:tcBorders>
              <w:left w:val="single" w:color="BFBFBF" w:sz="8" w:space="0"/>
              <w:top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Ethernet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659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Ethernet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Ethernet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145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Ethernet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839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FDDI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Token Ting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312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10Base-2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659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10Base-5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10Base- F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145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z w:val="24"/>
                <w:szCs w:val="24"/>
              </w:rPr>
              <w:t xml:space="preserve">10Base-T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839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</w:tr>
      <w:tr>
        <w:trPr>
          <w:trHeight w:val="66"/>
        </w:trPr>
        <w:tc>
          <w:tcPr>
            <w:tcBorders>
              <w:left w:val="single" w:color="BFBFBF" w:sz="8" w:space="0"/>
              <w:right w:val="single" w:color="BFBFBF" w:sz="8" w:space="0"/>
              <w:bottom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659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145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839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5"/>
                <w:szCs w:val="5"/>
              </w:rPr>
            </w:r>
            <w:r>
              <w:rPr>
                <w:color w:val="auto"/>
                <w:sz w:val="5"/>
                <w:szCs w:val="5"/>
              </w:rPr>
            </w:r>
            <w:r/>
          </w:p>
        </w:tc>
      </w:tr>
      <w:tr>
        <w:trPr>
          <w:trHeight w:val="287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Загальна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185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659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500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2000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145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500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839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100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км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UTP 365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довжина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659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145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839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STP 730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311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сегменту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659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145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839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</w:tr>
      <w:tr>
        <w:trPr>
          <w:trHeight w:val="22"/>
        </w:trPr>
        <w:tc>
          <w:tcPr>
            <w:tcBorders>
              <w:left w:val="single" w:color="BFBFBF" w:sz="8" w:space="0"/>
              <w:right w:val="single" w:color="BFBFBF" w:sz="8" w:space="0"/>
              <w:bottom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lineRule="exact" w:line="20"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lineRule="exact" w:line="20"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659" w:type="dxa"/>
            <w:vAlign w:val="bottom"/>
            <w:textDirection w:val="lrTb"/>
            <w:noWrap w:val="false"/>
          </w:tcPr>
          <w:p>
            <w:pPr>
              <w:spacing w:lineRule="exact" w:line="20"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lineRule="exact" w:line="20"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145" w:type="dxa"/>
            <w:vAlign w:val="bottom"/>
            <w:textDirection w:val="lrTb"/>
            <w:noWrap w:val="false"/>
          </w:tcPr>
          <w:p>
            <w:pPr>
              <w:spacing w:lineRule="exact" w:line="20"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839" w:type="dxa"/>
            <w:vAlign w:val="bottom"/>
            <w:textDirection w:val="lrTb"/>
            <w:noWrap w:val="false"/>
          </w:tcPr>
          <w:p>
            <w:pPr>
              <w:spacing w:lineRule="exact" w:line="20"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lineRule="exact" w:line="20" w:after="0"/>
              <w:rPr>
                <w:color w:val="auto"/>
              </w:rPr>
            </w:pPr>
            <w:r>
              <w:rPr>
                <w:color w:val="auto"/>
                <w:sz w:val="1"/>
                <w:szCs w:val="1"/>
              </w:rPr>
            </w:r>
            <w:r>
              <w:rPr>
                <w:color w:val="auto"/>
                <w:sz w:val="1"/>
                <w:szCs w:val="1"/>
              </w:rPr>
            </w:r>
            <w:r/>
          </w:p>
        </w:tc>
      </w:tr>
    </w:tbl>
    <w:p>
      <w:pPr>
        <w:spacing w:lineRule="exact" w:line="20" w:after="0"/>
        <w:rPr>
          <w:color w:val="auto"/>
        </w:rPr>
      </w:pPr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-563880</wp:posOffset>
                </wp:positionV>
                <wp:extent cx="6026785" cy="558165"/>
                <wp:effectExtent l="0" t="0" r="0" b="0"/>
                <wp:wrapNone/>
                <wp:docPr id="5" name="Picture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141147" name="Picture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026783" cy="5581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0.0pt;mso-wrap-distance-top:0.0pt;mso-wrap-distance-right:0.0pt;mso-wrap-distance-bottom:0.0pt;z-index:-251657728;o:allowoverlap:true;o:allowincell:true;mso-position-horizontal-relative:text;margin-left:7.9pt;mso-position-horizontal:absolute;mso-position-vertical-relative:text;margin-top:-44.4pt;mso-position-vertical:absolute;width:474.5pt;height:43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ectPr>
          <w:footnotePr/>
          <w:endnotePr/>
          <w:type w:val="nextPage"/>
          <w:pgSz w:w="11900" w:h="16838" w:orient="portrait"/>
          <w:pgMar w:top="1113" w:right="1126" w:bottom="1440" w:left="1120" w:header="709" w:footer="709" w:gutter="0"/>
          <w:cols w:num="1" w:sep="0" w:space="1701" w:equalWidth="0">
            <w:col w:w="9660" w:space="0"/>
          </w:cols>
          <w:docGrid w:linePitch="360"/>
        </w:sectPr>
      </w:pPr>
      <w:r/>
      <w:r/>
      <w:r/>
    </w:p>
    <w:tbl>
      <w:tblPr>
        <w:tblInd w:w="13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</w:tblGrid>
      <w:tr>
        <w:trPr>
          <w:trHeight w:val="317"/>
        </w:trPr>
        <w:tc>
          <w:tcPr>
            <w:tcBorders>
              <w:left w:val="single" w:color="BFBFBF" w:sz="8" w:space="0"/>
              <w:top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/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Максимальн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jc w:val="right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30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jc w:val="right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100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jc w:val="right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1024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jc w:val="right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1024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top w:val="single" w:color="BFBFBF" w:sz="8" w:space="0"/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72 (UTP),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а кількість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250-260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робочих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(Type 1 STR)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станцій у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321"/>
        </w:trPr>
        <w:tc>
          <w:tcPr>
            <w:tcBorders>
              <w:left w:val="single" w:color="BFBFBF" w:sz="8" w:space="0"/>
              <w:right w:val="single" w:color="BFBFBF" w:sz="8" w:space="0"/>
              <w:bottom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сегменті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</w:tr>
      <w:tr>
        <w:trPr>
          <w:trHeight w:val="299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Максимальн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jc w:val="right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925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jc w:val="right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2500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2500 (2740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jc w:val="right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500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2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км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100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а відстань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для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10Base-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320"/>
        </w:trPr>
        <w:tc>
          <w:tcPr>
            <w:tcBorders>
              <w:left w:val="single" w:color="BFBFBF" w:sz="8" w:space="0"/>
              <w:right w:val="single" w:color="BFBFBF" w:sz="8" w:space="0"/>
              <w:bottom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між вузлами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FB)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</w:tr>
      <w:tr>
        <w:trPr>
          <w:trHeight w:val="30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Складність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Реализация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14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высокая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Преимущес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монтажу і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этого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стоимость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тва связаны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захищеність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стандарта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кабеля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;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від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на практике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сложность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разделение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ind w:left="10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перешкод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приводит к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прокладки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 общего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наиболее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кабеля из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-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физическог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простому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за большой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 кабеля на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реше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-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нию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жесткости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;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отдельные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для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потребност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кабельные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кабельной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ь в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отрезки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сети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так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специально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подключенн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как для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ые к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соединения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инструмент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центрально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компьютеро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е для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му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 требуются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заделки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коммуникац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толь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-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ко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кабеля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;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ионному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сетевые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останов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устройству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адаптеры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,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работы всей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Т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-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сети при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коннекторы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повреждени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и кабеля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терминатор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или плохом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ind w:left="6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ы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50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 Ом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соединении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;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необходимо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сть заранее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предусмотр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еть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подводку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кабеля ко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всем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возможным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местам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установки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240"/>
        </w:trPr>
        <w:tc>
          <w:tcPr>
            <w:tcBorders>
              <w:left w:val="single" w:color="BFBFBF" w:sz="8" w:space="0"/>
              <w:right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компьютеро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0"/>
                <w:szCs w:val="20"/>
              </w:rPr>
            </w:r>
            <w:r>
              <w:rPr>
                <w:color w:val="auto"/>
                <w:sz w:val="20"/>
                <w:szCs w:val="20"/>
              </w:rPr>
            </w:r>
            <w:r/>
          </w:p>
        </w:tc>
      </w:tr>
      <w:tr>
        <w:trPr>
          <w:trHeight w:val="322"/>
        </w:trPr>
        <w:tc>
          <w:tcPr>
            <w:tcBorders>
              <w:left w:val="single" w:color="BFBFBF" w:sz="8" w:space="0"/>
              <w:right w:val="single" w:color="BFBFBF" w:sz="8" w:space="0"/>
              <w:bottom w:val="single" w:color="BFBFBF" w:sz="8" w:space="0"/>
            </w:tcBorders>
            <w:tcW w:w="140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4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ind w:left="80"/>
              <w:spacing w:after="0"/>
              <w:rPr>
                <w:color w:val="auto"/>
              </w:rPr>
            </w:pP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в</w:t>
            </w:r>
            <w:r>
              <w:rPr>
                <w:rFonts w:ascii="Arial" w:hAnsi="Arial" w:cs="Arial" w:eastAsia="Arial"/>
                <w:color w:val="auto"/>
                <w:sz w:val="20"/>
                <w:szCs w:val="20"/>
              </w:rPr>
              <w:t xml:space="preserve">.</w:t>
            </w:r>
            <w:r>
              <w:rPr>
                <w:color w:val="auto"/>
                <w:sz w:val="20"/>
                <w:szCs w:val="20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  <w:tc>
          <w:tcPr>
            <w:tcBorders>
              <w:right w:val="single" w:color="BFBFBF" w:sz="8" w:space="0"/>
              <w:bottom w:val="single" w:color="BFBFBF" w:sz="8" w:space="0"/>
            </w:tcBorders>
            <w:tcW w:w="1360" w:type="dxa"/>
            <w:vAlign w:val="bottom"/>
            <w:textDirection w:val="lrTb"/>
            <w:noWrap w:val="false"/>
          </w:tcPr>
          <w:p>
            <w:pPr>
              <w:spacing w:after="0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</w:r>
            <w:r>
              <w:rPr>
                <w:color w:val="auto"/>
                <w:sz w:val="24"/>
                <w:szCs w:val="24"/>
              </w:rPr>
            </w:r>
            <w:r/>
          </w:p>
        </w:tc>
      </w:tr>
    </w:tbl>
    <w:p>
      <w:pPr>
        <w:spacing w:lineRule="exact" w:line="20" w:after="0"/>
        <w:rPr>
          <w:color w:val="auto"/>
        </w:rPr>
      </w:pPr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-5999480</wp:posOffset>
                </wp:positionV>
                <wp:extent cx="6026785" cy="558165"/>
                <wp:effectExtent l="0" t="0" r="0" b="0"/>
                <wp:wrapNone/>
                <wp:docPr id="6" name="Picture 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9298597" name="Picture 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026783" cy="5581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0.0pt;mso-wrap-distance-top:0.0pt;mso-wrap-distance-right:0.0pt;mso-wrap-distance-bottom:0.0pt;z-index:-251657728;o:allowoverlap:true;o:allowincell:true;mso-position-horizontal-relative:text;margin-left:6.9pt;mso-position-horizontal:absolute;mso-position-vertical-relative:text;margin-top:-472.4pt;mso-position-vertical:absolute;width:474.5pt;height:43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ind w:right="40"/>
        <w:spacing w:lineRule="auto" w:line="363" w:after="0"/>
        <w:rPr>
          <w:color w:val="auto"/>
          <w:sz w:val="20"/>
          <w:szCs w:val="20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  <w:highlight w:val="none"/>
        </w:rPr>
      </w:r>
    </w:p>
    <w:p>
      <w:pPr>
        <w:ind w:right="40"/>
        <w:spacing w:lineRule="auto" w:line="363" w:after="0"/>
        <w:rPr>
          <w:rFonts w:ascii="Times New Roman" w:hAnsi="Times New Roman" w:cs="Times New Roman" w:eastAsia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3.6)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Провести моделювання за допомогою програми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Netcracker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роботи сегменту ЛОМ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враховуючи п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«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Рекомендації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».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Записати параметри всіх видів трафіку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Виміряти навантаження ліній зв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'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язку і концентратора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ind w:right="40"/>
        <w:spacing w:lineRule="auto" w:line="363" w:after="0"/>
        <w:rPr>
          <w:rFonts w:ascii="Times New Roman" w:hAnsi="Times New Roman" w:cs="Times New Roman" w:eastAsia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  <w:highlight w:val="none"/>
        </w:rPr>
      </w:r>
    </w:p>
    <w:p>
      <w:pPr>
        <w:ind w:right="40"/>
        <w:spacing w:lineRule="auto" w:line="363" w:after="0"/>
        <w:rPr>
          <w:rFonts w:ascii="Times New Roman" w:hAnsi="Times New Roman" w:cs="Times New Roman" w:eastAsia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  <w:highlight w:val="none"/>
        </w:rPr>
      </w:r>
    </w:p>
    <w:p>
      <w:pPr>
        <w:spacing w:lineRule="exact" w:line="20" w:after="0"/>
        <w:rPr>
          <w:color w:val="auto"/>
        </w:rPr>
      </w:pPr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48895</wp:posOffset>
                </wp:positionV>
                <wp:extent cx="2223770" cy="1966595"/>
                <wp:effectExtent l="0" t="0" r="0" b="0"/>
                <wp:wrapNone/>
                <wp:docPr id="7" name="Picture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518615" name="Picture 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223769" cy="19665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0.0pt;mso-wrap-distance-top:0.0pt;mso-wrap-distance-right:0.0pt;mso-wrap-distance-bottom:0.0pt;z-index:-251657728;o:allowoverlap:true;o:allowincell:true;mso-position-horizontal-relative:text;margin-left:-0.2pt;mso-position-horizontal:absolute;mso-position-vertical-relative:text;margin-top:3.8pt;mso-position-vertical:absolute;width:175.1pt;height:154.8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pacing w:lineRule="exact" w:line="20" w:after="0"/>
        <w:rPr>
          <w:color w:val="auto"/>
        </w:rPr>
      </w:pPr>
      <w:r/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page">
                  <wp:posOffset>656590</wp:posOffset>
                </wp:positionH>
                <wp:positionV relativeFrom="page">
                  <wp:posOffset>193040</wp:posOffset>
                </wp:positionV>
                <wp:extent cx="2440305" cy="9250045"/>
                <wp:effectExtent l="0" t="0" r="0" b="0"/>
                <wp:wrapNone/>
                <wp:docPr id="8" name="Picture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877283" name="Picture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440305" cy="9250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0.0pt;mso-wrap-distance-top:0.0pt;mso-wrap-distance-right:0.0pt;mso-wrap-distance-bottom:0.0pt;z-index:-251657728;o:allowoverlap:true;o:allowincell:true;mso-position-horizontal-relative:page;margin-left:51.7pt;mso-position-horizontal:absolute;mso-position-vertical-relative:page;margin-top:15.2pt;mso-position-vertical:absolute;width:192.1pt;height:728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ectPr>
          <w:footnotePr/>
          <w:endnotePr/>
          <w:type w:val="nextPage"/>
          <w:pgSz w:w="11900" w:h="16838" w:orient="portrait"/>
          <w:pgMar w:top="1440" w:right="1440" w:bottom="875" w:left="1440" w:header="709" w:footer="709" w:gutter="0"/>
          <w:cols w:num="1" w:sep="0" w:space="0" w:equalWidth="1"/>
          <w:docGrid w:linePitch="360"/>
        </w:sectPr>
      </w:pPr>
      <w:r/>
      <w:r/>
      <w:r/>
    </w:p>
    <w:p>
      <w:pPr>
        <w:spacing w:lineRule="exact" w:line="200" w:after="0"/>
        <w:rPr>
          <w:color w:val="auto"/>
        </w:rPr>
      </w:pPr>
      <w:r/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ge">
                  <wp:posOffset>412750</wp:posOffset>
                </wp:positionV>
                <wp:extent cx="6132195" cy="2892425"/>
                <wp:effectExtent l="0" t="0" r="0" b="0"/>
                <wp:wrapNone/>
                <wp:docPr id="9" name="Picture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4671931" name="Picture 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 bwMode="auto">
                        <a:xfrm>
                          <a:off x="0" y="0"/>
                          <a:ext cx="6132195" cy="28924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0.0pt;mso-wrap-distance-top:0.0pt;mso-wrap-distance-right:0.0pt;mso-wrap-distance-bottom:0.0pt;z-index:-251657728;o:allowoverlap:true;o:allowincell:true;mso-position-horizontal-relative:page;margin-left:58.1pt;mso-position-horizontal:absolute;mso-position-vertical-relative:page;margin-top:32.5pt;mso-position-vertical:absolute;width:482.8pt;height:227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33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auto" w:line="360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3.7)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Розрахувати навантаження сегменту вручну</w:t>
      </w:r>
      <w:r>
        <w:rPr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з тими ж параметрами трафіку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що у попередньому пункті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Результати повинні бути близькі до результатів моделювання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За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хвилин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(600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сек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для однієї РС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:</w:t>
      </w:r>
      <w:r>
        <w:rPr>
          <w:color w:val="auto"/>
          <w:sz w:val="20"/>
          <w:szCs w:val="20"/>
        </w:rPr>
      </w:r>
      <w:r/>
    </w:p>
    <w:p>
      <w:pPr>
        <w:spacing w:lineRule="exact" w:line="173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(37 * 84 + (45982 * 390)) / 600 = 29893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59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общ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 =</w:t>
      </w:r>
      <w:r>
        <w:rPr>
          <w:rFonts w:ascii="Symbol" w:hAnsi="Symbol" w:cs="Symbol" w:eastAsia="Symbol"/>
          <w:color w:val="auto"/>
          <w:sz w:val="24"/>
          <w:szCs w:val="24"/>
        </w:rPr>
        <w:t xml:space="preserve"> ∑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.i = 29893 * 37 = 1106041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83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Інтенсивність запитів від однієї 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37/600 = 0,06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зап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83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20" w:right="20" w:firstLine="684"/>
        <w:spacing w:lineRule="auto" w:line="368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Нехай сервер передає на кожний запит файл з середнім об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'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ємом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336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Кбайт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(230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пакетів максимальної довжини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)</w:t>
      </w:r>
      <w:r>
        <w:rPr>
          <w:color w:val="auto"/>
          <w:sz w:val="20"/>
          <w:szCs w:val="20"/>
        </w:rPr>
      </w:r>
      <w:r/>
    </w:p>
    <w:p>
      <w:pPr>
        <w:spacing w:lineRule="exact" w:line="2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Тсерв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230 * 45982 * (37 * 0,06) = 15652272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84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Тзагал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_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сегм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15652272 + 1106041 = 16758313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247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4"/>
        </w:numPr>
        <w:ind w:left="960" w:hanging="259"/>
        <w:spacing w:after="0"/>
        <w:tabs>
          <w:tab w:val="left" w:pos="960" w:leader="none"/>
        </w:tabs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Для однорангового трафіку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 (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між РС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):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spacing w:lineRule="exact" w:line="12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right="240" w:firstLine="700"/>
        <w:spacing w:lineRule="auto" w:line="382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Нехай в середньому кожна з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37-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ти РС передає якійсь з інших РС файл розміром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93.4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Кбайт раз 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12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хвилин і один файл розміром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244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Кбайт один раз 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24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хвилини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2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За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24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хвилини для однієї РС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:</w:t>
      </w:r>
      <w:r>
        <w:rPr>
          <w:color w:val="auto"/>
          <w:sz w:val="20"/>
          <w:szCs w:val="20"/>
        </w:rPr>
      </w:r>
      <w:r/>
    </w:p>
    <w:p>
      <w:pPr>
        <w:spacing w:lineRule="exact" w:line="15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(2 * (45982 * 64) + 167 * 45982) / (24 * 60)= 9419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64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_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загал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9419 * 37 = 348537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85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5"/>
        </w:numPr>
        <w:ind w:left="960" w:hanging="260"/>
        <w:spacing w:after="0"/>
        <w:tabs>
          <w:tab w:val="left" w:pos="960" w:leader="none"/>
        </w:tabs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Сумарний трафік сегменту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: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spacing w:lineRule="exact" w:line="15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Тсум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560715,76 + 348537= 909252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7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6"/>
        </w:numPr>
        <w:ind w:left="960" w:hanging="260"/>
        <w:spacing w:after="0"/>
        <w:tabs>
          <w:tab w:val="left" w:pos="960" w:leader="none"/>
        </w:tabs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Середній коефіцієнт навантаження мережі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: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spacing w:lineRule="exact" w:line="158" w:after="0"/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ind w:left="700"/>
        <w:spacing w:after="0"/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909252 * 8 / (100 * 1000000) = 0,07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spacing w:lineRule="exact" w:line="19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8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що відповідає рекомендованій межі навантаження мережі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Ethernet,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яка повинна бути</w: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7"/>
        </w:numPr>
        <w:ind w:left="200" w:hanging="200"/>
        <w:spacing w:after="0"/>
        <w:tabs>
          <w:tab w:val="left" w:pos="20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0.7.</w:t>
      </w:r>
      <w:r>
        <w:rPr>
          <w:rFonts w:ascii="Symbol" w:hAnsi="Symbol" w:cs="Symbol" w:eastAsia="Symbol"/>
          <w:color w:val="auto"/>
          <w:sz w:val="24"/>
          <w:szCs w:val="24"/>
        </w:rPr>
      </w:r>
      <w:r/>
    </w:p>
    <w:p>
      <w:pPr>
        <w:sectPr>
          <w:footnotePr/>
          <w:endnotePr/>
          <w:type w:val="nextPage"/>
          <w:pgSz w:w="11900" w:h="16838" w:orient="portrait"/>
          <w:pgMar w:top="1440" w:right="1126" w:bottom="546" w:left="1140" w:header="709" w:footer="709" w:gutter="0"/>
          <w:cols w:num="1" w:sep="0" w:space="1701" w:equalWidth="0">
            <w:col w:w="9640" w:space="0"/>
          </w:cols>
          <w:docGrid w:linePitch="360"/>
        </w:sectPr>
      </w:pPr>
      <w:r/>
      <w:r/>
      <w:r/>
    </w:p>
    <w:p>
      <w:pPr>
        <w:spacing w:lineRule="exact" w:line="132" w:after="0"/>
        <w:rPr>
          <w:color w:val="auto"/>
        </w:rPr>
      </w:pPr>
      <w:r/>
      <w:r>
        <w:rPr>
          <w:color w:val="auto"/>
          <w:sz w:val="20"/>
          <w:szCs w:val="20"/>
        </w:rPr>
      </w:r>
      <w:r/>
    </w:p>
    <w:p>
      <w:pPr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b/>
          <w:bCs/>
          <w:color w:val="auto"/>
          <w:sz w:val="24"/>
          <w:szCs w:val="24"/>
        </w:rPr>
        <w:t xml:space="preserve">Сегментація</w:t>
      </w:r>
      <w:r>
        <w:rPr>
          <w:color w:val="auto"/>
          <w:sz w:val="20"/>
          <w:szCs w:val="20"/>
        </w:rPr>
      </w:r>
      <w:r/>
    </w:p>
    <w:p>
      <w:pPr>
        <w:spacing w:lineRule="exact" w:line="17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auto" w:line="413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3.8)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Розділити сегмент мережі на дві частини за допомогою комутуючою пристрою за варіантом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Сервери залишити </w:t>
      </w:r>
      <w:r>
        <w:rPr>
          <w:rFonts w:ascii="Times New Roman" w:hAnsi="Times New Roman" w:cs="Times New Roman" w:eastAsia="Times New Roman"/>
          <w:b/>
          <w:bCs/>
          <w:color w:val="auto"/>
          <w:sz w:val="24"/>
          <w:szCs w:val="24"/>
        </w:rPr>
        <w:t xml:space="preserve">в середині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кожного з сегменті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(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по серверу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).</w:t>
      </w:r>
      <w:r>
        <w:rPr>
          <w:color w:val="auto"/>
          <w:sz w:val="20"/>
          <w:szCs w:val="20"/>
        </w:rPr>
      </w:r>
      <w:r/>
    </w:p>
    <w:p>
      <w:pPr>
        <w:spacing w:lineRule="exact" w:line="20" w:after="0"/>
        <w:rPr>
          <w:color w:val="auto"/>
        </w:rPr>
      </w:pPr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30480</wp:posOffset>
                </wp:positionV>
                <wp:extent cx="6290310" cy="2915920"/>
                <wp:effectExtent l="0" t="0" r="0" b="0"/>
                <wp:wrapNone/>
                <wp:docPr id="10" name="Picture 1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2275952" name="Picture 1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290309" cy="29159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0.0pt;mso-wrap-distance-top:0.0pt;mso-wrap-distance-right:0.0pt;mso-wrap-distance-bottom:0.0pt;z-index:-251657728;o:allowoverlap:true;o:allowincell:true;mso-position-horizontal-relative:text;margin-left:-9.8pt;mso-position-horizontal:absolute;mso-position-vertical-relative:text;margin-top:2.4pt;mso-position-vertical:absolute;width:495.3pt;height:229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3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auto" w:line="386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3.9)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Перерахуйте основні та додаткові функції заданого комутуючого пристрою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 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Маршрутизаторы помогают уменьшить загрузку сети благодаря её разделению на домены коллизий или широковещательные домены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а также благодаря фильтрации пакетов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В основном их применяют для объединения сетей разных типов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зачастую несовместимых по архитектуре и протоколам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например для объединения локальных сетей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Ethernet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WAN-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соединений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использующих протоколы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xDSL, PPP, ATM, Frame relay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и т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д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Нередко маршрутизатор используется для обеспечения доступа из локальной сети в глобальную сеть Интернет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осуществляя функции трансляции адресов и межсетевого экрана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В качестве маршрутизатора может выступать как специализированное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(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аппаратное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устройство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так и обычный компьютер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выполняющий функции маршрутизатора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jc w:val="both"/>
        <w:spacing w:lineRule="auto" w:line="406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3.10)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Провести моделювання за допомогою програми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Netcracker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з тими ж характеристиками трафіку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що були для цілого сегменту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Виміряти навантаження всіх ліній зв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'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язку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які розрізняються між собою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і самого комутуючого пристрою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38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3.11)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Порівняти результати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які були отримані у п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 3.6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і у п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 3.10.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Зробити висновки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64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jc w:val="both"/>
        <w:spacing w:lineRule="auto" w:line="431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3.12)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Виключити сервер з одного з сегментів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(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за варіантом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і підключити безпосередньо до порту комутуючого пристрою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ectPr>
          <w:footnotePr/>
          <w:endnotePr/>
          <w:type w:val="nextPage"/>
          <w:pgSz w:w="11900" w:h="16838" w:orient="portrait"/>
          <w:pgMar w:top="1440" w:right="1126" w:bottom="804" w:left="1140" w:header="709" w:footer="709" w:gutter="0"/>
          <w:cols w:num="1" w:sep="0" w:space="1701" w:equalWidth="0">
            <w:col w:w="9640" w:space="0"/>
          </w:cols>
          <w:docGrid w:linePitch="360"/>
        </w:sectPr>
      </w:pPr>
      <w:r/>
      <w:r/>
      <w:r/>
    </w:p>
    <w:p>
      <w:pPr>
        <w:spacing w:lineRule="exact" w:line="200" w:after="0"/>
        <w:rPr>
          <w:color w:val="auto"/>
        </w:rPr>
      </w:pPr>
      <w:r/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page">
                  <wp:posOffset>917575</wp:posOffset>
                </wp:positionH>
                <wp:positionV relativeFrom="page">
                  <wp:posOffset>737870</wp:posOffset>
                </wp:positionV>
                <wp:extent cx="6290310" cy="2883535"/>
                <wp:effectExtent l="0" t="0" r="0" b="0"/>
                <wp:wrapNone/>
                <wp:docPr id="11" name="Picture 1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2305330" name="Picture 1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/>
                      </pic:blipFill>
                      <pic:spPr bwMode="auto">
                        <a:xfrm>
                          <a:off x="0" y="0"/>
                          <a:ext cx="6290309" cy="28835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0.0pt;mso-wrap-distance-top:0.0pt;mso-wrap-distance-right:0.0pt;mso-wrap-distance-bottom:0.0pt;z-index:-251657728;o:allowoverlap:true;o:allowincell:true;mso-position-horizontal-relative:page;margin-left:72.2pt;mso-position-horizontal:absolute;mso-position-vertical-relative:page;margin-top:58.1pt;mso-position-vertical:absolute;width:495.3pt;height:22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33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jc w:val="both"/>
        <w:spacing w:lineRule="auto" w:line="398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3.13)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Провести моделювання з попередніми характеристиками трафіку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Записати навантаження для тих ліній зв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'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язку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для яких воно змінилися порівняно з п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.3.10,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і самого комутуючого пристрою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Зробити висновки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20" w:after="0"/>
        <w:rPr>
          <w:color w:val="auto"/>
        </w:rPr>
      </w:pPr>
      <w:r>
        <w:rPr>
          <w:color w:val="auto"/>
          <w:sz w:val="20"/>
          <w:szCs w:val="20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57728" behindDoc="1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-46355</wp:posOffset>
                </wp:positionV>
                <wp:extent cx="6290310" cy="2957195"/>
                <wp:effectExtent l="0" t="0" r="0" b="0"/>
                <wp:wrapNone/>
                <wp:docPr id="12" name="Picture 1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9060679" name="Picture 1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290309" cy="29571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mso-wrap-distance-left:0.0pt;mso-wrap-distance-top:0.0pt;mso-wrap-distance-right:0.0pt;mso-wrap-distance-bottom:0.0pt;z-index:-251657728;o:allowoverlap:true;o:allowincell:true;mso-position-horizontal-relative:text;margin-left:-0.9pt;mso-position-horizontal:absolute;mso-position-vertical-relative:text;margin-top:-3.6pt;mso-position-vertical:absolute;width:495.3pt;height:232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27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firstLine="1"/>
        <w:jc w:val="both"/>
        <w:spacing w:lineRule="auto" w:line="377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3.14)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Розрахувати вручну значення коефіцієнтів навантаження сегменту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з якого вилучили сервер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і ліній зв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'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язку з сервером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Результати повинні бути близькі до результатів моделювання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Оскільки у програмі немає окремих розрахунків для ліній зв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'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язку у повно і напівдуплексному режимі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то потрібно зробити розрахунок за своїм варіантом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а потім визначити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що рахує програма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За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хвилин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(600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сек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.)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для однієї РС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:</w:t>
      </w:r>
      <w:r>
        <w:rPr>
          <w:color w:val="auto"/>
          <w:sz w:val="20"/>
          <w:szCs w:val="20"/>
        </w:rPr>
      </w:r>
      <w:r/>
    </w:p>
    <w:p>
      <w:pPr>
        <w:spacing w:lineRule="exact" w:line="15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(18 * 84 + (45982 * 390)) / 600 = 29890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ectPr>
          <w:footnotePr/>
          <w:endnotePr/>
          <w:type w:val="nextPage"/>
          <w:pgSz w:w="11900" w:h="16838" w:orient="portrait"/>
          <w:pgMar w:top="1440" w:right="1126" w:bottom="997" w:left="1140" w:header="709" w:footer="709" w:gutter="0"/>
          <w:cols w:num="1" w:sep="0" w:space="1701" w:equalWidth="0">
            <w:col w:w="9640" w:space="0"/>
          </w:cols>
          <w:docGrid w:linePitch="360"/>
        </w:sectPr>
      </w:pPr>
      <w:r/>
      <w:r/>
      <w:r/>
    </w:p>
    <w:p>
      <w:pPr>
        <w:ind w:left="700"/>
        <w:spacing w:after="0"/>
        <w:rPr>
          <w:color w:val="auto"/>
        </w:rPr>
      </w:pPr>
      <w:r/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общ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 =</w:t>
      </w:r>
      <w:r>
        <w:rPr>
          <w:rFonts w:ascii="Symbol" w:hAnsi="Symbol" w:cs="Symbol" w:eastAsia="Symbol"/>
          <w:color w:val="auto"/>
          <w:sz w:val="24"/>
          <w:szCs w:val="24"/>
        </w:rPr>
        <w:t xml:space="preserve"> ∑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.i = 29890 * 18 = 538034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7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Інтенсивність запитів від однієї 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18/600 = 0,03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зап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7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3"/>
          <w:szCs w:val="23"/>
        </w:rPr>
        <w:t xml:space="preserve">Нехай сервер передає на кожний запит файл з середнім об</w:t>
      </w:r>
      <w:r>
        <w:rPr>
          <w:rFonts w:ascii="Times New Roman" w:hAnsi="Times New Roman" w:cs="Times New Roman" w:eastAsia="Times New Roman"/>
          <w:color w:val="auto"/>
          <w:sz w:val="23"/>
          <w:szCs w:val="23"/>
        </w:rPr>
        <w:t xml:space="preserve">'</w:t>
      </w:r>
      <w:r>
        <w:rPr>
          <w:rFonts w:ascii="Times New Roman" w:hAnsi="Times New Roman" w:cs="Times New Roman" w:eastAsia="Times New Roman"/>
          <w:color w:val="auto"/>
          <w:sz w:val="23"/>
          <w:szCs w:val="23"/>
        </w:rPr>
        <w:t xml:space="preserve">ємом</w:t>
      </w:r>
      <w:r>
        <w:rPr>
          <w:rFonts w:ascii="Times New Roman" w:hAnsi="Times New Roman" w:cs="Times New Roman" w:eastAsia="Times New Roman"/>
          <w:color w:val="auto"/>
          <w:sz w:val="23"/>
          <w:szCs w:val="23"/>
        </w:rPr>
        <w:t xml:space="preserve"> 336</w:t>
      </w:r>
      <w:r>
        <w:rPr>
          <w:rFonts w:ascii="Times New Roman" w:hAnsi="Times New Roman" w:cs="Times New Roman" w:eastAsia="Times New Roman"/>
          <w:color w:val="auto"/>
          <w:sz w:val="23"/>
          <w:szCs w:val="23"/>
        </w:rPr>
        <w:t xml:space="preserve"> Кбайт</w:t>
      </w:r>
      <w:r>
        <w:rPr>
          <w:rFonts w:ascii="Times New Roman" w:hAnsi="Times New Roman" w:cs="Times New Roman" w:eastAsia="Times New Roman"/>
          <w:color w:val="auto"/>
          <w:sz w:val="23"/>
          <w:szCs w:val="23"/>
        </w:rPr>
        <w:t xml:space="preserve"> (230</w:t>
      </w:r>
      <w:r>
        <w:rPr>
          <w:rFonts w:ascii="Times New Roman" w:hAnsi="Times New Roman" w:cs="Times New Roman" w:eastAsia="Times New Roman"/>
          <w:color w:val="auto"/>
          <w:sz w:val="23"/>
          <w:szCs w:val="23"/>
        </w:rPr>
        <w:t xml:space="preserve"> пакетів</w:t>
      </w:r>
      <w:r>
        <w:rPr>
          <w:color w:val="auto"/>
          <w:sz w:val="20"/>
          <w:szCs w:val="20"/>
        </w:rPr>
      </w:r>
      <w:r/>
    </w:p>
    <w:p>
      <w:pPr>
        <w:spacing w:lineRule="exact" w:line="267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максимальної довжини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)</w:t>
      </w:r>
      <w:r>
        <w:rPr>
          <w:color w:val="auto"/>
          <w:sz w:val="20"/>
          <w:szCs w:val="20"/>
        </w:rPr>
      </w:r>
      <w:r/>
    </w:p>
    <w:p>
      <w:pPr>
        <w:spacing w:lineRule="exact" w:line="112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Тсерв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230 * 45982 * (18 * 0,03) =5710964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64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Тзагал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_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сегм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=5710964 +538034= 6248998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spacing w:lineRule="exact" w:line="276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8"/>
        </w:numPr>
        <w:ind w:left="960" w:hanging="260"/>
        <w:spacing w:after="0"/>
        <w:tabs>
          <w:tab w:val="left" w:pos="960" w:leader="none"/>
        </w:tabs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Для однорангового трафіку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 (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між РС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):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spacing w:lineRule="exact" w:line="12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right="220" w:firstLine="700"/>
        <w:spacing w:lineRule="auto" w:line="382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Нехай в середньому кожна з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18-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ти РС передає якійсь з інших РС файл розміром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93.4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Кбайт раз 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12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хвилин і один файл розміром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244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Кбайт один раз у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24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хвилини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За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24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хвилини для однієї РС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:</w:t>
      </w:r>
      <w:r>
        <w:rPr>
          <w:color w:val="auto"/>
          <w:sz w:val="20"/>
          <w:szCs w:val="20"/>
        </w:rPr>
      </w:r>
      <w:r/>
    </w:p>
    <w:p>
      <w:pPr>
        <w:spacing w:lineRule="exact" w:line="15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 w:right="3180"/>
        <w:spacing w:lineRule="auto" w:line="382"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(2 * (45982 * 64) + 167 * 45982) / (24 * 60)= 9419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Трс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_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загал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9419 * 18 = 169542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246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9"/>
        </w:numPr>
        <w:ind w:left="960" w:hanging="260"/>
        <w:spacing w:after="0"/>
        <w:tabs>
          <w:tab w:val="left" w:pos="960" w:leader="none"/>
        </w:tabs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Сумарний трафік сегменту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: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spacing w:lineRule="exact" w:line="158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0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Тсум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6248998 + 169542= 6418540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байт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/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spacing w:lineRule="exact" w:line="17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10"/>
        </w:numPr>
        <w:ind w:left="960" w:hanging="260"/>
        <w:spacing w:after="0"/>
        <w:tabs>
          <w:tab w:val="left" w:pos="960" w:leader="none"/>
        </w:tabs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Середній коефіцієнт навантаження мережі</w:t>
      </w:r>
      <w:r>
        <w:rPr>
          <w:rFonts w:ascii="Times New Roman" w:hAnsi="Times New Roman" w:cs="Times New Roman" w:eastAsia="Times New Roman"/>
          <w:color w:val="auto"/>
          <w:sz w:val="24"/>
          <w:szCs w:val="24"/>
          <w:u w:val="single"/>
        </w:rPr>
        <w:t xml:space="preserve">: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spacing w:lineRule="exact" w:line="158" w:after="0"/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ind w:left="700"/>
        <w:spacing w:after="0"/>
        <w:rPr>
          <w:rFonts w:ascii="Times New Roman" w:hAnsi="Times New Roman" w:cs="Times New Roman" w:eastAsia="Times New Roman"/>
          <w:color w:val="auto"/>
        </w:rPr>
      </w:pP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ρ</w:t>
      </w:r>
      <w:r>
        <w:rPr>
          <w:rFonts w:ascii="Times New Roman" w:hAnsi="Times New Roman" w:cs="Times New Roman" w:eastAsia="Times New Roman"/>
          <w:i/>
          <w:iCs/>
          <w:color w:val="auto"/>
          <w:sz w:val="24"/>
          <w:szCs w:val="24"/>
        </w:rPr>
        <w:t xml:space="preserve"> = 6418540 * 8 / (100 * 1000000) = 0.5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</w:r>
      <w:r/>
    </w:p>
    <w:p>
      <w:pPr>
        <w:spacing w:lineRule="exact" w:line="19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left="780"/>
        <w:spacing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що відповідає рекомендованій межі навантаження мережі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Ethernet,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яка повинна бути</w:t>
      </w:r>
      <w:r>
        <w:rPr>
          <w:color w:val="auto"/>
          <w:sz w:val="20"/>
          <w:szCs w:val="20"/>
        </w:rPr>
      </w:r>
      <w:r/>
    </w:p>
    <w:p>
      <w:pPr>
        <w:spacing w:lineRule="exact" w:line="200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numPr>
          <w:ilvl w:val="0"/>
          <w:numId w:val="11"/>
        </w:numPr>
        <w:ind w:left="200" w:hanging="200"/>
        <w:spacing w:after="0"/>
        <w:tabs>
          <w:tab w:val="left" w:pos="200" w:leader="none"/>
        </w:tabs>
        <w:rPr>
          <w:rFonts w:ascii="Symbol" w:hAnsi="Symbol" w:cs="Symbol" w:eastAsia="Symbol"/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0.7.</w:t>
      </w:r>
      <w:r>
        <w:rPr>
          <w:rFonts w:ascii="Symbol" w:hAnsi="Symbol" w:cs="Symbol" w:eastAsia="Symbol"/>
          <w:color w:val="auto"/>
          <w:sz w:val="24"/>
          <w:szCs w:val="24"/>
        </w:rPr>
      </w:r>
      <w:r/>
    </w:p>
    <w:p>
      <w:pPr>
        <w:spacing w:lineRule="exact" w:line="115" w:after="0"/>
        <w:rPr>
          <w:color w:val="auto"/>
        </w:rPr>
      </w:pPr>
      <w:r>
        <w:rPr>
          <w:color w:val="auto"/>
          <w:sz w:val="20"/>
          <w:szCs w:val="20"/>
        </w:rPr>
      </w:r>
      <w:r>
        <w:rPr>
          <w:color w:val="auto"/>
          <w:sz w:val="20"/>
          <w:szCs w:val="20"/>
        </w:rPr>
      </w:r>
      <w:r/>
    </w:p>
    <w:p>
      <w:pPr>
        <w:ind w:right="140" w:firstLine="700"/>
        <w:spacing w:lineRule="auto" w:line="422" w:after="0"/>
        <w:rPr>
          <w:color w:val="auto"/>
        </w:rPr>
      </w:pP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Таким чином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швидкість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100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 Мбіт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\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сек дозволяє забезпечити нормальну роботу нашої мережі</w:t>
      </w:r>
      <w:r>
        <w:rPr>
          <w:rFonts w:ascii="Times New Roman" w:hAnsi="Times New Roman" w:cs="Times New Roman" w:eastAsia="Times New Roman"/>
          <w:color w:val="auto"/>
          <w:sz w:val="24"/>
          <w:szCs w:val="24"/>
        </w:rPr>
        <w:t xml:space="preserve">.</w:t>
      </w:r>
      <w:r>
        <w:rPr>
          <w:color w:val="auto"/>
          <w:sz w:val="20"/>
          <w:szCs w:val="20"/>
        </w:rPr>
      </w:r>
      <w:r/>
    </w:p>
    <w:p>
      <w:pPr>
        <w:jc w:val="left"/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uk-UA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2"/>
      <w:numFmt w:val="decimal"/>
      <w:isLgl w:val="false"/>
      <w:suff w:val="tab"/>
      <w:lvlText w:val="%1)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3"/>
      <w:numFmt w:val="decimal"/>
      <w:isLgl w:val="false"/>
      <w:suff w:val="tab"/>
      <w:lvlText w:val="%1)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4"/>
      <w:numFmt w:val="decimal"/>
      <w:isLgl w:val="false"/>
      <w:suff w:val="tab"/>
      <w:lvlText w:val="%1)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≤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2"/>
      <w:numFmt w:val="decimal"/>
      <w:isLgl w:val="false"/>
      <w:suff w:val="tab"/>
      <w:lvlText w:val="%1)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3"/>
      <w:numFmt w:val="decimal"/>
      <w:isLgl w:val="false"/>
      <w:suff w:val="tab"/>
      <w:lvlText w:val="%1)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4"/>
      <w:numFmt w:val="decimal"/>
      <w:isLgl w:val="false"/>
      <w:suff w:val="tab"/>
      <w:lvlText w:val="%1)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≤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2">
    <w:name w:val="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53">
    <w:name w:val="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54">
    <w:name w:val="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55">
    <w:name w:val="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56">
    <w:name w:val="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57">
    <w:name w:val="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58">
    <w:name w:val="Bordered &amp; 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9">
    <w:name w:val="Bordered &amp; 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60">
    <w:name w:val="Bordered &amp; 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61">
    <w:name w:val="Bordered &amp; 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62">
    <w:name w:val="Bordered &amp; 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63">
    <w:name w:val="Bordered &amp; 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64">
    <w:name w:val="Bordered &amp; 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65">
    <w:name w:val="Bordered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qFormat/>
    <w:uiPriority w:val="1"/>
    <w:pPr>
      <w:spacing w:lineRule="auto" w:line="240" w:after="0"/>
    </w:pPr>
  </w:style>
  <w:style w:type="paragraph" w:styleId="602">
    <w:name w:val="List Paragraph"/>
    <w:basedOn w:val="598"/>
    <w:qFormat/>
    <w:uiPriority w:val="34"/>
    <w:pPr>
      <w:contextualSpacing w:val="true"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jpg"/><Relationship Id="rId18" Type="http://schemas.openxmlformats.org/officeDocument/2006/relationships/image" Target="media/image9.png"/><Relationship Id="rId19" Type="http://schemas.openxmlformats.org/officeDocument/2006/relationships/image" Target="media/image10.jpg"/><Relationship Id="rId20" Type="http://schemas.openxmlformats.org/officeDocument/2006/relationships/image" Target="media/image11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2021-12-05T10:59:01Z</dcterms:modified>
</cp:coreProperties>
</file>