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ru-RU"/>
        </w:rPr>
        <w:t>ИУ7-51Б, 03_</w:t>
      </w:r>
      <w:r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en-CA"/>
        </w:rPr>
        <w:t>ZHA</w:t>
      </w:r>
      <w:r>
        <w:rPr>
          <w:rFonts w:hint="default" w:ascii="Times New Roman" w:hAnsi="Times New Roman" w:cs="Times New Roman"/>
          <w:color w:val="0000FF"/>
          <w:sz w:val="28"/>
          <w:szCs w:val="28"/>
          <w:highlight w:val="none"/>
          <w:u w:val="none"/>
          <w:lang w:val="ru-RU"/>
        </w:rPr>
        <w:t>, Вылегжанина Алёна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Временные ряды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Хранение: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Cassandra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Прогнозирование: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на цепях Маркова (Markov Chains)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по выборке максимального подобия (MMSP).</w:t>
      </w:r>
    </w:p>
    <w:p>
      <w:pPr>
        <w:pStyle w:val="2"/>
        <w:bidi w:val="0"/>
        <w:ind w:left="0" w:leftChars="0" w:firstLine="687" w:firstLineChars="214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/>
          <w:highlight w:val="none"/>
          <w:lang w:val="ru-RU"/>
        </w:rPr>
        <w:t>Введение: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В философском смысле сама жизнь - это движение, то есть процесс.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Мы включены в разнообразные процессы: изменение уровня глюкозы в крови, появление солнечных пятен, изменение цен акций и многие другие. Независимо от того являемся ли мы их источником или участником, или просто подвержены влиянию этих процессов нам требуются технологии наблюдения, использования и прогнозирования явлений, описанных большим объёмом информации.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Задача воспроизведения источника информации, с целью анализа данных, поиска основных закономерностей и структур, а также прогнозирования возможных будущих значений решается по средством использования временных рядов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[1]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00B0F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Под временным рядом подразумевается последовательность наблюдений некоторого признака (случайной величины) x в последовательные моменты времени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[2]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.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Элементы в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ременно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го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 ряд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 включа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ю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т в себя два обязательных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параметра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— отметку времени и значение показателя ряда, соответствующее указанной отметке времени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ru-RU"/>
        </w:rPr>
        <w:t>9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Область применения временных рядов охватывает различные сферы: экономика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ru-RU"/>
        </w:rPr>
        <w:t>[8, 10, 12, 13]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биология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ru-RU"/>
        </w:rPr>
        <w:t>11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, сейсмология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6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  <w:highlight w:val="none"/>
          <w:lang w:val="ru-RU"/>
        </w:rPr>
        <w:t>14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,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программирование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ru-RU"/>
        </w:rPr>
        <w:t>15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 и т.д..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На рисунке 1 представлен пример временного ряда цен на электроэнергию европейской территории РФ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096510" cy="2327275"/>
            <wp:effectExtent l="0" t="0" r="8890" b="444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/>
          <w:i/>
          <w:iCs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 xml:space="preserve">Рисунок 1.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</w:rPr>
        <w:t>временно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>й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</w:rPr>
        <w:t xml:space="preserve"> ряда цен на электроэнергию европейской территории РФ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en-CA"/>
        </w:rPr>
        <w:t>(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>в условных денежных единицах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en-CA"/>
        </w:rPr>
        <w:t>)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i/>
          <w:iCs/>
          <w:sz w:val="28"/>
          <w:szCs w:val="28"/>
          <w:highlight w:val="none"/>
          <w:lang w:val="en-CA"/>
        </w:rPr>
        <w:t>[</w:t>
      </w:r>
      <w:r>
        <w:rPr>
          <w:rStyle w:val="7"/>
          <w:rFonts w:hint="default" w:ascii="Times New Roman" w:hAnsi="Times New Roman" w:eastAsia="SimSun" w:cs="Times New Roman"/>
          <w:i/>
          <w:iCs/>
          <w:sz w:val="28"/>
          <w:szCs w:val="28"/>
          <w:highlight w:val="none"/>
          <w:lang w:val="ru-RU"/>
        </w:rPr>
        <w:t>9</w:t>
      </w:r>
      <w:r>
        <w:rPr>
          <w:rStyle w:val="7"/>
          <w:rFonts w:hint="default" w:ascii="Times New Roman" w:hAnsi="Times New Roman" w:eastAsia="SimSun" w:cs="Times New Roman"/>
          <w:i/>
          <w:iCs/>
          <w:sz w:val="28"/>
          <w:szCs w:val="28"/>
          <w:highlight w:val="none"/>
          <w:lang w:val="en-CA"/>
        </w:rPr>
        <w:t>]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Временные ряды дают возможность предугадать динамику отслеживаемых процессов. Прогноз основывается на данных, которые фиксируются на протяжении некоторого времени, что требует организации их хранения.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 данной работе будут рассмотрены некоторые методы хранения и прогнозирования временных рядов.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</w:p>
    <w:p>
      <w:pPr>
        <w:pStyle w:val="2"/>
        <w:bidi w:val="0"/>
        <w:ind w:left="0" w:leftChars="0" w:firstLine="687" w:firstLineChars="214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Методы хранения.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Необходимым условием для работы с временными рядами является организация хранения отслеживаемых данных.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 силу особенностей временных рядов и их обработки 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бозначим ключевые требования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к средствам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их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хранения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приоритетность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скорости записи данных, так как 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перации записи преобладают над операциями чтения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[7]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упорядоченность хранимых данных по времени, так как д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анные записываются, считываются и  обновляются не случайным образом, а во временном порядке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[7]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расширяемость и вместительность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 хранилища данных;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гарантия сохранности данных.</w:t>
      </w:r>
    </w:p>
    <w:p>
      <w:pPr>
        <w:ind w:left="0" w:leftChars="0" w:firstLine="428" w:firstLineChars="214"/>
        <w:rPr>
          <w:rFonts w:hint="default"/>
          <w:highlight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В данной работе в качестве методов хранения выделим и рассмотрим следующие подходы: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использование нереляционных БД -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Cassandra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использование специализированных для временных рядов баз данных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- TSDB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использование обычных файлов (тема другого члена группы)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ab/>
      </w:r>
    </w:p>
    <w:p>
      <w:pPr>
        <w:pStyle w:val="3"/>
        <w:bidi w:val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en-CA"/>
        </w:rPr>
        <w:t>Cassandra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lang w:val="ru-RU"/>
        </w:rPr>
        <w:t xml:space="preserve">Одним из способов хранения временных рядов является использование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Apache Cassandra - базы данных, которая является: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 xml:space="preserve">распределенной -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highlight w:val="none"/>
          <w:lang w:val="ru-RU"/>
        </w:rPr>
        <w:t>обеспечивает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работу на нескольких машинах, в дальнейшем называемых узлами, которые пользователем представляются как единое целое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>децентрализованной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 - все узлы являются равноправными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>эластично масштабируемой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 - обеспечивает возможность добавлять и убирать узлы, не прерывая работы системы. Данное свойство является специальным для горизонтальной масштабируемости - механического увеличения пропускной способности оборудования путём добавления памяти в уже имеющуюся машину 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>отказоустойчивой -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 предполагает замену повреждённых узлов без простоя, за счёт их репликации на несколько узлов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 (р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епликация представляет собой набор технологий копирования и распространения данных и объектов между узлами, а также включает синхронизацию этих узлов для поддержания их согласованности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[4]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);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 xml:space="preserve">допускающей настройку согласованности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highlight w:val="none"/>
          <w:lang w:val="ru-RU"/>
        </w:rPr>
        <w:t>(с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огласованность означает, что операция чтения всегда возвращает последнее записанное значение)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  <w:lang w:val="ru-RU"/>
        </w:rPr>
        <w:t xml:space="preserve"> -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8"/>
          <w:szCs w:val="28"/>
          <w:highlight w:val="none"/>
          <w:lang w:val="ru-RU"/>
        </w:rPr>
        <w:t xml:space="preserve"> существует возможность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 xml:space="preserve">настроить количество узлов, которые должны подтвердить завершение операции обновления данных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ascii="SimSun" w:hAnsi="SimSun" w:eastAsia="SimSun" w:cs="SimSun"/>
          <w:color w:val="ED7D31" w:themeColor="accent2"/>
          <w:sz w:val="24"/>
          <w:szCs w:val="24"/>
          <w:highlight w:val="none"/>
          <w14:textFill>
            <w14:solidFill>
              <w14:schemeClr w14:val="accent2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Основными структурами данных в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Cassandra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являются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столбец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 пара имя-значение;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строка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 контейнер для упорядоченной коллекции столбцов на которые можно сослаться по первичному ключу;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таблица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 контейнер для упорядоченной коллекции строк;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пространство ключей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- контейнер таблиц;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кластер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- контейнер пространств ключей, расположенных в одном или нескольких узлах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[3]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Таким образом, столбец - самая элементарная структурная единица в модели данных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Cassandra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, и ему присущи следующие характеристики: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имя;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значение;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тип;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временная метка, которая генерируется при каждом обновлении столбца;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время жизни, указывающее срок хранения значения столбца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[3]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7030A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Уточнив основные понятия базы данных,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single"/>
          <w:lang w:val="ru-RU"/>
        </w:rPr>
        <w:t xml:space="preserve">рассмотрим особенности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single"/>
          <w:lang w:val="en-CA"/>
        </w:rPr>
        <w:t>Cassandra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single"/>
          <w:lang w:val="ru-RU"/>
        </w:rPr>
        <w:t xml:space="preserve"> применительно к хранению временных рядов.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Модель данных организует хранение временного ряда, где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ключ для строки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– имя для нашего измерения,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>имя столбца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– время измерения, 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>значение столбца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– измеренное значение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 Данная структура позволяет выбрать как индивидуальное значение, так и набор значений для заданного интервала какого-либо измерения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Кроме того, для каждого столбца хранится в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ремя жизни, позволяющее автоматизировать процесс удаления устаревших данных, а также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временная метка, которая используется с целью: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разрешения конфликтов при изменении одного и того же значения со стороны нескольких клиентов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[3]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организации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автоматической сортировки данных по времени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7030A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В случае обработки временных рядов скорость поступления данных имеет большее значение, нежели скорость их изменения, потому что информация однородна и фактически обрабатывается только небольшая часть из всего объёма хранимой информации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. Данные особенности позволяют выделить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>Cassandra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, как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нереляционную БД (скорость добавления данных в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NoSQL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системах выше, чем в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SQL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системах)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[5]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Cassandra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является распределённой и децентрализованной, вследствие этого можно выделить следующие её аспекты: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отказоустойчивость - гарантия сохранности информации за счёт репликации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[6]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;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масштабируемость - увеличение объёма хранимых данных возможно посредством добавления узла в кластер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[6]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;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слабая согласованность данных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- отсутствие контроля актуальности читаемой информации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</w:t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ru-RU"/>
        </w:rPr>
        <w:t>3</w:t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>. Данная особенность может быть скорректирована настройкой согласованности.</w:t>
      </w:r>
    </w:p>
    <w:p>
      <w:pPr>
        <w:pStyle w:val="2"/>
        <w:bidi w:val="0"/>
        <w:ind w:left="0" w:leftChars="0" w:firstLine="687" w:firstLineChars="214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 xml:space="preserve">Прогнозирование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Под прогнозированием, в широком смысле, понимают предсказание будущего с помощью научных методов 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  <w:t xml:space="preserve">.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Необходимо различать два взаимосвязанных понятия — метод прогнозирования и модель прогнозирования.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Метод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прогнозирования представляет собой последовательность действий, которые нужно совершить для получения модели прогнозирования временного ряда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Модель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прогнозирова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ния есть представление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зависимост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и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 будущего значения от прошлого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[9, 13]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, при этом с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пос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об задания этой зависимости может быть различным.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В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 xml:space="preserve">статистических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моделях функциональная зависимость между будущими и фактическими значениями временного ряда, а также внешними факторами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ru-RU"/>
        </w:rPr>
        <w:t>задана аналитически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i/>
          <w:iCs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К статистическим моделям относятся следующие группы моделей: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регрессионные;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авторегрессионные 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по выборке максимального подобия;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экспоненциального сглаживания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В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</w:rPr>
        <w:t xml:space="preserve">структурных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моделях зависимость будущего значения от прошлого зада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тся в виде некоторой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</w:rPr>
        <w:t xml:space="preserve">структуры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 xml:space="preserve">и правил </w:t>
      </w:r>
      <w:r>
        <w:rPr>
          <w:rFonts w:hint="default" w:ascii="Times New Roman" w:hAnsi="Times New Roman" w:eastAsia="SimSun" w:cs="Times New Roman"/>
          <w:i/>
          <w:iCs/>
          <w:color w:val="auto"/>
          <w:sz w:val="28"/>
          <w:szCs w:val="28"/>
          <w:highlight w:val="none"/>
        </w:rPr>
        <w:t xml:space="preserve">перехода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по ней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separate"/>
      </w:r>
      <w:r>
        <w:rPr>
          <w:rStyle w:val="7"/>
          <w:rFonts w:hint="default" w:ascii="Times New Roman" w:hAnsi="Times New Roman" w:eastAsia="SimSun" w:cs="Times New Roman"/>
          <w:sz w:val="28"/>
          <w:szCs w:val="28"/>
          <w:highlight w:val="none"/>
          <w:lang w:val="en-CA"/>
        </w:rPr>
        <w:t>[9, 13]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  <w:lang w:val="en-CA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highlight w:val="none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К структурным относятся следующие группы моделей: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нейросетевые;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на базе цепей Маркова;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ascii="SimSun" w:hAnsi="SimSun" w:eastAsia="SimSun" w:cs="SimSu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на базе классификационно-регрессионных деревьев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Необходимо отметить, что названия моделей и соответствующих методов как правило совпадают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/>
          <w:color w:val="00B0F0"/>
          <w:sz w:val="28"/>
          <w:szCs w:val="28"/>
          <w:highlight w:val="none"/>
          <w:u w:val="none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На основе полученных и хранимых данных прогнозируется дальнейшее поведение временных рядов. В нашей работе будут рассмотрены следующие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методы: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экспоненциального сглаживания (тема другого члена группы);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на цепях Маркова;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регрессионная модель(тема другого члена группы)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ab/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авторегрессионные модели: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ARIMAX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группы);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GARCH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группы);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ARDLM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(тема другого члена группы);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по выборке максимального подобия;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модель на классификационно-регрессионных деревьях (тема другого члена группы).</w:t>
      </w:r>
    </w:p>
    <w:p>
      <w:pPr>
        <w:pStyle w:val="3"/>
        <w:bidi w:val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Модель на цепях Маркова.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highlight w:val="none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Цепь Маркова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— это математическая модель, которая используется для моделирования случайных процессов, происходящих в течение определённого периода времени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[8, 9, 13, 16]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. Она состоит из набора состояний и переходов между ними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[9, 16]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. Возможность перехода из одного состояния в другое зависит исключительно от текущего состояния, а не от каких-либо прошлых событий. Данное условие также называют </w:t>
      </w: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марковским свойством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процесса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[8, 9, 13, 16]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Пример цепи Маркова для процесса, имеющего три состояния, представлен на рисунке 2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,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где S1 ,S2 , S3 — состояния процесса Z(t), а вероятность перехода из состояния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S1 в S2 равна 0.5 ,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S2 в S1 равна 0.0,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S1 в S3 равна 0.25,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S3 в S2 равна 0.33 и т.д..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drawing>
          <wp:inline distT="0" distB="0" distL="114300" distR="114300">
            <wp:extent cx="3832860" cy="2362200"/>
            <wp:effectExtent l="0" t="0" r="7620" b="0"/>
            <wp:docPr id="6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Рисунок 2. Цепь Маркова.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highlight w:val="none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Для расчёта динамики цепи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достаточно рассмотреть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 два аспекта: 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 xml:space="preserve">вектор 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>исходно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>го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 xml:space="preserve"> распределени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>я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 xml:space="preserve"> вероятностей 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en-CA"/>
        </w:rPr>
        <w:t>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-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вектор, каждое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-ое значение в котором, соответствует вероятности того, что система находится в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-ом состоянии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[1]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. Например, для модели из трёх состояний: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A =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(0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.0, 0.5, 0.5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>м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</w:rPr>
        <w:t>атрица переходных вероятностей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u w:val="none"/>
          <w:shd w:val="clear" w:color="auto" w:fill="auto"/>
          <w:lang w:val="ru-RU"/>
        </w:rPr>
        <w:t xml:space="preserve"> Р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представляет собой матрицу, каждое значение (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i, j)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которой соответствует вероятности того, что элемент перейдет из состояния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s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vertAlign w:val="subscript"/>
          <w:lang w:val="en-CA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в состояние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s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vertAlign w:val="subscript"/>
          <w:lang w:val="en-CA"/>
        </w:rPr>
        <w:t>j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на следующем шаге процесса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[1]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. Например, для модели на рисунке выше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en-CA"/>
            </w:rPr>
            <m:t>P=</m:t>
          </m:r>
          <m:d>
            <m:dP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 w:val="0"/>
                      <w:caps w:val="0"/>
                      <w:color w:val="auto"/>
                      <w:spacing w:val="0"/>
                      <w:sz w:val="28"/>
                      <w:szCs w:val="28"/>
                      <w:highlight w:val="none"/>
                      <w:shd w:val="clear" w:color="auto" w:fill="auto"/>
                      <w:lang w:val="ru-RU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0.00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</m:d>
        </m:oMath>
      </m:oMathPara>
      <w:bookmarkStart w:id="1" w:name="_GoBack"/>
      <w:bookmarkEnd w:id="1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Чтобы определить вектор распределения вероятностей на следующем шаге необходимо вычислить произведение вектора А и матрицы Р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[13]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. Для рассматриваемого примера: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/>
          <w:highlight w:val="none"/>
          <w:lang w:val="ru-RU"/>
        </w:rPr>
      </w:pPr>
      <m:oMathPara>
        <m:oMath>
          <m:d>
            <m:dPr>
              <m:ctrlPr>
                <w:rPr>
                  <w:rFonts w:ascii="Cambria Math" w:hAnsi="Cambria Math"/>
                  <w:i w:val="0"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  <m:t>0.0, 0.5, 0.5</m:t>
              </m:r>
              <m:ctrlPr>
                <w:rPr>
                  <w:rFonts w:ascii="Cambria Math" w:hAnsi="Cambria Math"/>
                  <w:i w:val="0"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 w:val="0"/>
                      <w:caps w:val="0"/>
                      <w:color w:val="auto"/>
                      <w:spacing w:val="0"/>
                      <w:sz w:val="28"/>
                      <w:szCs w:val="28"/>
                      <w:highlight w:val="none"/>
                      <w:shd w:val="clear" w:color="auto" w:fill="auto"/>
                      <w:lang w:val="ru-RU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0.25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0.00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0.50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  <m:t>0.33</m:t>
                    </m:r>
                    <m:ctrlPr>
                      <w:rPr>
                        <w:rFonts w:ascii="Cambria Math" w:hAnsi="Cambria Math"/>
                        <w:i/>
                        <w:iCs w:val="0"/>
                        <w:caps w:val="0"/>
                        <w:color w:val="auto"/>
                        <w:spacing w:val="0"/>
                        <w:sz w:val="28"/>
                        <w:szCs w:val="28"/>
                        <w:highlight w:val="none"/>
                        <w:shd w:val="clear" w:color="auto" w:fill="auto"/>
                        <w:lang w:val="ru-RU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</m:d>
          <m:r>
            <m:rPr/>
            <w:rPr>
              <w:rFonts w:hint="default"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ru-RU"/>
            </w:rPr>
            <m:t>=(0.165, 0.415, 0.420)</m:t>
          </m:r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Следовательно, вероятность того, что цепь находится в состоянии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s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vertAlign w:val="subscript"/>
          <w:lang w:val="en-CA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после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n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шагов, является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/>
        </w:rPr>
        <w:t>i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-ой записью в векторе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[1]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  <m:t>А</m:t>
              </m: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en-CA"/>
                </w:rPr>
                <m:t>n</m:t>
              </m: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ub>
          </m:sSub>
          <m:r>
            <m:rPr/>
            <w:rPr>
              <w:rFonts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  <m:t>А</m:t>
              </m: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en-CA"/>
                </w:rPr>
                <m:t>n−1</m:t>
              </m:r>
              <m:ctrlPr>
                <w:rPr>
                  <w:rFonts w:ascii="Cambria Math" w:hAnsi="Cambria Math"/>
                  <w:i/>
                  <w:iCs w:val="0"/>
                  <w:caps w:val="0"/>
                  <w:color w:val="auto"/>
                  <w:spacing w:val="0"/>
                  <w:sz w:val="28"/>
                  <w:szCs w:val="28"/>
                  <w:highlight w:val="none"/>
                  <w:shd w:val="clear" w:color="auto" w:fill="auto"/>
                  <w:lang w:val="ru-RU"/>
                </w:rPr>
              </m:ctrlPr>
            </m:sub>
          </m:sSub>
          <m:r>
            <m:rPr/>
            <w:rPr>
              <w:rFonts w:hint="default" w:ascii="Cambria Math" w:hAnsi="Cambria Math"/>
              <w:caps w:val="0"/>
              <w:color w:val="auto"/>
              <w:spacing w:val="0"/>
              <w:sz w:val="28"/>
              <w:szCs w:val="28"/>
              <w:highlight w:val="none"/>
              <w:shd w:val="clear" w:color="auto" w:fill="auto"/>
              <w:lang w:val="en-CA"/>
            </w:rPr>
            <m:t>P</m:t>
          </m:r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2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u w:val="none"/>
          <w:lang w:val="ru-RU"/>
        </w:rPr>
        <w:t>Основные этапы алгоритма построения модели временного ряда на цепях Маркова: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  <w:t>выделить состояния временного ряда;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  <w:t>проверить, можно ли считать рассматриваемый процесс Марковским;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yellow"/>
          <w:u w:val="none"/>
          <w:lang w:val="ru-RU"/>
        </w:rPr>
        <w:t>вычислить матрицу переходных вероятностей;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определить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>вероятностный вектор, представляющий некоторое начальное распределение;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вычислить произведение матрицы и вектора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en-CA"/>
        </w:rPr>
        <w:t>n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 xml:space="preserve"> раз для получения вектора распределения вероятностей.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Вывод: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Р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ассмотрев метод прогнозирования на цепях Маркова, выделим следующие особенности его применения: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необходимо выделить состояния временного ряда. Данное действие является дополнительным и зависит от сферы применения временного ряда;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прогнозируемый ряд должен являться Марковским процессом;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единообразие анализа и проектирования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instrText xml:space="preserve"> HYPERLINK \l "_Источники."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separate"/>
      </w:r>
      <w:r>
        <w:rPr>
          <w:rStyle w:val="7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en-CA"/>
        </w:rPr>
        <w:t>[9]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B0F0"/>
          <w:spacing w:val="0"/>
          <w:sz w:val="28"/>
          <w:szCs w:val="28"/>
          <w:highlight w:val="none"/>
          <w:shd w:val="clear" w:color="auto" w:fill="auto"/>
          <w:lang w:val="ru-RU"/>
        </w:rPr>
      </w:pPr>
    </w:p>
    <w:p>
      <w:pPr>
        <w:pStyle w:val="3"/>
        <w:bidi w:val="0"/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t>Модель по выборке максимального подобия.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Для удобства анализа данной модели временной ряд обозначим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=(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2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,...,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)</m:t>
        </m:r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. Набор последовательных значений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=(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t+1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,...,</m:t>
        </m:r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t+M−1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8"/>
            <w:szCs w:val="28"/>
            <w:highlight w:val="none"/>
            <w:u w:val="none"/>
            <w:lang w:val="en-CA"/>
          </w:rPr>
          <m:t>)</m:t>
        </m:r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, лежащих внутри временного ряда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N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назовём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 xml:space="preserve">выборкой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из этого ряда длины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M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∈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[1,(N-1)]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с моментом начала отсчёта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t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∈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[1,(N-M)]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. Разность начал отсчётов выборок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будем называть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задержкой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CA"/>
        </w:rPr>
        <w:t xml:space="preserve"> 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∈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[1,(t-1)]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CA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Выборки обладают свойством подобия, чем мы и воспользуемся для прогнозирования временного ряда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 Идея метода заключается в построении ожидаемой выборки с помощью аппроксимации уже существующей. С целью реализации данной технологии следует ответить на следующие вопросы.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Как аппроксимировать выборки?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Рассмотрим аппроксимацию выборки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T−M+1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при помощи выборки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T−M+1−k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Обозначим момент времени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T-M+1=t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Вычислим аппроксимированные значения выборки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/>
                    <w:sz w:val="28"/>
                    <w:szCs w:val="28"/>
                    <w:highlight w:val="none"/>
                    <w:u w:val="none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8"/>
                    <w:szCs w:val="28"/>
                    <w:highlight w:val="none"/>
                    <w:u w:val="none"/>
                    <w:lang w:val="en-CA"/>
                  </w:rPr>
                  <m:t>Z</m:t>
                </m:r>
                <m:ctrlPr>
                  <w:rPr>
                    <w:rFonts w:hint="default" w:ascii="Cambria Math" w:hAnsi="Cambria Math"/>
                    <w:sz w:val="28"/>
                    <w:szCs w:val="28"/>
                    <w:highlight w:val="none"/>
                    <w:u w:val="none"/>
                    <w:lang w:val="ru-RU"/>
                  </w:rPr>
                </m:ctrlPr>
              </m:e>
            </m:acc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t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M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1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T−k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M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0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I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M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p>
          </m:sSup>
        </m:oMath>
      </m:oMathPara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где 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α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и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α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  <m:t>0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коэффициенты, а </w:t>
      </w:r>
      <m:oMath>
        <m:sSup>
          <m:s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I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p>
        </m:s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единичный вектор размерности М.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Согласно методу наименьших квадратов, коэффициенты аппроксимации определим, исходя из уравнения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x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ru-RU"/>
            </w:rPr>
            <m:t>∙</m:t>
          </m:r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A=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y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</m:oMath>
      </m:oMathPara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где значения 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x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и </w:t>
      </w:r>
      <m:oMath>
        <m:sSub>
          <m:sSub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y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определяются следующим образом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575560" cy="2118360"/>
            <wp:effectExtent l="0" t="0" r="0" b="0"/>
            <wp:docPr id="6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highlight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Какую выборку следует аппроксимировать?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Подходящую для аппроксимации выборку называют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базовой историей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begin"/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instrText xml:space="preserve"> HYPERLINK \l "_Источники." </w:instrTex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>[9]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. Она располагается на оси времени сразу за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выборкой максимального подобия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для новой истории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T−M+1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i w:val="0"/>
          <w:sz w:val="28"/>
          <w:szCs w:val="28"/>
          <w:highlight w:val="none"/>
          <w:lang w:val="en-US"/>
        </w:rPr>
        <w:t>[9]</w:t>
      </w:r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fldChar w:fldCharType="end"/>
      </w:r>
      <w:r>
        <w:rPr>
          <w:rFonts w:hint="default" w:ascii="Times New Roman" w:hAnsi="Cambria Math"/>
          <w:i w:val="0"/>
          <w:sz w:val="28"/>
          <w:szCs w:val="28"/>
          <w:highlight w:val="none"/>
          <w:u w:val="none"/>
          <w:lang w:val="ru-RU"/>
        </w:rPr>
        <w:t>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Новая история содержит значения процесса непосредственно перед моментом прогноза. Соответственно, чтобы вычислить базовую историю, следует определить выборку максимального подобия.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Как определить выборку максимального подобия для выборки новой истории?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Как следует из названия, мы ищем такую выборку, значения которой являются наиболее близкими к значениям новой истории. Отсюда, необходимо ввести меру подобия двух выборок. Введём коэффициент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ρ. Он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зависит от длины M выборок, а также от задержки k, и характеризует степень линейной зависимости указанных выборок: чем ближе к единице значение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ρ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, тем выше их линейная зависимость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instrText xml:space="preserve"> HYPERLINK \l "_Источники."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[</w:t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US"/>
        </w:rPr>
        <w:t xml:space="preserve">9, </w:t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ru-RU"/>
        </w:rPr>
        <w:t>11</w:t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CA"/>
        </w:rPr>
        <w:t>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vertAlign w:val="subscript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Далее необходимо рассмотреть все возможные выборки длины М и вычислить для них коэффициент подобия новой истории. Выборка с максимальным значением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  <w:t>ρ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и будет выборкой максимального подобия. Данной выборке соответствует задежка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k,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которую далее обозначим как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k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vertAlign w:val="subscript"/>
          <w:lang w:val="en-CA"/>
        </w:rPr>
        <w:t>max.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 результате получаем функциональную зависимость значений прогнозируемой выборки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P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от фактически существующей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hAnsi="Cambria Math"/>
          <w:i w:val="0"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instrText xml:space="preserve"> HYPERLINK \l "_Источники." </w:instrText>
      </w:r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i w:val="0"/>
          <w:sz w:val="28"/>
          <w:szCs w:val="28"/>
          <w:highlight w:val="none"/>
          <w:lang w:val="en-US"/>
        </w:rPr>
        <w:t>[9]</w:t>
      </w:r>
      <w:r>
        <w:rPr>
          <w:rFonts w:hint="default" w:ascii="Times New Roman" w:hAnsi="Times New Roman" w:cs="Times New Roman"/>
          <w:i w:val="0"/>
          <w:sz w:val="28"/>
          <w:szCs w:val="28"/>
          <w:highlight w:val="none"/>
          <w:u w:val="none"/>
          <w:lang w:val="en-US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t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P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1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Z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k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en-CA"/>
                    </w:rPr>
                    <m:t>max</m:t>
                  </m:r>
                  <m:ctrlPr>
                    <w:rPr>
                      <w:rFonts w:hint="default" w:ascii="Cambria Math" w:hAnsi="Cambria Math"/>
                      <w:sz w:val="28"/>
                      <w:szCs w:val="28"/>
                      <w:highlight w:val="none"/>
                      <w:u w:val="none"/>
                      <w:lang w:val="ru-RU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+M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P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ru-RU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α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0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b>
          </m:sSub>
          <m:sSup>
            <m:sSupP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I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  <m:t>P</m:t>
              </m:r>
              <m:ctrlPr>
                <w:rPr>
                  <w:rFonts w:hint="default" w:ascii="Cambria Math" w:hAnsi="Cambria Math"/>
                  <w:sz w:val="28"/>
                  <w:szCs w:val="28"/>
                  <w:highlight w:val="none"/>
                  <w:u w:val="none"/>
                  <w:lang w:val="en-C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highlight w:val="none"/>
              <w:u w:val="none"/>
              <w:lang w:val="en-CA"/>
            </w:rPr>
            <m:t>=EMMSP(M)</m:t>
          </m:r>
        </m:oMath>
      </m:oMathPara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На рисунке 3 приведён пример расположения рассмотренных для прогнозирования выборок.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143500" cy="2537460"/>
            <wp:effectExtent l="0" t="0" r="7620" b="7620"/>
            <wp:docPr id="7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27"/>
                    <pic:cNvPicPr>
                      <a:picLocks noChangeAspect="1"/>
                    </pic:cNvPicPr>
                  </pic:nvPicPr>
                  <pic:blipFill>
                    <a:blip r:embed="rId7"/>
                    <a:srcRect b="107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Рисунок 3. Положение выборок для прогнозирования временного ряда с помощью модели по выборке максимального подобия без учёта внешних факторов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begin"/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instrText xml:space="preserve"> HYPERLINK \l "_Источники." </w:instrTex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>[9]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end"/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Кроме того, существует возможность построить модель, учитывающую внешние факторы, которые также представлены в виде временного ряда со значениями соответствующими отметкам времени временного ряда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>Z.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В данной модели отличается процесс аппроксимации выборок. В остальном процесс прогнозирования аналогичен уже рассмотренному.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Функциональная зависимость значений прогнозируемой выборки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P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от фактически существующей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CA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Z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T−k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en-CA"/>
              </w:rPr>
              <m:t>M</m:t>
            </m:r>
            <m:ctrlPr>
              <w:rPr>
                <w:rFonts w:hint="default" w:ascii="Cambria Math" w:hAnsi="Cambria Math"/>
                <w:sz w:val="28"/>
                <w:szCs w:val="28"/>
                <w:highlight w:val="none"/>
                <w:u w:val="none"/>
                <w:lang w:val="ru-RU"/>
              </w:rPr>
            </m:ctrlPr>
          </m:sup>
        </m:sSubSup>
      </m:oMath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 с учётом внешних факторов Х будет выглядеть следующим образом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instrText xml:space="preserve"> HYPERLINK \l "_Источники."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  <w:highlight w:val="none"/>
          <w:lang w:val="en-US"/>
        </w:rPr>
        <w:t>[9]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en-US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highlight w:val="none"/>
        </w:rPr>
        <w:drawing>
          <wp:inline distT="0" distB="0" distL="114300" distR="114300">
            <wp:extent cx="2438400" cy="434340"/>
            <wp:effectExtent l="0" t="0" r="0" b="7620"/>
            <wp:docPr id="72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hAnsi="Cambria Math"/>
          <w:i w:val="0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На рисунке 4 представлены выборки для модели с учётом внешних факторов.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770120" cy="2087880"/>
            <wp:effectExtent l="0" t="0" r="0" b="0"/>
            <wp:docPr id="7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Рисунок 4. Положение выборок для прогнозирования временного ряда с помощью модели по выборке максимального подобия с учётом внешних факторов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begin"/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instrText xml:space="preserve"> HYPERLINK \l "_Источники." </w:instrTex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>[9]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en-US"/>
        </w:rPr>
        <w:fldChar w:fldCharType="end"/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8" w:firstLineChars="214"/>
        <w:jc w:val="both"/>
        <w:textAlignment w:val="auto"/>
        <w:rPr>
          <w:rFonts w:hint="default"/>
          <w:highlight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2" w:firstLineChars="214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  <w:t xml:space="preserve">Подводя итоги, выделим основные этапы алгоритма построения модели по выборке максимального подобия.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u w:val="none"/>
          <w:lang w:val="ru-RU"/>
        </w:rPr>
        <w:t>Необходимо вычислить: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выборку новой истории;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выборку максимального подобия;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выборку базовой истории;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>прогнозные значения.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02" w:firstLineChars="214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highlight w:val="none"/>
          <w:u w:val="none"/>
          <w:lang w:val="ru-RU"/>
        </w:rPr>
        <w:t>Вывод: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модель работа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т с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</w:rPr>
        <w:t xml:space="preserve">неравноотстоящими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временными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рядами;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модель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применяется для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</w:rPr>
        <w:t>стационарны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  <w:lang w:val="ru-RU"/>
        </w:rPr>
        <w:t>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</w:rPr>
        <w:t xml:space="preserve"> и нестационарны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yellow"/>
          <w:shd w:val="clear" w:color="auto" w:fill="auto"/>
          <w:lang w:val="ru-RU"/>
        </w:rPr>
        <w:t>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 временными рядами;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количество итераций (1шт.) для вычисления прогноза не зависит от требуемого количества элементов прогнозируемой выборки;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 имеет единственный параметр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М - длина выборки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от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которого зависит значение прогнозируемого участка, в отличае от других авторегрессионных моделей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87" w:firstLineChars="214"/>
        <w:jc w:val="both"/>
        <w:textAlignment w:val="auto"/>
        <w:rPr>
          <w:rFonts w:hint="default" w:ascii="Arial" w:hAnsi="Arial" w:cs="Arial"/>
          <w:b/>
          <w:bCs/>
          <w:kern w:val="32"/>
          <w:sz w:val="32"/>
          <w:szCs w:val="32"/>
          <w:highlight w:val="none"/>
          <w:lang w:val="ru-RU" w:eastAsia="zh-CN" w:bidi="ar-SA"/>
        </w:rPr>
      </w:pPr>
    </w:p>
    <w:p>
      <w:pPr>
        <w:pStyle w:val="2"/>
        <w:bidi w:val="0"/>
        <w:rPr>
          <w:rFonts w:hint="default"/>
          <w:highlight w:val="none"/>
          <w:lang w:val="ru-RU" w:eastAsia="zh-CN"/>
        </w:rPr>
      </w:pPr>
      <w:r>
        <w:rPr>
          <w:rFonts w:hint="default"/>
          <w:highlight w:val="none"/>
          <w:lang w:val="ru-RU" w:eastAsia="zh-CN"/>
        </w:rPr>
        <w:t>Общие выводы.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 xml:space="preserve">Сравнительный анализ методов хранения временных рядов будет проведён во время групповой работы.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параметр\система хранения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Cassandra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Модель данных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строковая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втоматическое удаление устаревших данных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Сортировка данных по времени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Сравнение скорости поступления данных и скорости обработки данных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скорость поступления данных выше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 xml:space="preserve">тказоустойчивость 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 xml:space="preserve">Масштабируемость </w:t>
            </w:r>
          </w:p>
        </w:tc>
        <w:tc>
          <w:tcPr>
            <w:tcW w:w="462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есть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 xml:space="preserve">Таблица №1. Анализ системы хранения временных рядов 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 w:eastAsia="zh-CN"/>
        </w:rPr>
        <w:t>Cassandra.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 xml:space="preserve">Выполнив анализ базы данных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 w:eastAsia="zh-CN"/>
        </w:rPr>
        <w:t>Cassandra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представляется возможным сделать вывод о том, что она удовлетворяет основным требованиям к хранилищу временных рядов.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Результаты сравнения двух методов прогнозирования временных рядов приведены в таблице №2.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параметр\метод и модель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Модель на цепях Маркова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Модель по подборке максимального подобия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ип модели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структурная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еобходимость преобразовывать данные временного ряда перед их прогнозированием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надо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не надо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К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оличество итераций или раз применения некоторой формулы для получения прогноза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 xml:space="preserve">n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 xml:space="preserve">раз для прогнозирования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 xml:space="preserve"> состояний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 xml:space="preserve"> 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одна итерация. Однако перед этим проводится аппроксимация Т-М-1 выборок длины М.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бласть применения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П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рименимо к временным рядам, выполняющим Марковское свойство.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еприменимо к долгохранимым временным рядам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еравностоящие, стационарные и нестационарные ряды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Количество параметров, влияющих на результат, задаваемых пользователем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0</w:t>
            </w:r>
          </w:p>
        </w:tc>
        <w:tc>
          <w:tcPr>
            <w:tcW w:w="308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1 - длина выборки М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Таблица №2. сравнения двух методов прогнозирования временных рядов на модели по выборке максимального подобия и Модели на Марковских цепях.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 xml:space="preserve">По данным, представленным в таблице, сделаем следующие выводы: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область применения методов построения модели на Марковских цепях и модели по подборке максимального подобия различны, то есть в некоторых ситуациях можно использовать первую модель, в то время как вторая будет неприменима и наоборот;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етод на Марковских цепях требует дополнительных проверок перед его применением;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highlight w:val="none"/>
          <w:lang w:val="ru-RU" w:eastAsia="zh-CN" w:bidi="ar-SA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модель на Марковских цепях требует анализа временных рядов и их преобразования - выделения состояний;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 w:eastAsia="zh-CN"/>
        </w:rPr>
        <w:t>количество необходимых вычислений для прогнозирования временных рядов варьируется. Для краткосрочных прогнозов использование модели на Марковских цепях предпочтительнее, так как количество итераций (перемножений матрицы и вектора) будет равно количеству прогнозируемых состояний, в то время как в модели по выборке максимального подобия количество итераций будет равно Т-М-1, где Т - количество значений временного ряда, а М - длина выборки.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87" w:firstLineChars="214"/>
        <w:jc w:val="both"/>
        <w:textAlignment w:val="auto"/>
        <w:rPr>
          <w:rFonts w:hint="default" w:ascii="Arial" w:hAnsi="Arial" w:cs="Arial" w:eastAsiaTheme="minorEastAsia"/>
          <w:b/>
          <w:bCs/>
          <w:kern w:val="32"/>
          <w:sz w:val="32"/>
          <w:szCs w:val="32"/>
          <w:highlight w:val="none"/>
          <w:lang w:val="ru-RU" w:eastAsia="zh-CN" w:bidi="ar-SA"/>
        </w:rPr>
      </w:pPr>
    </w:p>
    <w:p>
      <w:pPr>
        <w:rPr>
          <w:rFonts w:hint="default"/>
          <w:highlight w:val="none"/>
          <w:lang w:val="ru-RU" w:eastAsia="zh-CN"/>
        </w:rPr>
      </w:pPr>
      <w:bookmarkStart w:id="0" w:name="_Источники."/>
      <w:r>
        <w:rPr>
          <w:rFonts w:hint="default"/>
          <w:highlight w:val="none"/>
          <w:lang w:val="ru-RU" w:eastAsia="zh-CN"/>
        </w:rPr>
        <w:br w:type="page"/>
      </w:r>
    </w:p>
    <w:p>
      <w:pPr>
        <w:pStyle w:val="2"/>
        <w:bidi w:val="0"/>
        <w:rPr>
          <w:rFonts w:hint="default"/>
          <w:highlight w:val="none"/>
          <w:lang w:val="ru-RU" w:eastAsia="zh-CN"/>
        </w:rPr>
      </w:pPr>
      <w:r>
        <w:rPr>
          <w:rFonts w:hint="default"/>
          <w:highlight w:val="none"/>
          <w:lang w:val="ru-RU" w:eastAsia="zh-CN"/>
        </w:rPr>
        <w:t>Используемая литература.</w:t>
      </w:r>
    </w:p>
    <w:bookmarkEnd w:id="0"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instrText xml:space="preserve"> HYPERLINK "https://elibrary.ru/download/elibrary_53949324_87954537.pdf"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ru-RU"/>
        </w:rPr>
        <w:t>https://elibrary.ru/download/elibrary_53949324_87954537.pdf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Белоусова Е.Е., Ракитский А.А. Особенности применения методов на основе марковских цепей для прогнозирования временных рядов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  <w:highlight w:val="none"/>
        </w:rPr>
        <w:fldChar w:fldCharType="begin"/>
      </w:r>
      <w:r>
        <w:rPr>
          <w:rFonts w:ascii="SimSun" w:hAnsi="SimSun" w:eastAsia="SimSun" w:cs="SimSun"/>
          <w:sz w:val="24"/>
          <w:szCs w:val="24"/>
          <w:highlight w:val="none"/>
        </w:rPr>
        <w:instrText xml:space="preserve"> HYPERLINK "http://obs.altspu.ru/dc/pdf/kizbikenov.pdf" </w:instrTex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  <w:highlight w:val="none"/>
        </w:rPr>
        <w:t>kizbikenov.pdf (altspu.ru)</w: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highlight w:val="none"/>
          <w:lang w:val="en-CA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К.О. Кизбикенов «Прогнозирование и временные ряды»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Джефф Карпентер, Эбен Хьюитт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Cassandra. Полное ру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оволство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»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  <w:highlight w:val="none"/>
        </w:rPr>
        <w:fldChar w:fldCharType="begin"/>
      </w:r>
      <w:r>
        <w:rPr>
          <w:rFonts w:ascii="SimSun" w:hAnsi="SimSun" w:eastAsia="SimSun" w:cs="SimSun"/>
          <w:sz w:val="24"/>
          <w:szCs w:val="24"/>
          <w:highlight w:val="none"/>
        </w:rPr>
        <w:instrText xml:space="preserve"> HYPERLINK "https://learn.microsoft.com/ru-ru/sql/relational-databases/replication/sql-server-replication?view=sql-server-ver15" </w:instrTex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  <w:highlight w:val="none"/>
        </w:rPr>
        <w:t>Репликация SQL Server - SQL Server | Microsoft Learn</w: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instrText xml:space="preserve"> HYPERLINK "http://pzs.dstu.dp.ua/DataMining/times/bibl/time-series0.pdf" </w:instrText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  <w:highlight w:val="none"/>
          <w:lang w:val="ru-RU"/>
        </w:rPr>
        <w:t>http://pzs.dstu.dp.ua/DataMining/times/bibl/time-series0.pdf</w:t>
      </w:r>
      <w:r>
        <w:rPr>
          <w:rFonts w:hint="default" w:ascii="Times New Roman" w:hAnsi="Times New Roman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Д.Е.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Намиот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Базы данных временных рядов и средства обработки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»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highlight w:val="none"/>
          <w:u w:val="none"/>
          <w:lang w:val="ru-RU"/>
        </w:rPr>
      </w:pPr>
      <w:r>
        <w:rPr>
          <w:rStyle w:val="7"/>
          <w:rFonts w:ascii="SimSun" w:hAnsi="SimSun" w:eastAsia="SimSun" w:cs="SimSun"/>
          <w:sz w:val="24"/>
          <w:szCs w:val="24"/>
          <w:highlight w:val="none"/>
        </w:rPr>
        <w:fldChar w:fldCharType="begin"/>
      </w:r>
      <w:r>
        <w:rPr>
          <w:rStyle w:val="7"/>
          <w:rFonts w:ascii="SimSun" w:hAnsi="SimSun" w:eastAsia="SimSun" w:cs="SimSun"/>
          <w:sz w:val="24"/>
          <w:szCs w:val="24"/>
          <w:highlight w:val="none"/>
        </w:rPr>
        <w:instrText xml:space="preserve"> HYPERLINK "https://cyberleninka.ru/article/n/masshtabiruemye-raspredelennye-hranilischa-cassandra-ili-hbase/viewer" </w:instrText>
      </w:r>
      <w:r>
        <w:rPr>
          <w:rStyle w:val="7"/>
          <w:rFonts w:ascii="SimSun" w:hAnsi="SimSun" w:eastAsia="SimSun" w:cs="SimSun"/>
          <w:sz w:val="24"/>
          <w:szCs w:val="24"/>
          <w:highlight w:val="none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  <w:highlight w:val="none"/>
        </w:rPr>
        <w:t>МАСШТАБИРУЕМЫЕ РАСПРЕДЕЛЕННЫЕ ХРАНИЛИЩА. CASSANDRA ИЛИ HBASE? (cyberleninka.ru)</w:t>
      </w:r>
      <w:r>
        <w:rPr>
          <w:rStyle w:val="7"/>
          <w:rFonts w:ascii="SimSun" w:hAnsi="SimSun" w:eastAsia="SimSun" w:cs="SimSun"/>
          <w:sz w:val="24"/>
          <w:szCs w:val="24"/>
          <w:highlight w:val="none"/>
        </w:rPr>
        <w:fldChar w:fldCharType="end"/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Style w:val="7"/>
          <w:rFonts w:hint="default" w:ascii="SimSun" w:hAnsi="SimSun" w:eastAsia="SimSun" w:cs="SimSun"/>
          <w:sz w:val="24"/>
          <w:szCs w:val="24"/>
          <w:highlight w:val="none"/>
        </w:rPr>
        <w:fldChar w:fldCharType="begin"/>
      </w:r>
      <w:r>
        <w:rPr>
          <w:rStyle w:val="7"/>
          <w:rFonts w:hint="default" w:ascii="SimSun" w:hAnsi="SimSun" w:eastAsia="SimSun" w:cs="SimSun"/>
          <w:sz w:val="24"/>
          <w:szCs w:val="24"/>
          <w:highlight w:val="none"/>
        </w:rPr>
        <w:instrText xml:space="preserve"> HYPERLINK "https://www.williamspublishing.com/PDF/978-5-907365-04-9/part.pdf" </w:instrText>
      </w:r>
      <w:r>
        <w:rPr>
          <w:rStyle w:val="7"/>
          <w:rFonts w:hint="default" w:ascii="SimSun" w:hAnsi="SimSun" w:eastAsia="SimSun" w:cs="SimSun"/>
          <w:sz w:val="24"/>
          <w:szCs w:val="24"/>
          <w:highlight w:val="none"/>
        </w:rPr>
        <w:fldChar w:fldCharType="separate"/>
      </w:r>
      <w:r>
        <w:rPr>
          <w:rStyle w:val="6"/>
          <w:rFonts w:hint="default" w:ascii="SimSun" w:hAnsi="SimSun" w:eastAsia="SimSun" w:cs="SimSun"/>
          <w:sz w:val="24"/>
          <w:szCs w:val="24"/>
          <w:highlight w:val="none"/>
        </w:rPr>
        <w:t>part.pdf (williamspublishing.com)</w:t>
      </w:r>
      <w:r>
        <w:rPr>
          <w:rStyle w:val="7"/>
          <w:rFonts w:hint="default" w:ascii="SimSun" w:hAnsi="SimSun" w:eastAsia="SimSun" w:cs="SimSun"/>
          <w:sz w:val="24"/>
          <w:szCs w:val="24"/>
          <w:highlight w:val="none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 «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Хранение временных рядов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»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ascii="SimSun" w:hAnsi="SimSun" w:eastAsia="SimSun" w:cs="SimSun"/>
          <w:sz w:val="24"/>
          <w:szCs w:val="24"/>
          <w:highlight w:val="none"/>
        </w:rPr>
        <w:fldChar w:fldCharType="begin"/>
      </w:r>
      <w:r>
        <w:rPr>
          <w:rFonts w:ascii="SimSun" w:hAnsi="SimSun" w:eastAsia="SimSun" w:cs="SimSun"/>
          <w:sz w:val="24"/>
          <w:szCs w:val="24"/>
          <w:highlight w:val="none"/>
        </w:rPr>
        <w:instrText xml:space="preserve"> HYPERLINK "https://www.elibrary.ru/download/elibrary_24154860_64438302.pdf" </w:instrTex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  <w:highlight w:val="none"/>
        </w:rPr>
        <w:t>1-2_Soder.indd (elibrary.ru)</w: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>Е.М. Бронштейн, А.И. Авзалова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«Прогнозирование цены акции на основе свойств цепей Маркова»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</w:rPr>
        <w:t xml:space="preserve"> Чучуева Ирина Александровна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«Модель прогнозирования временных рядов по выборке максимального подобия»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instrText xml:space="preserve"> HYPERLINK "https://www.elibrary.ru/download/elibrary_24669862_36850259.pdf"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  <w:highlight w:val="none"/>
          <w:lang w:val="ru-RU"/>
        </w:rPr>
        <w:t>https://www.elibrary.ru/download/elibrary_24669862_36850259.pdf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Мамаев К.Л., Тутубалин П.П. «Прогнозирование будущих отчетных периодов на основе временных рядов» (использование модели по выборке максимального подобия)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</w:pP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instrText xml:space="preserve"> HYPERLINK "https://cyberleninka.ru/article/n/prognozirovanie-urovnya-glyukozy-v-krovi-bolnyh-insulinozavisimym-diabetom-neyronnymi-setyami-i-metodom-ekstrapolyatsii-po-vyborke/viewer" </w:instrTex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  <w:highlight w:val="none"/>
          <w:lang w:val="ru-RU"/>
        </w:rPr>
        <w:t>https://cyberleninka.ru/article/n/prognozirovanie-urovnya-glyukozy-v-krovi-bolnyh-insulinozavisimym-diabetom-neyronnymi-setyami-i-metodom-ekstrapolyatsii-po-vyborke/viewer</w:t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fldChar w:fldCharType="end"/>
      </w:r>
      <w:r>
        <w:rPr>
          <w:rFonts w:hint="default" w:ascii="Times New Roman" w:hAnsi="Times New Roman"/>
          <w:sz w:val="28"/>
          <w:szCs w:val="28"/>
          <w:highlight w:val="none"/>
          <w:u w:val="none"/>
          <w:lang w:val="ru-RU"/>
        </w:rPr>
        <w:t xml:space="preserve"> - «Прогнозирование уровня глюкозы в крови больных инсулинозависимым диабетом нейронными сетями и методом экстраполяции по выборке максимального подобия» Чернецов С. А., Чучуева И. А.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fldChar w:fldCharType="begin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instrText xml:space="preserve"> HYPERLINK "https://unitech-mo.ru/upload/files/science/information-technology-journal/itv03_2017.pdf#page=118" </w:instrTex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fldChar w:fldCharType="separate"/>
      </w:r>
      <w:r>
        <w:rPr>
          <w:rStyle w:val="6"/>
          <w:rFonts w:hint="default" w:ascii="Times New Roman" w:hAnsi="Times New Roman"/>
          <w:color w:val="auto"/>
          <w:sz w:val="28"/>
          <w:szCs w:val="28"/>
          <w:highlight w:val="none"/>
          <w:lang w:val="ru-RU"/>
        </w:rPr>
        <w:t>https://unitech-mo.ru/upload/files/science/information-technology-journal/itv03_2017.pdf#page=118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u w:val="none"/>
          <w:lang w:val="ru-RU"/>
        </w:rPr>
        <w:t xml:space="preserve"> - «Методы прогнозирования на основе анализа временных рядов» Н.П. Сидорова, Д.С. Демина (использование модели по выборке максимального подобия)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instrText xml:space="preserve"> HYPERLINK "https://www.elibrary.ru/download/elibrary_48124652_55808541.pdf#page=105"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https://www.elibrary.ru/download/elibrary_48124652_55808541.pdf#page=105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- А.А. Мальцева «Модель прогнозирования для таргетированной рекламы на основе цепей Маркова» 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begin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instrText xml:space="preserve"> HYPERLINK "https://elibrary.ru/item.asp?id=9157020" </w:instrText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Полуденный эффект во временных рядах землетрясений и сейсмического шума (elibrary.ru)</w:t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 «Полуденный эффект во временных рядах землетрясений и сейсмического шума» Сидорин А.Я.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ascii="SimSun" w:hAnsi="SimSun" w:eastAsia="SimSun" w:cs="SimSun"/>
          <w:sz w:val="24"/>
          <w:szCs w:val="24"/>
          <w:highlight w:val="none"/>
        </w:rPr>
      </w:pP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begin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instrText xml:space="preserve"> HYPERLINK "https://elibrary.ru/item.asp?id=42547954" </w:instrText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ПРИМЕНЕНИЕ МЕТОДОВ И МОДЕЛЕЙ ПРОГНОЗИРОВАНИЯ ВРЕМЕННЫХ РЯДОВ ДЛЯ ОЦЕНКИ ЦИКЛИЧЕСКОЙ НАГРУЗКИ В ОБЛАЧНЫХ СИСТЕМАХ (elibrary.ru)</w:t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highlight w:val="none"/>
          <w:lang w:val="ru-RU"/>
        </w:rPr>
        <w:t>-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«Применение методов и моделей прогнозирования временных рядов для оценки циклической нагрузки в облачных системах» Логунов Д.Г.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</w:t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begin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instrText xml:space="preserve"> HYPERLINK "https://www.geeksforgeeks.org/markov-chains-in-nlp/" </w:instrText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Цепи Маркова в НЛП - GeeksforGeeks</w:t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end"/>
      </w:r>
      <w:r>
        <w:rPr>
          <w:rStyle w:val="6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>-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 xml:space="preserve"> пример использования для моделирования естественного языка.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99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instrText xml:space="preserve"> HYPERLINK "https://elibrary.ru/download/elibrary_44801640_58060738.pdf"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highlight w:val="none"/>
          <w:shd w:val="clear" w:color="auto" w:fill="auto"/>
          <w:lang w:val="ru-RU"/>
        </w:rPr>
        <w:t>https://elibrary.ru/download/elibrary_44801640_58060738.pdf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fldChar w:fldCharType="end"/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en-CA"/>
        </w:rPr>
        <w:t xml:space="preserve"> -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«Обзор моделей прогнозирования временных рядов» Осмонканов А.М., Абдиева Л.К., Курманбекова А.К.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13" w:firstLineChars="214"/>
        <w:jc w:val="both"/>
        <w:textAlignment w:val="auto"/>
        <w:rPr>
          <w:rFonts w:hint="default" w:ascii="SimSun" w:hAnsi="SimSun" w:eastAsia="SimSun" w:cs="SimSun"/>
          <w:sz w:val="24"/>
          <w:szCs w:val="24"/>
          <w:highlight w:val="none"/>
          <w:lang w:val="ru-RU"/>
        </w:rPr>
      </w:pPr>
      <w:r>
        <w:rPr>
          <w:rFonts w:ascii="SimSun" w:hAnsi="SimSun" w:eastAsia="SimSun" w:cs="SimSun"/>
          <w:sz w:val="24"/>
          <w:szCs w:val="24"/>
          <w:highlight w:val="none"/>
        </w:rPr>
        <w:fldChar w:fldCharType="begin"/>
      </w:r>
      <w:r>
        <w:rPr>
          <w:rFonts w:ascii="SimSun" w:hAnsi="SimSun" w:eastAsia="SimSun" w:cs="SimSun"/>
          <w:sz w:val="24"/>
          <w:szCs w:val="24"/>
          <w:highlight w:val="none"/>
        </w:rPr>
        <w:instrText xml:space="preserve"> HYPERLINK "C:/Users/vyleg/Downloads/tsifrovaya-kriminologiya-matematicheskie-metody-prognozirovaniya-chast-1.pdf" </w:instrTex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  <w:highlight w:val="none"/>
        </w:rPr>
        <w:t>tsifrovaya-kriminologiya-matematicheskie-metody-prognozirovaniya-chast-1.pdf</w:t>
      </w:r>
      <w:r>
        <w:rPr>
          <w:rFonts w:ascii="SimSun" w:hAnsi="SimSun" w:eastAsia="SimSun" w:cs="SimSun"/>
          <w:sz w:val="24"/>
          <w:szCs w:val="24"/>
          <w:highlight w:val="none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auto" w:fill="auto"/>
          <w:lang w:val="ru-RU"/>
        </w:rPr>
        <w:t>- статья про прогнозирование в криминологии.</w:t>
      </w:r>
    </w:p>
    <w:p>
      <w:pPr>
        <w:rPr>
          <w:rFonts w:hint="default"/>
          <w:highlight w:val="none"/>
          <w:lang w:val="ru-RU"/>
        </w:rPr>
      </w:pPr>
    </w:p>
    <w:sectPr>
      <w:pgSz w:w="11906" w:h="16838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44147"/>
    <w:multiLevelType w:val="multilevel"/>
    <w:tmpl w:val="80C441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1286A81"/>
    <w:multiLevelType w:val="singleLevel"/>
    <w:tmpl w:val="81286A81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A87FDC06"/>
    <w:multiLevelType w:val="singleLevel"/>
    <w:tmpl w:val="A87FDC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3536EB8"/>
    <w:multiLevelType w:val="singleLevel"/>
    <w:tmpl w:val="C3536E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A6CD597"/>
    <w:multiLevelType w:val="multilevel"/>
    <w:tmpl w:val="2A6CD5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2C17251A"/>
    <w:multiLevelType w:val="singleLevel"/>
    <w:tmpl w:val="2C1725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079C810"/>
    <w:multiLevelType w:val="singleLevel"/>
    <w:tmpl w:val="4079C81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0EEBAF9"/>
    <w:multiLevelType w:val="singleLevel"/>
    <w:tmpl w:val="40EEBA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178C5D5"/>
    <w:multiLevelType w:val="singleLevel"/>
    <w:tmpl w:val="4178C5D5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57373EFA"/>
    <w:multiLevelType w:val="singleLevel"/>
    <w:tmpl w:val="57373E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69311444"/>
    <w:multiLevelType w:val="singleLevel"/>
    <w:tmpl w:val="693114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BA0A702"/>
    <w:multiLevelType w:val="singleLevel"/>
    <w:tmpl w:val="7BA0A7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A0F50"/>
    <w:rsid w:val="08C90F04"/>
    <w:rsid w:val="14F1597F"/>
    <w:rsid w:val="16287735"/>
    <w:rsid w:val="1E1D0F0C"/>
    <w:rsid w:val="20E00C0C"/>
    <w:rsid w:val="225A174B"/>
    <w:rsid w:val="2ACB3B4E"/>
    <w:rsid w:val="2FEC4567"/>
    <w:rsid w:val="315D4F72"/>
    <w:rsid w:val="3B64373D"/>
    <w:rsid w:val="3BEB5A9B"/>
    <w:rsid w:val="3DA8518B"/>
    <w:rsid w:val="3F7A0F50"/>
    <w:rsid w:val="404A589D"/>
    <w:rsid w:val="475D40E1"/>
    <w:rsid w:val="48CB6083"/>
    <w:rsid w:val="49A607E1"/>
    <w:rsid w:val="545A4256"/>
    <w:rsid w:val="57351ECA"/>
    <w:rsid w:val="65271039"/>
    <w:rsid w:val="6D587916"/>
    <w:rsid w:val="6F4019CA"/>
    <w:rsid w:val="705D5C31"/>
    <w:rsid w:val="77F019DE"/>
    <w:rsid w:val="7AE6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2364</Words>
  <Characters>16961</Characters>
  <Lines>0</Lines>
  <Paragraphs>0</Paragraphs>
  <TotalTime>3</TotalTime>
  <ScaleCrop>false</ScaleCrop>
  <LinksUpToDate>false</LinksUpToDate>
  <CharactersWithSpaces>19152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2023-11-11T15:02:00Z</dcterms:created>
  <dc:creator>Алёна Вылегжанина</dc:creator>
  <cp:lastModifiedBy>Алёна Вылегжанина</cp:lastModifiedBy>
  <dcterms:modified xsi:type="dcterms:W3CDTF">2023-11-12T15:41:47Z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1049-11.2.0.11225</vt:lpwstr>
  </property>
  <property fmtid="{D5CDD505-2E9C-101B-9397-08002B2CF9AE}" pid="3" name="ICV">
    <vt:lpwstr>A026A846BB3D4EC5A9A39275DD315DC6</vt:lpwstr>
  </property>
</Properties>
</file>