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40"/>
        <w:jc w:val="center"/>
      </w:pPr>
      <w:r>
        <w:rPr>
          <w:rFonts w:ascii="黑体" w:hAnsi="黑体" w:eastAsia="黑体"/>
          <w:b/>
          <w:sz w:val="52"/>
        </w:rPr>
        <w:t>故障检修系统</w:t>
      </w:r>
    </w:p>
    <w:p>
      <w:pPr>
        <w:spacing w:after="240"/>
        <w:jc w:val="center"/>
      </w:pPr>
      <w:r>
        <w:rPr>
          <w:rFonts w:ascii="黑体" w:hAnsi="黑体" w:eastAsia="黑体"/>
          <w:b w:val="0"/>
          <w:sz w:val="32"/>
        </w:rPr>
        <w:t>工业设备检修知识检索与作业辅助系统</w:t>
      </w:r>
    </w:p>
    <w:p>
      <w:pPr>
        <w:spacing w:after="240"/>
        <w:jc w:val="center"/>
      </w:pPr>
      <w:r>
        <w:rPr>
          <w:rFonts w:ascii="宋体" w:hAnsi="宋体" w:eastAsia="宋体"/>
          <w:b/>
          <w:sz w:val="36"/>
        </w:rPr>
        <w:t>软件功能需求分析文档</w:t>
      </w:r>
    </w:p>
    <w:p/>
    <w:p/>
    <w:p>
      <w:pPr>
        <w:jc w:val="center"/>
      </w:pPr>
      <w:r>
        <w:rPr>
          <w:rFonts w:ascii="宋体" w:hAnsi="宋体" w:eastAsia="宋体"/>
          <w:sz w:val="24"/>
        </w:rPr>
        <w:t>版本：v2.0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1. 引言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1.1 编写目的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本文档面向故障检修系统的开发、测试、部署与评审人员，依据竞赛要求与实际项目实现，明确系统业务背景、功能范围、用户角色、非功能约束及运行环境，为后续设计、实现、验收与竞赛评审提供依据。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1.2 项目背景与业务价值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在钢铁、汽车制造等制造业场景中，产线设备密集、联动性强，设备稳定运行直接决定产能与效益。传统运维存在检修知识分散于手册、日志与老员工经验中，形成数据孤岛；新人上手慢、非计划停机单次损失大；经验传承难、故障响应慢等痛点。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故障检修系统以多模态大模型和知识图谱为技术支撑，提供故障诊断、诊断树生成、结构化检修手册查询、视觉识别和知识沉淀等功能，帮助一线检修人员快速定位故障、获取标准化作业参考、积累现场经验，实现知识的数字化沉淀与高效复用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1.3 术语定义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故障树（Fault Tree，也称诊断树）：以顶事件为根节点、通过逻辑门逐层展开事件因果关系的树状模型，用于辅助故障定位与排查。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流水线：知识库中的逻辑分组，可对应不同产线、车间或设备集合。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VLM：视觉语言模型，用于对图片或视频帧进行语义理解。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RAG：检索增强生成，将知识库检索结果注入大模型 Prompt 以提升回答质量。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RTC：实时音视频通话，用于移动端与 AI 进行视频交互。</w:t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2. 项目概述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2.1 系统定位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故障检修系统是一款面向工业设备检修的 B/S 架构智能辅助系统，后端采用 FastAPI，前端采用 React + Vite，数据库采用 PostgreSQL + pgvector，支持在银河麒麟高级服务器操作系统 V10/V11 及 LoongArch 架构上运行。系统同时提供 Android App 作为移动端辅助入口。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2.2 主要用户与角色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角色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权限说明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普通用户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使用总览、规范手册、数据云图、视觉识别、历史记录等核心功能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专家用户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在普通用户权限基础上，可访问知识库，上传文档、管理结构化条目、设置专家权重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管理员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负责系统配置、用户管理、流水线管理及运行维护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  <w:sz w:val="28"/>
        </w:rPr>
        <w:t>2.3 系统运行环境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服务器：银河麒麟高级服务器操作系统 V10/V11，LoongArch 架构 CPU（4 核 / 8GB 内存 / 256GB 硬盘以上）。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后端运行环境：Python 3.11+、FastAPI、PostgreSQL 14+、pgvector 扩展。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前端运行环境：Node.js 18+、React 18+、Vite。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移动端：Android 8.0+，支持摄像头、麦克风与网络访问。</w:t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3. 功能需求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3.1 左侧导航功能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系统登录后，左侧导航栏根据用户角色动态展示以下模块：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总览：故障输入、智能诊断、诊断树生成、排查步骤交互。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知识库：专家角色可上传文档、管理结构化知识条目、设置专家权重（普通用户不可见）。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规范手册：以结构化方式展示检修手册，支持搜索、筛选和 Word 导出。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数据云图：基于知识库抽取的实体关系进行可视化展示。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视觉识别：支持图片、视频、摄像头实时画面的目标检测与故障识别，以及 RTC 视频通话。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历史记录：保存的会话与诊断历史，支持查看与导出。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3.2 总览页功能</w:t>
      </w:r>
    </w:p>
    <w:p>
      <w:pPr>
        <w:pStyle w:val="Heading3"/>
        <w:jc w:val="left"/>
      </w:pPr>
      <w:r>
        <w:rPr>
          <w:rFonts w:ascii="黑体" w:hAnsi="黑体" w:eastAsia="黑体"/>
          <w:sz w:val="28"/>
        </w:rPr>
        <w:t>3.2.1 多模态故障输入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用户可通过文本框输入故障现象，也可上传图片或调用摄像头，系统将文本与图像一并送入后端进行分析。</w:t>
      </w:r>
    </w:p>
    <w:p>
      <w:pPr>
        <w:pStyle w:val="Heading3"/>
        <w:jc w:val="left"/>
      </w:pPr>
      <w:r>
        <w:rPr>
          <w:rFonts w:ascii="黑体" w:hAnsi="黑体" w:eastAsia="黑体"/>
          <w:sz w:val="28"/>
        </w:rPr>
        <w:t>3.2.2 智能诊断与诊断树生成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后端基于 RAG 从知识库中召回相关段落，结合大模型生成故障原因、处置建议，并以诊断树形式结构化展示顶事件、中间事件、底事件、逻辑门及最小割集。</w:t>
      </w:r>
    </w:p>
    <w:p>
      <w:pPr>
        <w:pStyle w:val="Heading3"/>
        <w:jc w:val="left"/>
      </w:pPr>
      <w:r>
        <w:rPr>
          <w:rFonts w:ascii="黑体" w:hAnsi="黑体" w:eastAsia="黑体"/>
          <w:sz w:val="28"/>
        </w:rPr>
        <w:t>3.2.3 交互式排查步骤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系统根据诊断树各节点重要度生成优先排查问题，用户可逐条回答，系统动态调整节点权重并给出下一步检查建议。</w:t>
      </w:r>
    </w:p>
    <w:p>
      <w:pPr>
        <w:pStyle w:val="Heading3"/>
        <w:jc w:val="left"/>
      </w:pPr>
      <w:r>
        <w:rPr>
          <w:rFonts w:ascii="黑体" w:hAnsi="黑体" w:eastAsia="黑体"/>
          <w:sz w:val="28"/>
        </w:rPr>
        <w:t>3.2.4 结果导出与反馈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支持将生成的诊断树、诊断结论导出为 Word 或 PDF，并支持对结果进行点赞/点踩反馈。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3.3 规范手册功能</w:t>
      </w:r>
    </w:p>
    <w:p>
      <w:pPr>
        <w:pStyle w:val="Heading3"/>
        <w:jc w:val="left"/>
      </w:pPr>
      <w:r>
        <w:rPr>
          <w:rFonts w:ascii="黑体" w:hAnsi="黑体" w:eastAsia="黑体"/>
          <w:sz w:val="28"/>
        </w:rPr>
        <w:t>3.3.1 结构化手册浏览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系统将从上传文档中抽取的结构化条目按机械类别、机械、问题/操作类别进行树形展示，条目包含导致原因、检查标准、解决方法、操作步骤、注意事项等字段。</w:t>
      </w:r>
    </w:p>
    <w:p>
      <w:pPr>
        <w:pStyle w:val="Heading3"/>
        <w:jc w:val="left"/>
      </w:pPr>
      <w:r>
        <w:rPr>
          <w:rFonts w:ascii="黑体" w:hAnsi="黑体" w:eastAsia="黑体"/>
          <w:sz w:val="28"/>
        </w:rPr>
        <w:t>3.3.2 关键词检索与筛选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用户可输入关键词在手册条目中检索，也可按流水线、机械类别、知识类型进行筛选。</w:t>
      </w:r>
    </w:p>
    <w:p>
      <w:pPr>
        <w:pStyle w:val="Heading3"/>
        <w:jc w:val="left"/>
      </w:pPr>
      <w:r>
        <w:rPr>
          <w:rFonts w:ascii="黑体" w:hAnsi="黑体" w:eastAsia="黑体"/>
          <w:sz w:val="28"/>
        </w:rPr>
        <w:t>3.3.3 导出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支持将当前筛选结果导出为 Word 文档，便于离线打印或现场携带。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3.4 数据云图功能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基于知识库中的实体与关系构建知识图谱，以可视化云图形式展示设备、故障、零部件、操作之间的关联，帮助用户快速理解知识网络。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3.5 视觉识别功能</w:t>
      </w:r>
    </w:p>
    <w:p>
      <w:pPr>
        <w:pStyle w:val="Heading3"/>
        <w:jc w:val="left"/>
      </w:pPr>
      <w:r>
        <w:rPr>
          <w:rFonts w:ascii="黑体" w:hAnsi="黑体" w:eastAsia="黑体"/>
          <w:sz w:val="28"/>
        </w:rPr>
        <w:t>3.5.1 图片识别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用户上传设备图片，系统通过 YOLO 模型进行目标检测，并结合 VLM 输出故障类型、异常位置与处置建议。</w:t>
      </w:r>
    </w:p>
    <w:p>
      <w:pPr>
        <w:pStyle w:val="Heading3"/>
        <w:jc w:val="left"/>
      </w:pPr>
      <w:r>
        <w:rPr>
          <w:rFonts w:ascii="黑体" w:hAnsi="黑体" w:eastAsia="黑体"/>
          <w:sz w:val="28"/>
        </w:rPr>
        <w:t>3.5.2 视频识别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用户上传设备运行视频，系统抽帧后进行视觉分析，汇总多帧结果生成综合报告。</w:t>
      </w:r>
    </w:p>
    <w:p>
      <w:pPr>
        <w:pStyle w:val="Heading3"/>
        <w:jc w:val="left"/>
      </w:pPr>
      <w:r>
        <w:rPr>
          <w:rFonts w:ascii="黑体" w:hAnsi="黑体" w:eastAsia="黑体"/>
          <w:sz w:val="28"/>
        </w:rPr>
        <w:t>3.5.3 摄像头实时识别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用户可调用本地摄像头捕获画面，系统实时检测并返回结果。</w:t>
      </w:r>
    </w:p>
    <w:p>
      <w:pPr>
        <w:pStyle w:val="Heading3"/>
        <w:jc w:val="left"/>
      </w:pPr>
      <w:r>
        <w:rPr>
          <w:rFonts w:ascii="黑体" w:hAnsi="黑体" w:eastAsia="黑体"/>
          <w:sz w:val="28"/>
        </w:rPr>
        <w:t>3.5.4 RTC 视频通话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移动端支持接入 RTC 房间，与 AI 进行实时视频通话。用户可按住语音键提问，也可让 AI 抓取当前画面进行联合分析并以语音回复。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3.6 历史记录功能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系统自动保存用户的诊断会话、诊断树结果与视觉识别记录，用户可在历史记录页面查看、继续会话或导出报告。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3.7 知识库功能（专家）</w:t>
      </w:r>
    </w:p>
    <w:p>
      <w:pPr>
        <w:pStyle w:val="Heading3"/>
        <w:jc w:val="left"/>
      </w:pPr>
      <w:r>
        <w:rPr>
          <w:rFonts w:ascii="黑体" w:hAnsi="黑体" w:eastAsia="黑体"/>
          <w:sz w:val="28"/>
        </w:rPr>
        <w:t>3.7.1 文档上传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专家可上传 PDF、Word 等格式文档，系统自动解析并向量化入库。</w:t>
      </w:r>
    </w:p>
    <w:p>
      <w:pPr>
        <w:pStyle w:val="Heading3"/>
        <w:jc w:val="left"/>
      </w:pPr>
      <w:r>
        <w:rPr>
          <w:rFonts w:ascii="黑体" w:hAnsi="黑体" w:eastAsia="黑体"/>
          <w:sz w:val="28"/>
        </w:rPr>
        <w:t>3.7.2 结构化条目管理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专家可查看、新增、编辑、删除结构化知识条目，并对条目进行专家权重标注。</w:t>
      </w:r>
    </w:p>
    <w:p>
      <w:pPr>
        <w:pStyle w:val="Heading3"/>
        <w:jc w:val="left"/>
      </w:pPr>
      <w:r>
        <w:rPr>
          <w:rFonts w:ascii="黑体" w:hAnsi="黑体" w:eastAsia="黑体"/>
          <w:sz w:val="28"/>
        </w:rPr>
        <w:t>3.7.3 知识图谱重建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专家可一键重建某一流水线对应的知识图谱。</w:t>
      </w:r>
    </w:p>
    <w:p>
      <w:pPr>
        <w:pStyle w:val="Heading3"/>
        <w:jc w:val="left"/>
      </w:pPr>
      <w:r>
        <w:rPr>
          <w:rFonts w:ascii="黑体" w:hAnsi="黑体" w:eastAsia="黑体"/>
          <w:sz w:val="28"/>
        </w:rPr>
        <w:t>3.7.4 自动抽取与补全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系统可基于大模型对文档进行自动条目抽取和空字段补全，减少人工录入成本。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3.8 系统管理功能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用户注册、登录、JWT 认证与个人信息管理。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流水线管理：新增、切换、删除流水线。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LLM Provider 选择：支持在主备大模型服务之间切换。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权限控制：基于角色的菜单与接口访问控制。</w:t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4. 非功能需求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4.1 界面与用户体验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界面设计简洁、美观，符合工业现场使用习惯；左侧导航清晰，页面响应式适配 PC 与移动端；关键操作有加载提示与错误反馈。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4.2 性能需求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普通查询响应时间不超过 2 秒；诊断树生成响应时间不超过 30 秒；视觉识别单帧响应时间不超过 10 秒；并发用户数不低于 50。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4.3 可靠性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系统应具备异常处理与降级能力，大模型服务不可用时给出明确提示；数据库操作应具备事务一致性；关键数据定期备份。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4.4 安全性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用户密码加密存储；接口使用 JWT 鉴权；文件上传限制类型与大小；敏感配置通过环境变量管理。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4.5 国产化适配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后端与前端代码均可在银河麒麟 + LoongArch 环境编译与运行；优先使用国产兼容数据库、Python 与 Node 生态；依赖项在部署文档中明确列出。</w:t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5. 接口与集成需求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5.1 主要接口类别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认证接口：/auth/*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知识管理接口：/api/knowledge/*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诊断树生成接口：/api/generate/*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视觉识别接口：/api/vision/*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实时通话接口：/api/realtime/ws/{session_id}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导出与校验接口：/api/export/*、/api/validate/*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飞书机器人接口：/api/feishu/*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5.2 外部依赖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大模型服务：OpenAI 兼容接口（如百度千帆、MiniMax 等）或本地 Ollama。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VLM 服务：OpenAI 兼容视觉语言模型或火山方舟。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RTC 服务：字节跳动 RTC 服务，用于移动端视频通话。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飞书开放平台：用于飞书机器人与消息推送。</w:t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6. 约束与假设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系统假设用户具备基本工业设备知识；网络环境稳定；大模型 API 配额充足；移动端浏览器支持 WebRTC 相关 API。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