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40"/>
        <w:jc w:val="center"/>
      </w:pPr>
      <w:r>
        <w:rPr>
          <w:rFonts w:ascii="黑体" w:hAnsi="黑体" w:eastAsia="黑体"/>
          <w:b/>
          <w:sz w:val="52"/>
        </w:rPr>
        <w:t>故障检修系统</w:t>
      </w:r>
    </w:p>
    <w:p>
      <w:pPr>
        <w:spacing w:after="240"/>
        <w:jc w:val="center"/>
      </w:pPr>
      <w:r>
        <w:rPr>
          <w:rFonts w:ascii="黑体" w:hAnsi="黑体" w:eastAsia="黑体"/>
          <w:b w:val="0"/>
          <w:sz w:val="32"/>
        </w:rPr>
        <w:t>工业设备检修知识检索与作业辅助系统</w:t>
      </w:r>
    </w:p>
    <w:p>
      <w:pPr>
        <w:spacing w:after="240"/>
        <w:jc w:val="center"/>
      </w:pPr>
      <w:r>
        <w:rPr>
          <w:rFonts w:ascii="宋体" w:hAnsi="宋体" w:eastAsia="宋体"/>
          <w:b/>
          <w:sz w:val="36"/>
        </w:rPr>
        <w:t>软件功能测试报告</w:t>
      </w:r>
    </w:p>
    <w:p/>
    <w:p/>
    <w:p>
      <w:pPr>
        <w:jc w:val="center"/>
      </w:pPr>
      <w:r>
        <w:rPr>
          <w:rFonts w:ascii="宋体" w:hAnsi="宋体" w:eastAsia="宋体"/>
          <w:sz w:val="24"/>
        </w:rPr>
        <w:t>版本：v2.0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1. 测试概述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1.1 测试目的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验证故障检修系统在功能、性能、稳定性与兼容性方面是否满足需求，确保系统在银河麒麟 + LoongArch 环境及常见客户端下正常运行。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1.2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项目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配置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操作系统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银河麒麟高级服务器操作系统 V10 SP3 / Windows 11（开发测试）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CPU 架构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LoongArch / x86_64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后端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Python 3.11 + FastAPI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前端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React 18 + Vite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数据库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PostgreSQL 15 + pgvector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浏览器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Chrome 120+、Edge 120+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移动端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Android 12+</w:t>
            </w:r>
          </w:p>
        </w:tc>
      </w:tr>
    </w:tbl>
    <w:p/>
    <w:p>
      <w:pPr>
        <w:pStyle w:val="Heading1"/>
        <w:jc w:val="left"/>
      </w:pPr>
      <w:r>
        <w:rPr>
          <w:rFonts w:ascii="黑体" w:hAnsi="黑体" w:eastAsia="黑体"/>
          <w:sz w:val="32"/>
        </w:rPr>
        <w:t>2. 测试策略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采用功能测试为主、兼容性测试与性能测试为辅的策略。对关键业务流程（登录、诊断树生成、视觉识别、知识库管理）进行完整路径验证；对历史记录、导出等辅助功能进行抽样验证。</w:t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3. 功能测试用例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3.1 用户认证模块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用例编号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测试项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测试步骤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预期结果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结果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TC-001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用户注册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输入用户名、姓名、密码后点击注册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注册成功并自动登录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TC-002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用户登录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输入已注册用户名和密码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登录成功并进入首页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TC-003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Token 过期处理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等待 Token 过期或手动清除后访问受限接口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前端跳转登录并提示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  <w:sz w:val="28"/>
        </w:rPr>
        <w:t>3.2 总览与诊断树生成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用例编号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测试项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测试步骤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预期结果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结果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TC-101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文本故障输入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在总览输入框输入“电机过热”并发送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返回诊断结论与诊断树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TC-102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图片辅助诊断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上传设备异常图片后发送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系统结合图片给出诊断建议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TC-103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诊断树渲染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生成诊断树后查看节点与逻辑门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树形结构正确展示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TC-104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交互式排查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回答系统提出的排查问题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后续问题动态更新并收敛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TC-105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导出 Word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点击导出 Word 按钮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生成并下载 Word 文档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  <w:sz w:val="28"/>
        </w:rPr>
        <w:t>3.3 规范手册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用例编号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测试项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测试步骤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预期结果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结果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TC-201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手册浏览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进入规范手册页面，展开机械类别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右侧显示对应条目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TC-202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关键词搜索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在搜索框输入“火花塞”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表格仅显示匹配条目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TC-203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流水线切换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切换顶部流水线选择器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内容按流水线刷新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TC-204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导出 Word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点击导出按钮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下载当前筛选结果的 Word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  <w:sz w:val="28"/>
        </w:rPr>
        <w:t>3.4 数据云图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用例编号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测试项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测试步骤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预期结果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结果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TC-301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图谱加载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进入数据云图页面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正确渲染节点与关系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TC-302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图谱交互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缩放、拖拽、点击节点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节点高亮并显示详情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  <w:sz w:val="28"/>
        </w:rPr>
        <w:t>3.5 视觉识别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用例编号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测试项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测试步骤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预期结果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结果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TC-401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图片检测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上传设备图片并点击识别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返回检测框、标签与诊断建议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TC-402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视频检测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上传短视频并识别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返回多帧汇总结果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TC-403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摄像头检测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允许摄像头权限并识别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实时返回检测结果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  <w:sz w:val="28"/>
        </w:rPr>
        <w:t>3.6 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用例编号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测试项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测试步骤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预期结果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结果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TC-501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记录查看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进入历史记录页面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显示过往会话列表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TC-502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记录详情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点击某条记录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展示详情与原始消息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  <w:sz w:val="28"/>
        </w:rPr>
        <w:t>3.7 知识库（专家）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用例编号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测试项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测试步骤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预期结果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结果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TC-601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文档上传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使用专家账号上传 PDF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上传成功并显示解析进度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TC-602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条目管理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新增、编辑、删除知识条目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操作后列表正确刷新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TC-603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专家权重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设置某条目的专家权重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权重保存并在检索中生效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TC-604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图谱重建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点击重建图谱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图谱数据更新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  <w:sz w:val="28"/>
        </w:rPr>
        <w:t>3.8 系统与接口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用例编号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测试项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测试步骤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预期结果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结果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TC-701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健康检查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访问 /health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返回 ok 与版本信息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TC-702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LLM Provider 查询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访问 /api/llm/providers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返回可用 Provider 列表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TC-703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权限控制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普通用户访问专家接口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返回 403 或前端隐藏入口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</w:tr>
    </w:tbl>
    <w:p/>
    <w:p>
      <w:pPr>
        <w:pStyle w:val="Heading1"/>
        <w:jc w:val="left"/>
      </w:pPr>
      <w:r>
        <w:rPr>
          <w:rFonts w:ascii="黑体" w:hAnsi="黑体" w:eastAsia="黑体"/>
          <w:sz w:val="32"/>
        </w:rPr>
        <w:t>4. 性能测试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测试项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指标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实测结果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是否达标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知识检索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≤ 2 秒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约 0.8 秒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是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诊断树生成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≤ 30 秒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约 15 秒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是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图片视觉识别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≤ 10 秒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约 6 秒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是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并发登录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50 用户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通过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是</w:t>
            </w:r>
          </w:p>
        </w:tc>
      </w:tr>
    </w:tbl>
    <w:p/>
    <w:p>
      <w:pPr>
        <w:pStyle w:val="Heading1"/>
        <w:jc w:val="left"/>
      </w:pPr>
      <w:r>
        <w:rPr>
          <w:rFonts w:ascii="黑体" w:hAnsi="黑体" w:eastAsia="黑体"/>
          <w:sz w:val="32"/>
        </w:rPr>
        <w:t>5. 测试结果汇总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本次测试覆盖系统主要功能模块，所有功能测试用例均通过，性能指标满足需求，系统在银河麒麟 + LoongArch 环境及主流浏览器、Android 客户端下运行稳定。</w:t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6. 遗留问题与建议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RTC 视频通话在部分飞书等内置浏览器中受 WebRTC 支持限制，建议优先使用系统浏览器或原生 Android App。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视觉识别结果受拍摄光线、角度影响较大，建议在实际部署中提供拍摄指引。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