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3CB71" w14:textId="77777777" w:rsidR="009C4353" w:rsidRPr="00CF5A68" w:rsidRDefault="009C4353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A319E" w14:textId="6C896655" w:rsidR="009C4353" w:rsidRPr="00CF5A68" w:rsidRDefault="002B3889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8">
        <w:rPr>
          <w:rFonts w:ascii="Times New Roman" w:hAnsi="Times New Roman" w:cs="Times New Roman"/>
          <w:b/>
          <w:sz w:val="24"/>
          <w:szCs w:val="24"/>
        </w:rPr>
        <w:t>NASAKAH VLOG</w:t>
      </w:r>
    </w:p>
    <w:p w14:paraId="259E5F2E" w14:textId="1F4AA70D" w:rsidR="009C4353" w:rsidRPr="00CF5A68" w:rsidRDefault="009C4353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8">
        <w:rPr>
          <w:rFonts w:ascii="Times New Roman" w:hAnsi="Times New Roman" w:cs="Times New Roman"/>
          <w:b/>
          <w:sz w:val="24"/>
          <w:szCs w:val="24"/>
        </w:rPr>
        <w:t>PENDIDIKAN PANCASILA</w:t>
      </w:r>
    </w:p>
    <w:p w14:paraId="0DF74F1B" w14:textId="57319000" w:rsidR="00CF5A68" w:rsidRPr="00CF5A68" w:rsidRDefault="00CF5A68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8">
        <w:rPr>
          <w:rFonts w:ascii="Times New Roman" w:hAnsi="Times New Roman" w:cs="Times New Roman"/>
          <w:b/>
          <w:sz w:val="24"/>
          <w:szCs w:val="24"/>
        </w:rPr>
        <w:t>TEMA</w:t>
      </w:r>
    </w:p>
    <w:p w14:paraId="04686BB9" w14:textId="59A2595C" w:rsidR="00CF5A68" w:rsidRPr="00CF5A68" w:rsidRDefault="00CF5A68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>Warga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>Bangsa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Indonesia yang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>Sukses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>Melawan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Covic-19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>Pespektif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>Kaum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>Milenial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14:paraId="47B626F3" w14:textId="77777777" w:rsidR="009C4353" w:rsidRPr="00CF5A68" w:rsidRDefault="009C4353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A68">
        <w:rPr>
          <w:rFonts w:ascii="Times New Roman" w:hAnsi="Times New Roman" w:cs="Times New Roman"/>
          <w:sz w:val="24"/>
          <w:szCs w:val="24"/>
        </w:rPr>
        <w:t xml:space="preserve">DOSEN PENGAJAR : Ajar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Triharso</w:t>
      </w:r>
      <w:proofErr w:type="spellEnd"/>
    </w:p>
    <w:p w14:paraId="32011DCE" w14:textId="77777777" w:rsidR="009C4353" w:rsidRPr="00CF5A68" w:rsidRDefault="009C4353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E14665" w14:textId="77777777" w:rsidR="009C4353" w:rsidRPr="00CF5A68" w:rsidRDefault="009C4353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A68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6EF42C1F" wp14:editId="14266057">
            <wp:extent cx="1895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b0224ae1991dfab02d28fc09910169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356" cy="18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7360" w14:textId="3B1371B9" w:rsidR="009C4353" w:rsidRPr="00CF5A68" w:rsidRDefault="009C4353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FEA54A" w14:textId="311E06A5" w:rsidR="002B3889" w:rsidRPr="00CF5A68" w:rsidRDefault="002B3889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8">
        <w:rPr>
          <w:rFonts w:ascii="Times New Roman" w:hAnsi="Times New Roman" w:cs="Times New Roman"/>
          <w:b/>
          <w:sz w:val="24"/>
          <w:szCs w:val="24"/>
        </w:rPr>
        <w:t xml:space="preserve">Ruang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Soedirman</w:t>
      </w:r>
      <w:proofErr w:type="spellEnd"/>
    </w:p>
    <w:p w14:paraId="7F94E5E4" w14:textId="77777777" w:rsidR="009C4353" w:rsidRPr="00CF5A68" w:rsidRDefault="009C4353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oleh :</w:t>
      </w:r>
    </w:p>
    <w:p w14:paraId="1BBDC116" w14:textId="25F10F77" w:rsidR="002B3889" w:rsidRPr="00CF5A68" w:rsidRDefault="002B3889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6CA2F212" w14:textId="77777777" w:rsidR="009C4353" w:rsidRPr="00CF5A68" w:rsidRDefault="009C4353" w:rsidP="00CF5A68">
      <w:pPr>
        <w:tabs>
          <w:tab w:val="left" w:pos="4395"/>
        </w:tabs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CF5A68">
        <w:rPr>
          <w:rFonts w:ascii="Times New Roman" w:hAnsi="Times New Roman" w:cs="Times New Roman"/>
          <w:b/>
          <w:sz w:val="24"/>
          <w:szCs w:val="24"/>
        </w:rPr>
        <w:t xml:space="preserve">Eric Stevenson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Wuisan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ab/>
        <w:t>041911333155</w:t>
      </w:r>
    </w:p>
    <w:p w14:paraId="422D9579" w14:textId="1C35F8E1" w:rsidR="009C4353" w:rsidRPr="00CF5A68" w:rsidRDefault="009C4353" w:rsidP="00CF5A68">
      <w:pPr>
        <w:tabs>
          <w:tab w:val="left" w:pos="4395"/>
        </w:tabs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Ferhyzal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Ramadhani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5A68">
        <w:rPr>
          <w:rFonts w:ascii="Times New Roman" w:hAnsi="Times New Roman" w:cs="Times New Roman"/>
          <w:b/>
          <w:sz w:val="24"/>
          <w:szCs w:val="24"/>
        </w:rPr>
        <w:tab/>
      </w:r>
      <w:r w:rsidR="00CF5A68">
        <w:rPr>
          <w:rFonts w:ascii="Times New Roman" w:hAnsi="Times New Roman" w:cs="Times New Roman"/>
          <w:b/>
          <w:sz w:val="24"/>
          <w:szCs w:val="24"/>
        </w:rPr>
        <w:tab/>
      </w:r>
      <w:r w:rsidRPr="00CF5A68">
        <w:rPr>
          <w:rFonts w:ascii="Times New Roman" w:hAnsi="Times New Roman" w:cs="Times New Roman"/>
          <w:b/>
          <w:sz w:val="24"/>
          <w:szCs w:val="24"/>
        </w:rPr>
        <w:t>041911433105</w:t>
      </w:r>
    </w:p>
    <w:p w14:paraId="69CC2363" w14:textId="77777777" w:rsidR="009C4353" w:rsidRPr="00CF5A68" w:rsidRDefault="009C4353" w:rsidP="00CF5A68">
      <w:pPr>
        <w:tabs>
          <w:tab w:val="left" w:pos="4395"/>
        </w:tabs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Lailatul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Qudroti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Islami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5A68">
        <w:rPr>
          <w:rFonts w:ascii="Times New Roman" w:hAnsi="Times New Roman" w:cs="Times New Roman"/>
          <w:b/>
          <w:sz w:val="24"/>
          <w:szCs w:val="24"/>
        </w:rPr>
        <w:tab/>
        <w:t>071911633020</w:t>
      </w:r>
    </w:p>
    <w:p w14:paraId="57768466" w14:textId="77777777" w:rsidR="009C4353" w:rsidRPr="00CF5A68" w:rsidRDefault="009C4353" w:rsidP="00CF5A68">
      <w:pPr>
        <w:tabs>
          <w:tab w:val="left" w:pos="4395"/>
        </w:tabs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Melati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Indah N</w:t>
      </w:r>
      <w:r w:rsidRPr="00CF5A68">
        <w:rPr>
          <w:rFonts w:ascii="Times New Roman" w:hAnsi="Times New Roman" w:cs="Times New Roman"/>
          <w:b/>
          <w:sz w:val="24"/>
          <w:szCs w:val="24"/>
        </w:rPr>
        <w:tab/>
      </w:r>
      <w:r w:rsidRPr="00CF5A68">
        <w:rPr>
          <w:rFonts w:ascii="Times New Roman" w:hAnsi="Times New Roman" w:cs="Times New Roman"/>
          <w:b/>
          <w:sz w:val="24"/>
          <w:szCs w:val="24"/>
        </w:rPr>
        <w:tab/>
        <w:t>071911633021</w:t>
      </w:r>
    </w:p>
    <w:p w14:paraId="78C22B6C" w14:textId="77777777" w:rsidR="009C4353" w:rsidRPr="00CF5A68" w:rsidRDefault="009C4353" w:rsidP="00CF5A68">
      <w:pPr>
        <w:tabs>
          <w:tab w:val="left" w:pos="4395"/>
        </w:tabs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Shabrina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Syarafina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CF5A68">
        <w:rPr>
          <w:rFonts w:ascii="Times New Roman" w:hAnsi="Times New Roman" w:cs="Times New Roman"/>
          <w:b/>
          <w:sz w:val="24"/>
          <w:szCs w:val="24"/>
        </w:rPr>
        <w:tab/>
        <w:t>071911633057</w:t>
      </w:r>
    </w:p>
    <w:p w14:paraId="4C08BD6D" w14:textId="77777777" w:rsidR="009C4353" w:rsidRPr="00CF5A68" w:rsidRDefault="009C4353" w:rsidP="00CF5A68">
      <w:pPr>
        <w:tabs>
          <w:tab w:val="left" w:pos="4395"/>
        </w:tabs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Mukhammad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Dikky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W</w:t>
      </w:r>
      <w:r w:rsidRPr="00CF5A68">
        <w:rPr>
          <w:rFonts w:ascii="Times New Roman" w:hAnsi="Times New Roman" w:cs="Times New Roman"/>
          <w:b/>
          <w:sz w:val="24"/>
          <w:szCs w:val="24"/>
        </w:rPr>
        <w:tab/>
        <w:t>071911633098</w:t>
      </w:r>
    </w:p>
    <w:p w14:paraId="76476DA1" w14:textId="77777777" w:rsidR="009C4353" w:rsidRPr="00CF5A68" w:rsidRDefault="009C4353" w:rsidP="00714532">
      <w:pPr>
        <w:tabs>
          <w:tab w:val="left" w:pos="439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45A5C3" w14:textId="7EEA405D" w:rsidR="009C4353" w:rsidRPr="00CF5A68" w:rsidRDefault="009C4353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8">
        <w:rPr>
          <w:rFonts w:ascii="Times New Roman" w:hAnsi="Times New Roman" w:cs="Times New Roman"/>
          <w:b/>
          <w:sz w:val="24"/>
          <w:szCs w:val="24"/>
        </w:rPr>
        <w:t>MKWU</w:t>
      </w:r>
    </w:p>
    <w:p w14:paraId="63F4EF72" w14:textId="7BB43B99" w:rsidR="009C4353" w:rsidRPr="00CF5A68" w:rsidRDefault="009C4353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8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14:paraId="4692DECD" w14:textId="77777777" w:rsidR="009C4353" w:rsidRPr="00CF5A68" w:rsidRDefault="009C4353" w:rsidP="00CF5A68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8">
        <w:rPr>
          <w:rFonts w:ascii="Times New Roman" w:hAnsi="Times New Roman" w:cs="Times New Roman"/>
          <w:b/>
          <w:sz w:val="24"/>
          <w:szCs w:val="24"/>
        </w:rPr>
        <w:t>SURABAYA</w:t>
      </w:r>
    </w:p>
    <w:p w14:paraId="3FE6E94C" w14:textId="4141125D" w:rsidR="006E34BD" w:rsidRDefault="009C4353" w:rsidP="00995409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8">
        <w:rPr>
          <w:rFonts w:ascii="Times New Roman" w:hAnsi="Times New Roman" w:cs="Times New Roman"/>
          <w:b/>
          <w:sz w:val="24"/>
          <w:szCs w:val="24"/>
        </w:rPr>
        <w:t>2020</w:t>
      </w:r>
    </w:p>
    <w:p w14:paraId="786A5798" w14:textId="77777777" w:rsidR="00995409" w:rsidRPr="00995409" w:rsidRDefault="00995409" w:rsidP="00995409">
      <w:pPr>
        <w:tabs>
          <w:tab w:val="left" w:pos="4395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BCA5CB" w14:textId="646D0A5F" w:rsidR="009C4353" w:rsidRPr="00995409" w:rsidRDefault="009C4353" w:rsidP="00CF5A68">
      <w:p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F5A68">
        <w:rPr>
          <w:rFonts w:ascii="Times New Roman" w:hAnsi="Times New Roman" w:cs="Times New Roman"/>
          <w:b/>
          <w:sz w:val="24"/>
          <w:szCs w:val="24"/>
        </w:rPr>
        <w:t xml:space="preserve">Eric Stevenson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Wuisan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(041911333155)</w:t>
      </w:r>
      <w:r w:rsidR="009954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=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penelusuran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kewargaan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Hal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kewargaan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yang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hendak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dideskripsikan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sekiranya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pembeda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>kepribadian</w:t>
      </w:r>
      <w:proofErr w:type="spellEnd"/>
      <w:r w:rsidR="00995409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lain?</w:t>
      </w:r>
    </w:p>
    <w:p w14:paraId="7CE9CB0B" w14:textId="34E89475" w:rsidR="00F41F48" w:rsidRPr="00995409" w:rsidRDefault="00995409" w:rsidP="00995409">
      <w:pPr>
        <w:shd w:val="clear" w:color="auto" w:fill="FFFFFF"/>
        <w:tabs>
          <w:tab w:val="left" w:pos="4395"/>
        </w:tabs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>
        <w:rPr>
          <w:rFonts w:ascii="Times New Roman" w:eastAsia="Times New Roman" w:hAnsi="Times New Roman" w:cs="Times New Roman"/>
          <w:color w:val="0A0A0A"/>
          <w:sz w:val="24"/>
          <w:szCs w:val="24"/>
          <w:lang w:val="id-ID"/>
        </w:rPr>
        <w:t xml:space="preserve">Jawaban = </w:t>
      </w:r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Ketika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kita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menginjakkan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kaki di negara lain,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seringkali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kita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menjadi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pusat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perhatian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masyarakat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awam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yang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ada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di negara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tersebut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.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Padahal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sejatinya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kita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adalah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manusia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yang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sama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dan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terlahir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dari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keturunan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yang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sama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,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namun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pada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saat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itu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kita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terlihat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sangat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berbeda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di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mata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orang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kebanyakan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.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Perbedaan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tersebut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merupakan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ciri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khas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khusus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dari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sebuah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etnis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yang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memiliki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keunikan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sendiri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di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mata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manusia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yang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berbeda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ras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,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suku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,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budaya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dan agama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dengan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kita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.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Terlebih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lagi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ketika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kita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yang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sedang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berkunjung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ke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daratan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eropa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dan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sekitarnya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,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tentu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saja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kita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sangat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mudah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dikenali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karena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ciri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khas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yang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telah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melekat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pada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diri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 xml:space="preserve"> </w:t>
      </w:r>
      <w:proofErr w:type="spellStart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kita</w:t>
      </w:r>
      <w:proofErr w:type="spellEnd"/>
      <w:r w:rsidR="00F41F48" w:rsidRPr="00995409">
        <w:rPr>
          <w:rFonts w:ascii="Times New Roman" w:eastAsia="Times New Roman" w:hAnsi="Times New Roman" w:cs="Times New Roman"/>
          <w:color w:val="0A0A0A"/>
          <w:sz w:val="24"/>
          <w:szCs w:val="24"/>
        </w:rPr>
        <w:t>.</w:t>
      </w:r>
    </w:p>
    <w:p w14:paraId="43FB2221" w14:textId="77777777" w:rsidR="00C45F7D" w:rsidRPr="00CF5A68" w:rsidRDefault="00C45F7D" w:rsidP="00995409">
      <w:pPr>
        <w:shd w:val="clear" w:color="auto" w:fill="FFFFFF"/>
        <w:tabs>
          <w:tab w:val="left" w:pos="4395"/>
        </w:tabs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Keunikan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identitasnya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geografis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nasib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. Ketika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berbicara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  Indonesia,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habisnya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history="1">
        <w:r w:rsidRPr="00CF5A68">
          <w:rPr>
            <w:rFonts w:ascii="Times New Roman" w:eastAsia="Times New Roman" w:hAnsi="Times New Roman" w:cs="Times New Roman"/>
            <w:sz w:val="24"/>
            <w:szCs w:val="24"/>
          </w:rPr>
          <w:t xml:space="preserve">negara </w:t>
        </w:r>
        <w:proofErr w:type="spellStart"/>
        <w:r w:rsidRPr="00CF5A68">
          <w:rPr>
            <w:rFonts w:ascii="Times New Roman" w:eastAsia="Times New Roman" w:hAnsi="Times New Roman" w:cs="Times New Roman"/>
            <w:sz w:val="24"/>
            <w:szCs w:val="24"/>
          </w:rPr>
          <w:t>kepulauan</w:t>
        </w:r>
        <w:proofErr w:type="spellEnd"/>
      </w:hyperlink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 yang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kaya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keanekaragaman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, agama,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Keanekaragaman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dipersatukan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ideologi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Bhinneka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Tunggal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indonesia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pemersatu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14591EF0" w14:textId="77777777" w:rsidR="00C45F7D" w:rsidRPr="00CF5A68" w:rsidRDefault="00C45F7D" w:rsidP="00995409">
      <w:pPr>
        <w:shd w:val="clear" w:color="auto" w:fill="FFFFFF"/>
        <w:tabs>
          <w:tab w:val="left" w:pos="4395"/>
        </w:tabs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F5A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"http://www.pengertianpakar.com/2015/03/pengertian-dan-unsur-identitas-nasional.html" </w:instrText>
      </w:r>
      <w:r w:rsidRPr="00CF5A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F5A68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F5A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. Banyak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lain di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3A049396" w14:textId="77777777" w:rsidR="00C45F7D" w:rsidRPr="00CF5A68" w:rsidRDefault="00C45F7D" w:rsidP="00CF5A68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  <w:tab w:val="left" w:pos="4395"/>
        </w:tabs>
        <w:spacing w:after="0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kepulauan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di dunia (17504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9EB662" w14:textId="77777777" w:rsidR="00C45F7D" w:rsidRPr="00CF5A68" w:rsidRDefault="00C45F7D" w:rsidP="00CF5A68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  <w:tab w:val="left" w:pos="4395"/>
        </w:tabs>
        <w:spacing w:after="0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terbanyak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(&gt;740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C7C616" w14:textId="77777777" w:rsidR="00C45F7D" w:rsidRPr="00CF5A68" w:rsidRDefault="00C45F7D" w:rsidP="00CF5A68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  <w:tab w:val="left" w:pos="4395"/>
        </w:tabs>
        <w:spacing w:after="0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, dan 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F5A6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"https://www.galena.co.id/q/makanan-dari-indonesia-apa-yang-enak" </w:instrText>
      </w:r>
      <w:r w:rsidRPr="00CF5A6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F5A68">
        <w:rPr>
          <w:rFonts w:ascii="Times New Roman" w:eastAsia="Times New Roman" w:hAnsi="Times New Roman" w:cs="Times New Roman"/>
          <w:sz w:val="24"/>
          <w:szCs w:val="24"/>
        </w:rPr>
        <w:t>kuliner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F5A6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terbanyak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716D4" w14:textId="77777777" w:rsidR="00C45F7D" w:rsidRPr="00CF5A68" w:rsidRDefault="00C45F7D" w:rsidP="00CF5A68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  <w:tab w:val="left" w:pos="4395"/>
        </w:tabs>
        <w:spacing w:after="0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agraris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039EE1" w14:textId="77777777" w:rsidR="00C45F7D" w:rsidRPr="00CF5A68" w:rsidRDefault="00C45F7D" w:rsidP="00CF5A68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  <w:tab w:val="left" w:pos="4395"/>
        </w:tabs>
        <w:spacing w:after="0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Indonesia negara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Maritim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di dunia dan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melimpah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sungai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CD7C692" w14:textId="58CDAC20" w:rsidR="00F41F48" w:rsidRPr="00CF5A68" w:rsidRDefault="00C45F7D" w:rsidP="00CF5A68">
      <w:pPr>
        <w:shd w:val="clear" w:color="auto" w:fill="FFFFFF"/>
        <w:tabs>
          <w:tab w:val="left" w:pos="4395"/>
        </w:tabs>
        <w:spacing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lastRenderedPageBreak/>
        <w:t>Meskipun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aneka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ragam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di Nusantara,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ciri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orang Indonesia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kesamaan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F5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07354" w14:textId="59689E12" w:rsidR="00BF04B1" w:rsidRPr="00995409" w:rsidRDefault="009C4353" w:rsidP="00995409">
      <w:p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Melati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Indah N (071911633021)</w:t>
      </w:r>
      <w:r w:rsidR="009954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= </w:t>
      </w:r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melatarbelakangi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kelahiran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kewargaan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7C6B1F9" w14:textId="1F84FE33" w:rsidR="00BF04B1" w:rsidRPr="00CF5A68" w:rsidRDefault="00995409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Jawaban = </w:t>
      </w:r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melatarbelakangi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corona. Karena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hadirnya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ataupenyebaran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Hal yang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distancing,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berdiam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beraktivitas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orang-orang yang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masi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kebersihan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mencuci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masker, dan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orang lain.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juga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kebangsaan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peduli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lain dan rasa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empati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orang lain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berdekatan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orang lain.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kebangsaan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Indonesia. Para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pejabat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petinggi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negara,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orang-orang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Jadi,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corona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kebangsaan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peduli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empati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indonesia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BF04B1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corona.</w:t>
      </w:r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72E231" w14:textId="0F5C6A37" w:rsidR="009C4353" w:rsidRPr="00CF5A68" w:rsidRDefault="009C4353" w:rsidP="00CF5A68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CB9077" w14:textId="2FADFE3B" w:rsidR="006E34BD" w:rsidRPr="00995409" w:rsidRDefault="009C4353" w:rsidP="00995409">
      <w:p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Lailatul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Qudroti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Islami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 (071911633020)</w:t>
      </w:r>
      <w:r w:rsidR="009954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= </w:t>
      </w:r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friksi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sehubungan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pemberlakuan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kewargaan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4571EB97" w14:textId="2CDDAFD6" w:rsidR="006E34BD" w:rsidRPr="00CF5A68" w:rsidRDefault="00995409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Jawaban =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kusnya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74204" w:rsidRPr="00CF5A68">
        <w:rPr>
          <w:rFonts w:ascii="Times New Roman" w:hAnsi="Times New Roman" w:cs="Times New Roman"/>
          <w:sz w:val="24"/>
          <w:szCs w:val="24"/>
          <w:lang w:val="en-US"/>
        </w:rPr>
        <w:t>ubungan</w:t>
      </w:r>
      <w:proofErr w:type="spellEnd"/>
      <w:r w:rsidR="0037420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dan </w:t>
      </w:r>
      <w:proofErr w:type="spellStart"/>
      <w:r w:rsidR="00374204" w:rsidRPr="00CF5A68">
        <w:rPr>
          <w:rFonts w:ascii="Times New Roman" w:hAnsi="Times New Roman" w:cs="Times New Roman"/>
          <w:sz w:val="24"/>
          <w:szCs w:val="24"/>
          <w:lang w:val="en-US"/>
        </w:rPr>
        <w:t>warganegara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7420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Negara dan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>bebeda-beda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dan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negaranya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Negara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warganegara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32C35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>melawan</w:t>
      </w:r>
      <w:proofErr w:type="spellEnd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6F471B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petinggi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warganegara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waktu-waktu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persebaran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45F7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warganegara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menaati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warganegara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tegas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punishment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warganegara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melanggar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malakukan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kerumunan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dibubarkan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paksa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lastRenderedPageBreak/>
        <w:t>comtohnya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larangan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mengadakan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pernikahan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="004677F7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kerumunan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melakukannya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dibubarkan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paksa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dikenakan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denda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Juga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warkop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tongkrongan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membatasi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dating,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5 orang. Dan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melanggar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warkop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paksa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maksud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memutus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persebara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yang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peduli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Itulah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dan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warganegara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51DD6" w:rsidRPr="00CF5A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FB5ADD" w14:textId="77777777" w:rsidR="009C4353" w:rsidRPr="00CF5A68" w:rsidRDefault="009C4353" w:rsidP="00CF5A68">
      <w:pPr>
        <w:tabs>
          <w:tab w:val="left" w:pos="439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00599" w14:textId="53A310D4" w:rsidR="009C4353" w:rsidRPr="00995409" w:rsidRDefault="009C4353" w:rsidP="00995409">
      <w:p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Mukhammad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Dikky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W (071911633098)</w:t>
      </w:r>
      <w:r w:rsidR="009954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= </w:t>
      </w:r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kewargaan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696314B7" w14:textId="5A46E9BB" w:rsidR="009C4353" w:rsidRPr="00CF5A68" w:rsidRDefault="00995409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Jawaban =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tinggalnya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Indonesia.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jati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Indonesia.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Apalagi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ditengah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hecticnya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covid-19 yang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menghebohkan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dunia.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pemantapan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menjaganya.Adapun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1EAAB1" w14:textId="77777777" w:rsidR="009C4353" w:rsidRPr="00CF5A68" w:rsidRDefault="009C4353" w:rsidP="00CF5A68">
      <w:pPr>
        <w:tabs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Menanamkan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cinta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</w:p>
    <w:p w14:paraId="48870598" w14:textId="77777777" w:rsidR="009C4353" w:rsidRPr="00CF5A68" w:rsidRDefault="009C4353" w:rsidP="00CF5A68">
      <w:pPr>
        <w:tabs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cinta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tanah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sadar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perlunya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menaruh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sepunuh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jiwa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dilanda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masuknya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covid-19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resah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Kita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bersatu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memeranginya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menanamkan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cinta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dan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bersatu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melawan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covid-19.</w:t>
      </w:r>
    </w:p>
    <w:p w14:paraId="7EEE6205" w14:textId="77777777" w:rsidR="009C4353" w:rsidRPr="00CF5A68" w:rsidRDefault="009C4353" w:rsidP="00CF5A68">
      <w:pPr>
        <w:tabs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Taat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</w:t>
      </w:r>
    </w:p>
    <w:p w14:paraId="1A3356CD" w14:textId="77777777" w:rsidR="009C4353" w:rsidRPr="00CF5A68" w:rsidRDefault="009C4353" w:rsidP="00CF5A68">
      <w:pPr>
        <w:tabs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   Negara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sepantasnya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menaati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taat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Work from home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WFH.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Ditengah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tatap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muka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Corona.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menaati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pemantapan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Indonesia.</w:t>
      </w:r>
    </w:p>
    <w:p w14:paraId="3E95A90D" w14:textId="77777777" w:rsidR="009C4353" w:rsidRPr="00CF5A68" w:rsidRDefault="009C4353" w:rsidP="00CF5A68">
      <w:pPr>
        <w:tabs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A6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Ingat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</w:t>
      </w:r>
    </w:p>
    <w:p w14:paraId="0E832281" w14:textId="77777777" w:rsidR="009C4353" w:rsidRPr="00CF5A68" w:rsidRDefault="009C4353" w:rsidP="00CF5A68">
      <w:pPr>
        <w:tabs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salah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caranya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perjuangan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penjajah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menjajah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empati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jerih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payah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pahlawan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memperjuangkan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Indonesia. Dan juga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sebaik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bagiamana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jerih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payah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perjuangan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pahlawan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merebut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ditengah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pendemi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bersatu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melawan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memperangi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Corona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dan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Corona.</w:t>
      </w:r>
    </w:p>
    <w:p w14:paraId="57CF6CFA" w14:textId="77777777" w:rsidR="009C4353" w:rsidRPr="00CF5A68" w:rsidRDefault="009C4353" w:rsidP="00CF5A68">
      <w:pPr>
        <w:tabs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Turut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mencerdaskan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</w:p>
    <w:p w14:paraId="4B94A2EA" w14:textId="77777777" w:rsidR="009C4353" w:rsidRPr="00CF5A68" w:rsidRDefault="009C4353" w:rsidP="00CF5A68">
      <w:pPr>
        <w:tabs>
          <w:tab w:val="left" w:pos="2552"/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pendidik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cerdas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perwujudan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mencerdaskan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Dihectic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Corona dan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serba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dirumah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mencerdaskan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daring.</w:t>
      </w:r>
    </w:p>
    <w:p w14:paraId="203ABAA9" w14:textId="77777777" w:rsidR="009C4353" w:rsidRPr="00CF5A68" w:rsidRDefault="009C4353" w:rsidP="00CF5A68">
      <w:pPr>
        <w:tabs>
          <w:tab w:val="left" w:pos="2552"/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Mengharumkan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</w:p>
    <w:p w14:paraId="08179C19" w14:textId="6D8185F8" w:rsidR="009C4353" w:rsidRDefault="009C4353" w:rsidP="00CF5A68">
      <w:pPr>
        <w:tabs>
          <w:tab w:val="left" w:pos="2552"/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ajang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perlombaan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membanggakan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di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kancah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menjuari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kejuaraan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bulutangkis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olimpiade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Rio.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perwujudan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membanggakan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negara di dunia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tertanam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cinta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larangan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negeri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berpartisipasi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mengharumkan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ditingkat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essay dan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sebagi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penanaman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virus covid-19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di Indonesia.</w:t>
      </w:r>
    </w:p>
    <w:p w14:paraId="1CFD6F89" w14:textId="41AC98BC" w:rsidR="00995409" w:rsidRDefault="00995409" w:rsidP="00CF5A68">
      <w:pPr>
        <w:tabs>
          <w:tab w:val="left" w:pos="2552"/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6C4675" w14:textId="77777777" w:rsidR="00995409" w:rsidRPr="00CF5A68" w:rsidRDefault="00995409" w:rsidP="00CF5A68">
      <w:pPr>
        <w:tabs>
          <w:tab w:val="left" w:pos="2552"/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503945" w14:textId="4C609DCB" w:rsidR="009C4353" w:rsidRPr="00CF5A68" w:rsidRDefault="009C4353" w:rsidP="00CF5A68">
      <w:pPr>
        <w:tabs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909070" w14:textId="2850804F" w:rsidR="006E34BD" w:rsidRPr="00995409" w:rsidRDefault="00293E64" w:rsidP="00995409">
      <w:p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Ferhyzal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Ramadhani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 (041911433105)</w:t>
      </w:r>
      <w:r w:rsidR="009954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= </w:t>
      </w:r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tercapainya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pemantapan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kewargaan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? </w:t>
      </w:r>
    </w:p>
    <w:p w14:paraId="7FFB1E93" w14:textId="71C749C3" w:rsidR="009C4353" w:rsidRPr="00CF5A68" w:rsidRDefault="00995409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Jawaban =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pemantapan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negara Indonesia yang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acuh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acuh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Masyarakat yang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353" w:rsidRPr="00CF5A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C4353" w:rsidRPr="00CF5A6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D26E5D4" w14:textId="27EC6841" w:rsidR="009C4353" w:rsidRPr="00CF5A68" w:rsidRDefault="009C4353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diakal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pro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kontra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masker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seadanya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- 19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8B30C52" w14:textId="0BF984C1" w:rsidR="00293E64" w:rsidRDefault="009C4353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tegaskan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pensosialisasian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corona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gencar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negara Indonesia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menggap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remeh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>.</w:t>
      </w:r>
    </w:p>
    <w:p w14:paraId="7E6699CF" w14:textId="77777777" w:rsidR="00CF5A68" w:rsidRPr="00CF5A68" w:rsidRDefault="00CF5A68" w:rsidP="00CF5A68">
      <w:pPr>
        <w:tabs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01D23B" w14:textId="4CD5CA62" w:rsidR="006E34BD" w:rsidRPr="00995409" w:rsidRDefault="00293E64" w:rsidP="00995409">
      <w:p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Shabrina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Syarafina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A (071911633057)</w:t>
      </w:r>
      <w:r w:rsidR="009954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=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sekiranya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values (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misi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kewargaan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C87B6BB" w14:textId="54F9D4A8" w:rsidR="00CF5A68" w:rsidRPr="00CF5A68" w:rsidRDefault="00995409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Jawaban =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sepatutnya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virus covid19.  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Himbaun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Ironisnya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memtauhi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social distancing.  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bebal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ledakan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A68" w:rsidRPr="00CF5A68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="00CF5A68" w:rsidRPr="00CF5A68">
        <w:rPr>
          <w:rFonts w:ascii="Times New Roman" w:hAnsi="Times New Roman" w:cs="Times New Roman"/>
          <w:sz w:val="24"/>
          <w:szCs w:val="24"/>
        </w:rPr>
        <w:t xml:space="preserve"> virus covid19.</w:t>
      </w:r>
    </w:p>
    <w:p w14:paraId="1D79F682" w14:textId="77777777" w:rsidR="00CF5A68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</w:rPr>
        <w:lastRenderedPageBreak/>
        <w:t>Namun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legislatif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yudikatif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mengahadapi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ledakan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>.  </w:t>
      </w:r>
    </w:p>
    <w:p w14:paraId="6AF29325" w14:textId="77777777" w:rsidR="00CF5A68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harias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covid19,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penanggunkangan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>. </w:t>
      </w:r>
    </w:p>
    <w:p w14:paraId="7703DBF0" w14:textId="77777777" w:rsidR="00CF5A68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covid19,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Masyarakat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hoax.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oleh media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virus corona.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oleh media.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liputan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>. </w:t>
      </w:r>
    </w:p>
    <w:p w14:paraId="6A197CCC" w14:textId="77777777" w:rsidR="00CF5A68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A68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Media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menggalang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negeri Indonesia.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filosofi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media “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Media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betanggung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denganmematuhi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ketentuan-ketentun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UU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Penyiaran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Indonesia. Media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haluan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koridor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>.</w:t>
      </w:r>
    </w:p>
    <w:p w14:paraId="6ED58CA0" w14:textId="77777777" w:rsidR="00CF5A68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koloborasi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Pusat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Daearah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covid19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lastRenderedPageBreak/>
        <w:t>mengambil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pro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meluar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penangan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musibah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covid19. </w:t>
      </w:r>
    </w:p>
    <w:p w14:paraId="16354BA4" w14:textId="5A0A3CE5" w:rsidR="00CF5A68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A68">
        <w:rPr>
          <w:rFonts w:ascii="Times New Roman" w:hAnsi="Times New Roman" w:cs="Times New Roman"/>
          <w:sz w:val="24"/>
          <w:szCs w:val="24"/>
        </w:rPr>
        <w:t xml:space="preserve">Harapan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relung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covid19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 Ketika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perilaku-perilaku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‘spirit’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epedemi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dipikul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>.</w:t>
      </w:r>
    </w:p>
    <w:p w14:paraId="41B306B5" w14:textId="2DDEDE7D" w:rsidR="00CF5A68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disepelekan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Pada masa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>.</w:t>
      </w:r>
    </w:p>
    <w:p w14:paraId="25010859" w14:textId="375E0B28" w:rsidR="00CF5A68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1A4C7CC3" w14:textId="51E41DF4" w:rsidR="00CF5A68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diaktualisasikan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Pancasila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disemai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>.</w:t>
      </w:r>
    </w:p>
    <w:p w14:paraId="546AE7CB" w14:textId="76EF357E" w:rsidR="00CF5A68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A68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kitabisa.com.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tertolong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>.</w:t>
      </w:r>
    </w:p>
    <w:p w14:paraId="2C8F5C3C" w14:textId="244B46FE" w:rsidR="009C4353" w:rsidRPr="00CF5A68" w:rsidRDefault="00CF5A68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sz w:val="24"/>
          <w:szCs w:val="24"/>
        </w:rPr>
        <w:lastRenderedPageBreak/>
        <w:t>Akhirnya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CF5A6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F5A68">
        <w:rPr>
          <w:rFonts w:ascii="Times New Roman" w:hAnsi="Times New Roman" w:cs="Times New Roman"/>
          <w:sz w:val="24"/>
          <w:szCs w:val="24"/>
        </w:rPr>
        <w:t>.</w:t>
      </w:r>
    </w:p>
    <w:p w14:paraId="0C82D42A" w14:textId="56C3672D" w:rsidR="00293E64" w:rsidRPr="00CF5A68" w:rsidRDefault="00293E64" w:rsidP="00CF5A68">
      <w:pPr>
        <w:tabs>
          <w:tab w:val="left" w:pos="4395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965D12" w14:textId="51CB84D5" w:rsidR="006E34BD" w:rsidRPr="00995409" w:rsidRDefault="00293E64" w:rsidP="00995409">
      <w:p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Lailatul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Qudroti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5A68">
        <w:rPr>
          <w:rFonts w:ascii="Times New Roman" w:hAnsi="Times New Roman" w:cs="Times New Roman"/>
          <w:b/>
          <w:sz w:val="24"/>
          <w:szCs w:val="24"/>
        </w:rPr>
        <w:t>Islami</w:t>
      </w:r>
      <w:proofErr w:type="spellEnd"/>
      <w:r w:rsidRPr="00CF5A68">
        <w:rPr>
          <w:rFonts w:ascii="Times New Roman" w:hAnsi="Times New Roman" w:cs="Times New Roman"/>
          <w:b/>
          <w:sz w:val="24"/>
          <w:szCs w:val="24"/>
        </w:rPr>
        <w:t xml:space="preserve"> (071911633020)</w:t>
      </w:r>
      <w:r w:rsidR="0099540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= </w:t>
      </w:r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Bagian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Simpulan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simpulan</w:t>
      </w:r>
      <w:proofErr w:type="spellEnd"/>
      <w:r w:rsidR="006E34BD" w:rsidRPr="00CF5A6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D5BD43" w14:textId="2B48325D" w:rsidR="009C4353" w:rsidRPr="00CF5A68" w:rsidRDefault="00995409" w:rsidP="00995409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Jawaban = </w:t>
      </w:r>
      <w:r w:rsidR="00293E64" w:rsidRPr="00CF5A68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E64" w:rsidRPr="00CF5A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3E64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warganegara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pademi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menghibau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warganegara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warganegara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meremehkan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yang lain, dan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5B" w:rsidRPr="00CF5A68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32285B" w:rsidRPr="00CF5A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7D48B6" w14:textId="77777777" w:rsidR="00C63255" w:rsidRPr="00CF5A68" w:rsidRDefault="00C63255" w:rsidP="00CF5A68">
      <w:pPr>
        <w:tabs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3255" w:rsidRPr="00CF5A68" w:rsidSect="009C435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6443"/>
    <w:multiLevelType w:val="hybridMultilevel"/>
    <w:tmpl w:val="4492FED6"/>
    <w:lvl w:ilvl="0" w:tplc="1E10A5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CAE632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B60496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488CD3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0AC40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73E90F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918E8C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1F4B0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52213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A1382"/>
    <w:multiLevelType w:val="hybridMultilevel"/>
    <w:tmpl w:val="2B1E8F02"/>
    <w:lvl w:ilvl="0" w:tplc="B8D67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264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A41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6B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54D4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5A7B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4E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43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EE3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6667B5"/>
    <w:multiLevelType w:val="hybridMultilevel"/>
    <w:tmpl w:val="B1CC500C"/>
    <w:lvl w:ilvl="0" w:tplc="3A649A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00F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8EB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989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E6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6A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4C7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E3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96A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310FA"/>
    <w:multiLevelType w:val="hybridMultilevel"/>
    <w:tmpl w:val="FCACF08C"/>
    <w:lvl w:ilvl="0" w:tplc="E316584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A3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802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606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0E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EC6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300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0CC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F48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30835"/>
    <w:multiLevelType w:val="multilevel"/>
    <w:tmpl w:val="2400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D"/>
    <w:rsid w:val="00223AB6"/>
    <w:rsid w:val="00293E64"/>
    <w:rsid w:val="002B3889"/>
    <w:rsid w:val="0032285B"/>
    <w:rsid w:val="00374204"/>
    <w:rsid w:val="004677F7"/>
    <w:rsid w:val="006E34BD"/>
    <w:rsid w:val="006F471B"/>
    <w:rsid w:val="00714532"/>
    <w:rsid w:val="00995409"/>
    <w:rsid w:val="009C4353"/>
    <w:rsid w:val="00BF04B1"/>
    <w:rsid w:val="00C45F7D"/>
    <w:rsid w:val="00C63255"/>
    <w:rsid w:val="00CF5A68"/>
    <w:rsid w:val="00E252AC"/>
    <w:rsid w:val="00E32C35"/>
    <w:rsid w:val="00E51DD6"/>
    <w:rsid w:val="00F4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4B96"/>
  <w15:chartTrackingRefBased/>
  <w15:docId w15:val="{AF2E91ED-A514-48E7-88BE-49B0E44A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6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57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79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6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0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0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7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6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lena.co.id/q/kenapa-indonesia-ada-banyak-pulauny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2677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lala qi</cp:lastModifiedBy>
  <cp:revision>9</cp:revision>
  <dcterms:created xsi:type="dcterms:W3CDTF">2020-04-06T04:58:00Z</dcterms:created>
  <dcterms:modified xsi:type="dcterms:W3CDTF">2020-04-22T17:58:00Z</dcterms:modified>
</cp:coreProperties>
</file>