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7B32" w14:textId="413FF7BD" w:rsidR="00746054" w:rsidRPr="006C4EC8" w:rsidRDefault="006C4EC8">
      <w:pPr>
        <w:rPr>
          <w:u w:val="single"/>
        </w:rPr>
      </w:pPr>
      <w:r>
        <w:t xml:space="preserve">CLIENTE WEB </w:t>
      </w:r>
      <w:r w:rsidR="00C824DD">
        <w:t>IF0002-2022</w:t>
      </w:r>
    </w:p>
    <w:sectPr w:rsidR="00746054" w:rsidRPr="006C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54"/>
    <w:rsid w:val="006C4EC8"/>
    <w:rsid w:val="00746054"/>
    <w:rsid w:val="00C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CCBC"/>
  <w15:chartTrackingRefBased/>
  <w15:docId w15:val="{29F949B0-EEE0-4FA9-8074-F907FD1A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Consuelo</dc:creator>
  <cp:keywords/>
  <dc:description/>
  <cp:lastModifiedBy>Lourdes Consuelo</cp:lastModifiedBy>
  <cp:revision>4</cp:revision>
  <dcterms:created xsi:type="dcterms:W3CDTF">2022-08-27T04:07:00Z</dcterms:created>
  <dcterms:modified xsi:type="dcterms:W3CDTF">2022-09-06T01:15:00Z</dcterms:modified>
</cp:coreProperties>
</file>