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23DC" w14:textId="64938F5E" w:rsidR="006F2256" w:rsidRPr="006F2256" w:rsidRDefault="0067785D" w:rsidP="006F2256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Proposta </w:t>
      </w:r>
      <w:r w:rsidR="009108DD">
        <w:rPr>
          <w:rFonts w:ascii="Arial" w:hAnsi="Arial" w:cs="Arial"/>
          <w:sz w:val="40"/>
          <w:szCs w:val="40"/>
        </w:rPr>
        <w:t>per l’</w:t>
      </w:r>
      <w:r>
        <w:rPr>
          <w:rFonts w:ascii="Arial" w:hAnsi="Arial" w:cs="Arial"/>
          <w:sz w:val="40"/>
          <w:szCs w:val="40"/>
        </w:rPr>
        <w:t xml:space="preserve">elaborato </w:t>
      </w:r>
      <w:r w:rsidR="009108DD">
        <w:rPr>
          <w:rFonts w:ascii="Arial" w:hAnsi="Arial" w:cs="Arial"/>
          <w:sz w:val="40"/>
          <w:szCs w:val="40"/>
        </w:rPr>
        <w:t>di matematica e fisica</w:t>
      </w:r>
    </w:p>
    <w:p w14:paraId="5F9F41DE" w14:textId="23CE1CC9" w:rsidR="009465DE" w:rsidRPr="009465DE" w:rsidRDefault="006F2256" w:rsidP="00D93994">
      <w:pPr>
        <w:pStyle w:val="Heading1"/>
        <w:spacing w:before="240"/>
      </w:pPr>
      <w:r>
        <w:t>Teoremi del calcolo differenziale</w:t>
      </w:r>
      <w:r w:rsidR="004F203F">
        <w:t xml:space="preserve">, </w:t>
      </w:r>
      <w:r w:rsidR="009465DE">
        <w:t>primitive</w:t>
      </w:r>
      <w:r>
        <w:t xml:space="preserve"> e potenziale elettrico</w:t>
      </w:r>
    </w:p>
    <w:p w14:paraId="103F9912" w14:textId="72E00833" w:rsidR="00611D45" w:rsidRPr="00611D45" w:rsidRDefault="00611D45" w:rsidP="006D68FC">
      <w:pPr>
        <w:pStyle w:val="Heading2"/>
      </w:pPr>
      <w:r w:rsidRPr="00611D45">
        <w:t>Rifletti sulla teoria</w:t>
      </w:r>
    </w:p>
    <w:p w14:paraId="318A3D3C" w14:textId="77777777" w:rsidR="00611D45" w:rsidRDefault="002251DA" w:rsidP="00E07349">
      <w:pPr>
        <w:pStyle w:val="ListParagraph"/>
        <w:numPr>
          <w:ilvl w:val="0"/>
          <w:numId w:val="27"/>
        </w:numPr>
        <w:spacing w:after="30"/>
        <w:ind w:left="426" w:hanging="426"/>
        <w:jc w:val="both"/>
      </w:pPr>
      <w:r>
        <w:t xml:space="preserve">Enuncia </w:t>
      </w:r>
      <w:r w:rsidR="005B1152">
        <w:t xml:space="preserve">i principali teoremi del calcolo differenziale e dimostra il teorema di Lagrange. </w:t>
      </w:r>
    </w:p>
    <w:p w14:paraId="0436E6B4" w14:textId="77777777" w:rsidR="00611D45" w:rsidRDefault="005B1152" w:rsidP="00E07349">
      <w:pPr>
        <w:pStyle w:val="ListParagraph"/>
        <w:spacing w:after="30"/>
        <w:ind w:left="426"/>
        <w:jc w:val="both"/>
      </w:pPr>
      <w:r>
        <w:t>Per il teorema di Lagrange scrivi:</w:t>
      </w:r>
    </w:p>
    <w:p w14:paraId="3FB389F2" w14:textId="465454E6" w:rsidR="00611D45" w:rsidRDefault="00554CEE" w:rsidP="00E07349">
      <w:pPr>
        <w:pStyle w:val="ListParagraph"/>
        <w:numPr>
          <w:ilvl w:val="0"/>
          <w:numId w:val="30"/>
        </w:numPr>
        <w:spacing w:before="30" w:after="30"/>
        <w:ind w:hanging="294"/>
        <w:jc w:val="both"/>
      </w:pPr>
      <w:r>
        <w:t xml:space="preserve">una funzione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5544C" w:rsidRPr="009A7D48">
        <w:rPr>
          <w:rFonts w:eastAsiaTheme="minorEastAsia"/>
        </w:rPr>
        <w:t xml:space="preserve"> </w:t>
      </w:r>
      <w:r>
        <w:t>che soddisfi le ipotesi del teorema,</w:t>
      </w:r>
    </w:p>
    <w:p w14:paraId="2776CD41" w14:textId="77777777" w:rsidR="009A7D48" w:rsidRDefault="005B1152" w:rsidP="00E07349">
      <w:pPr>
        <w:pStyle w:val="ListParagraph"/>
        <w:numPr>
          <w:ilvl w:val="0"/>
          <w:numId w:val="30"/>
        </w:numPr>
        <w:spacing w:before="30" w:after="30"/>
        <w:ind w:hanging="294"/>
        <w:jc w:val="both"/>
      </w:pPr>
      <w:r>
        <w:t>una funzione</w:t>
      </w:r>
      <w:r w:rsidR="00A5544C">
        <w:t xml:space="preserve"> </w:t>
      </w:r>
      <m:oMath>
        <m:r>
          <w:rPr>
            <w:rFonts w:ascii="Cambria Math" w:hAnsi="Cambria Math"/>
          </w:rPr>
          <m:t>g(x)</m:t>
        </m:r>
      </m:oMath>
      <w:r>
        <w:t xml:space="preserve"> che non soddisfi una delle ipotesi del teorema e non soddisfi la tesi,</w:t>
      </w:r>
    </w:p>
    <w:p w14:paraId="4DD16C5C" w14:textId="13ACFCD3" w:rsidR="00611D45" w:rsidRDefault="005B1152" w:rsidP="00E07349">
      <w:pPr>
        <w:pStyle w:val="ListParagraph"/>
        <w:numPr>
          <w:ilvl w:val="0"/>
          <w:numId w:val="30"/>
        </w:numPr>
        <w:spacing w:before="30" w:after="30"/>
        <w:ind w:hanging="294"/>
        <w:jc w:val="both"/>
      </w:pPr>
      <w:r>
        <w:t xml:space="preserve">una funzione </w:t>
      </w:r>
      <m:oMath>
        <m:r>
          <w:rPr>
            <w:rFonts w:ascii="Cambria Math" w:hAnsi="Cambria Math"/>
          </w:rPr>
          <m:t>h(x)</m:t>
        </m:r>
      </m:oMath>
      <w:r w:rsidR="00A5544C" w:rsidRPr="009A7D48">
        <w:rPr>
          <w:rFonts w:eastAsiaTheme="minorEastAsia"/>
        </w:rPr>
        <w:t xml:space="preserve"> </w:t>
      </w:r>
      <w:r>
        <w:t>che non soddisfi</w:t>
      </w:r>
      <w:r w:rsidR="00D20BD1">
        <w:t xml:space="preserve"> una delle ipotesi del teorema ma</w:t>
      </w:r>
      <w:r>
        <w:t xml:space="preserve"> soddisfi la tesi.</w:t>
      </w:r>
    </w:p>
    <w:p w14:paraId="5CB711D2" w14:textId="6AB0D506" w:rsidR="00B27528" w:rsidRPr="006D68FC" w:rsidRDefault="00A5544C" w:rsidP="00E07349">
      <w:pPr>
        <w:pStyle w:val="ListParagraph"/>
        <w:spacing w:after="30"/>
        <w:ind w:left="426"/>
        <w:jc w:val="both"/>
      </w:pPr>
      <w:r>
        <w:t xml:space="preserve">Determina il punto </w:t>
      </w:r>
      <m:oMath>
        <m:r>
          <w:rPr>
            <w:rFonts w:ascii="Cambria Math" w:hAnsi="Cambria Math"/>
          </w:rPr>
          <m:t>c</m:t>
        </m:r>
      </m:oMath>
      <w:r w:rsidRPr="00611D45">
        <w:rPr>
          <w:rFonts w:eastAsiaTheme="minorEastAsia"/>
        </w:rPr>
        <w:t xml:space="preserve"> per la funzione </w:t>
      </w:r>
      <m:oMath>
        <m:r>
          <w:rPr>
            <w:rFonts w:ascii="Cambria Math" w:eastAsiaTheme="minorEastAsia" w:hAnsi="Cambria Math"/>
          </w:rPr>
          <m:t>f(x)</m:t>
        </m:r>
      </m:oMath>
      <w:r w:rsidRPr="00611D45">
        <w:rPr>
          <w:rFonts w:eastAsiaTheme="minorEastAsia"/>
        </w:rPr>
        <w:t>.</w:t>
      </w:r>
    </w:p>
    <w:p w14:paraId="76338485" w14:textId="1EEEC5FE" w:rsidR="00B27528" w:rsidRDefault="00B27528" w:rsidP="00E07349">
      <w:pPr>
        <w:pStyle w:val="ListParagraph"/>
        <w:numPr>
          <w:ilvl w:val="0"/>
          <w:numId w:val="27"/>
        </w:numPr>
        <w:spacing w:before="120" w:after="30"/>
        <w:ind w:left="425" w:hanging="425"/>
        <w:jc w:val="both"/>
        <w:rPr>
          <w:rFonts w:eastAsiaTheme="minorEastAsia"/>
        </w:rPr>
      </w:pPr>
      <w:r>
        <w:rPr>
          <w:rFonts w:eastAsiaTheme="minorEastAsia"/>
        </w:rPr>
        <w:t>Definisci la funzione integrale</w:t>
      </w:r>
      <w:r w:rsidR="008B222F">
        <w:rPr>
          <w:rFonts w:eastAsiaTheme="minorEastAsia"/>
        </w:rPr>
        <w:t xml:space="preserve"> ed enuncia il teorema di Torricelli-Barrow.</w:t>
      </w:r>
    </w:p>
    <w:p w14:paraId="54C2E8AC" w14:textId="77777777" w:rsidR="000A68BB" w:rsidRDefault="000A68BB" w:rsidP="00E07349">
      <w:pPr>
        <w:spacing w:after="60" w:line="240" w:lineRule="auto"/>
        <w:jc w:val="both"/>
        <w:rPr>
          <w:rFonts w:cs="Arial"/>
        </w:rPr>
      </w:pPr>
    </w:p>
    <w:p w14:paraId="71383F3F" w14:textId="76F3E275" w:rsidR="008000F5" w:rsidRPr="006D68FC" w:rsidRDefault="000A68BB" w:rsidP="00E07349">
      <w:pPr>
        <w:pStyle w:val="ListParagraph"/>
        <w:numPr>
          <w:ilvl w:val="0"/>
          <w:numId w:val="27"/>
        </w:numPr>
        <w:spacing w:after="30"/>
        <w:ind w:left="426" w:hanging="426"/>
        <w:jc w:val="both"/>
      </w:pPr>
      <w:r w:rsidRPr="006D68FC">
        <w:t>Enuncia</w:t>
      </w:r>
      <w:r w:rsidR="00824264" w:rsidRPr="006D68FC">
        <w:t xml:space="preserve"> il t</w:t>
      </w:r>
      <w:r w:rsidRPr="006D68FC">
        <w:t>eorema di Gauss per il campo elettrico.</w:t>
      </w:r>
      <w:r w:rsidR="008000F5" w:rsidRPr="006D68FC">
        <w:t xml:space="preserve"> </w:t>
      </w:r>
      <w:r w:rsidR="00F9444C" w:rsidRPr="006D68FC">
        <w:t>D</w:t>
      </w:r>
      <w:r w:rsidR="00616509" w:rsidRPr="006D68FC">
        <w:t>imostralo in un caso elementare.</w:t>
      </w:r>
    </w:p>
    <w:p w14:paraId="6443B0B9" w14:textId="6F560D6F" w:rsidR="000A68BB" w:rsidRPr="006D68FC" w:rsidRDefault="008000F5" w:rsidP="00E07349">
      <w:pPr>
        <w:pStyle w:val="ListParagraph"/>
        <w:numPr>
          <w:ilvl w:val="0"/>
          <w:numId w:val="27"/>
        </w:numPr>
        <w:spacing w:after="30"/>
        <w:ind w:left="426" w:hanging="426"/>
        <w:jc w:val="both"/>
      </w:pPr>
      <w:r w:rsidRPr="006D68FC">
        <w:t>Spiega che relazione esiste tra il numero di linee di campo</w:t>
      </w:r>
      <w:r w:rsidR="004C2243">
        <w:t xml:space="preserve"> uscenti da una superficie chiusa</w:t>
      </w:r>
      <w:r w:rsidRPr="006D68FC">
        <w:t xml:space="preserve"> e il flusso di campo elettrico</w:t>
      </w:r>
      <w:r w:rsidR="004C2243">
        <w:t xml:space="preserve"> che attraversa la stessa superficie</w:t>
      </w:r>
      <w:r w:rsidRPr="006D68FC">
        <w:t>.</w:t>
      </w:r>
    </w:p>
    <w:p w14:paraId="33C8D679" w14:textId="48B8AA59" w:rsidR="00BC1A89" w:rsidRPr="006D68FC" w:rsidRDefault="00BC1A89" w:rsidP="00E07349">
      <w:pPr>
        <w:pStyle w:val="ListParagraph"/>
        <w:numPr>
          <w:ilvl w:val="0"/>
          <w:numId w:val="27"/>
        </w:numPr>
        <w:spacing w:after="30"/>
        <w:ind w:left="426" w:hanging="426"/>
        <w:jc w:val="both"/>
      </w:pPr>
      <w:r w:rsidRPr="006D68FC">
        <w:t>Descrivi come si può applicare i</w:t>
      </w:r>
      <w:r w:rsidR="00654BBB">
        <w:t>l teorema di Gauss al calcolo del</w:t>
      </w:r>
      <w:r w:rsidRPr="006D68FC">
        <w:t xml:space="preserve"> campo elettrico</w:t>
      </w:r>
      <w:r w:rsidR="00654BBB">
        <w:t xml:space="preserve"> generato da una configurazione di cariche a tua scelta</w:t>
      </w:r>
      <w:r w:rsidRPr="006D68FC">
        <w:t xml:space="preserve">. </w:t>
      </w:r>
    </w:p>
    <w:p w14:paraId="3D27FBC1" w14:textId="7EBEEEC2" w:rsidR="0047723C" w:rsidRPr="0047723C" w:rsidRDefault="0047723C" w:rsidP="00E07349">
      <w:pPr>
        <w:pStyle w:val="ListParagraph"/>
        <w:numPr>
          <w:ilvl w:val="0"/>
          <w:numId w:val="27"/>
        </w:numPr>
        <w:spacing w:after="30"/>
        <w:ind w:left="426" w:hanging="426"/>
        <w:jc w:val="both"/>
        <w:rPr>
          <w:rFonts w:cs="Arial"/>
        </w:rPr>
      </w:pPr>
      <w:r w:rsidRPr="006D68FC">
        <w:t>Qual</w:t>
      </w:r>
      <w:r w:rsidRPr="0047723C">
        <w:rPr>
          <w:rFonts w:cs="Arial"/>
        </w:rPr>
        <w:t xml:space="preserve"> è il potenziale elettrico generato da una carica puntiforme in un punto?</w:t>
      </w:r>
    </w:p>
    <w:p w14:paraId="23F946D3" w14:textId="2D1ECC91" w:rsidR="006D68FC" w:rsidRDefault="006D68FC" w:rsidP="006D68FC">
      <w:pPr>
        <w:pStyle w:val="Heading2"/>
      </w:pPr>
      <w:r>
        <w:t>Mett</w:t>
      </w:r>
      <w:r w:rsidRPr="006D68FC">
        <w:t xml:space="preserve">iti </w:t>
      </w:r>
      <w:r>
        <w:t>alla prova</w:t>
      </w:r>
    </w:p>
    <w:p w14:paraId="73B9958E" w14:textId="77777777" w:rsidR="00F27E1B" w:rsidRPr="00F27E1B" w:rsidRDefault="00E65287" w:rsidP="00E07DB4">
      <w:pPr>
        <w:spacing w:after="16" w:line="22" w:lineRule="atLeast"/>
        <w:jc w:val="both"/>
        <w:rPr>
          <w:rFonts w:eastAsiaTheme="minorEastAsia" w:cs="Arial"/>
        </w:rPr>
      </w:pPr>
      <w:r>
        <w:rPr>
          <w:rFonts w:cs="Arial"/>
        </w:rPr>
        <w:t xml:space="preserve">Considera la funzione </w:t>
      </w:r>
    </w:p>
    <w:p w14:paraId="7FAC54F0" w14:textId="0F14EC5E" w:rsidR="00F119FD" w:rsidRPr="00EF2591" w:rsidRDefault="00F27E1B" w:rsidP="00E07DB4">
      <w:pPr>
        <w:spacing w:after="16" w:line="22" w:lineRule="atLeast"/>
        <w:jc w:val="both"/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x 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se</m:t>
                  </m:r>
                  <m:r>
                    <w:rPr>
                      <w:rFonts w:ascii="Cambria Math" w:hAnsi="Cambria Math" w:cs="Arial"/>
                    </w:rPr>
                    <m:t xml:space="preserve"> 0≤x&lt;1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</w:rPr>
                    <m:t xml:space="preserve">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se </m:t>
                  </m:r>
                  <m:r>
                    <w:rPr>
                      <w:rFonts w:ascii="Cambria Math" w:hAnsi="Cambria Math" w:cs="Arial"/>
                    </w:rPr>
                    <m:t>x≥1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3C2A0BEE" w14:textId="77777777" w:rsidR="00C56351" w:rsidRDefault="00F27E1B" w:rsidP="00C56351">
      <w:pPr>
        <w:pStyle w:val="ListParagraph"/>
        <w:numPr>
          <w:ilvl w:val="0"/>
          <w:numId w:val="25"/>
        </w:numPr>
        <w:spacing w:before="30" w:after="16" w:line="22" w:lineRule="atLeast"/>
        <w:ind w:left="284" w:hanging="284"/>
        <w:jc w:val="both"/>
        <w:rPr>
          <w:rFonts w:eastAsiaTheme="minorEastAsia" w:cs="Arial"/>
        </w:rPr>
      </w:pPr>
      <w:r w:rsidRPr="00C56351">
        <w:rPr>
          <w:rFonts w:eastAsiaTheme="minorEastAsia" w:cs="Arial"/>
        </w:rPr>
        <w:t xml:space="preserve">Studia la continuità della funzione e disegna il suo grafico probabile. </w:t>
      </w:r>
    </w:p>
    <w:p w14:paraId="04929EE8" w14:textId="0DFEEF28" w:rsidR="00C56351" w:rsidRPr="00C56351" w:rsidRDefault="00F27E1B" w:rsidP="00C56351">
      <w:pPr>
        <w:pStyle w:val="ListParagraph"/>
        <w:numPr>
          <w:ilvl w:val="0"/>
          <w:numId w:val="25"/>
        </w:numPr>
        <w:spacing w:before="30" w:after="16" w:line="22" w:lineRule="atLeast"/>
        <w:ind w:left="284" w:hanging="284"/>
        <w:jc w:val="both"/>
        <w:rPr>
          <w:rFonts w:eastAsiaTheme="minorEastAsia" w:cs="Arial"/>
        </w:rPr>
      </w:pPr>
      <w:r w:rsidRPr="00C56351">
        <w:rPr>
          <w:rFonts w:eastAsiaTheme="minorEastAsia" w:cs="Arial"/>
        </w:rPr>
        <w:t xml:space="preserve">Verifica che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824264">
        <w:rPr>
          <w:rFonts w:eastAsiaTheme="minorEastAsia" w:cs="Arial"/>
        </w:rPr>
        <w:t xml:space="preserve"> non soddisfa le ipotesi del t</w:t>
      </w:r>
      <w:proofErr w:type="spellStart"/>
      <w:r w:rsidRPr="00C56351">
        <w:rPr>
          <w:rFonts w:eastAsiaTheme="minorEastAsia" w:cs="Arial"/>
        </w:rPr>
        <w:t>eorema</w:t>
      </w:r>
      <w:proofErr w:type="spellEnd"/>
      <w:r w:rsidRPr="00C56351">
        <w:rPr>
          <w:rFonts w:eastAsiaTheme="minorEastAsia" w:cs="Arial"/>
        </w:rPr>
        <w:t xml:space="preserve"> di Lagrange nell’intervallo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0;2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14:paraId="1A0C4F12" w14:textId="4913582C" w:rsidR="001910AC" w:rsidRDefault="00836205" w:rsidP="00C56351">
      <w:pPr>
        <w:pStyle w:val="ListParagraph"/>
        <w:numPr>
          <w:ilvl w:val="0"/>
          <w:numId w:val="25"/>
        </w:numPr>
        <w:spacing w:before="30" w:after="16" w:line="22" w:lineRule="atLeast"/>
        <w:ind w:left="284" w:hanging="284"/>
        <w:jc w:val="both"/>
        <w:rPr>
          <w:rFonts w:eastAsiaTheme="minorEastAsia" w:cs="Arial"/>
        </w:rPr>
      </w:pPr>
      <w:r w:rsidRPr="00C56351">
        <w:rPr>
          <w:rFonts w:cs="Arial"/>
        </w:rPr>
        <w:t xml:space="preserve">Considera la funzione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x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>dt</m:t>
            </m:r>
          </m:e>
        </m:nary>
        <m:r>
          <w:rPr>
            <w:rFonts w:ascii="Cambria Math" w:hAnsi="Cambria Math" w:cs="Arial"/>
          </w:rPr>
          <m:t xml:space="preserve">. </m:t>
        </m:r>
      </m:oMath>
      <w:r w:rsidRPr="00C56351">
        <w:rPr>
          <w:rFonts w:eastAsiaTheme="minorEastAsia" w:cs="Arial"/>
        </w:rPr>
        <w:t xml:space="preserve">È derivabile in </w:t>
      </w:r>
      <m:oMath>
        <m:r>
          <w:rPr>
            <w:rFonts w:ascii="Cambria Math" w:eastAsiaTheme="minorEastAsia" w:hAnsi="Cambria Math" w:cs="Arial"/>
          </w:rPr>
          <m:t>]0;+</m:t>
        </m:r>
        <m:r>
          <w:rPr>
            <w:rFonts w:ascii="Cambria Math" w:eastAsiaTheme="minorEastAsia" w:hAnsi="Cambria Math" w:cs="Arial" w:hint="eastAsia"/>
          </w:rPr>
          <m:t>∞</m:t>
        </m:r>
        <m:r>
          <w:rPr>
            <w:rFonts w:ascii="Cambria Math" w:eastAsiaTheme="minorEastAsia" w:hAnsi="Cambria Math" w:cs="Arial"/>
          </w:rPr>
          <m:t>[</m:t>
        </m:r>
      </m:oMath>
      <w:r w:rsidR="002244E1" w:rsidRPr="00C56351">
        <w:rPr>
          <w:rFonts w:eastAsiaTheme="minorEastAsia" w:cs="Arial"/>
        </w:rPr>
        <w:t>?</w:t>
      </w:r>
      <w:r w:rsidRPr="00C56351">
        <w:rPr>
          <w:rFonts w:eastAsiaTheme="minorEastAsia" w:cs="Arial"/>
        </w:rPr>
        <w:t xml:space="preserve"> Ammette derivata seconda in </w:t>
      </w:r>
      <m:oMath>
        <m:r>
          <w:rPr>
            <w:rFonts w:ascii="Cambria Math" w:eastAsiaTheme="minorEastAsia" w:hAnsi="Cambria Math" w:cs="Arial"/>
          </w:rPr>
          <m:t>]0;+</m:t>
        </m:r>
        <m:r>
          <w:rPr>
            <w:rFonts w:ascii="Cambria Math" w:eastAsiaTheme="minorEastAsia" w:hAnsi="Cambria Math" w:cs="Arial" w:hint="eastAsia"/>
          </w:rPr>
          <m:t>∞</m:t>
        </m:r>
        <m:r>
          <w:rPr>
            <w:rFonts w:ascii="Cambria Math" w:eastAsiaTheme="minorEastAsia" w:hAnsi="Cambria Math" w:cs="Arial"/>
          </w:rPr>
          <m:t>[</m:t>
        </m:r>
      </m:oMath>
      <w:r w:rsidRPr="00C56351">
        <w:rPr>
          <w:rFonts w:eastAsiaTheme="minorEastAsia" w:cs="Arial"/>
        </w:rPr>
        <w:t>?</w:t>
      </w:r>
      <w:r w:rsidR="000A68BB">
        <w:rPr>
          <w:rFonts w:eastAsiaTheme="minorEastAsia" w:cs="Arial"/>
        </w:rPr>
        <w:t xml:space="preserve"> Giustifica le risposte.</w:t>
      </w:r>
    </w:p>
    <w:p w14:paraId="5E483DFF" w14:textId="7478F7F7" w:rsidR="00616509" w:rsidRDefault="007E66A8" w:rsidP="000A68BB">
      <w:pPr>
        <w:spacing w:after="60" w:line="240" w:lineRule="auto"/>
        <w:jc w:val="both"/>
        <w:rPr>
          <w:rFonts w:eastAsiaTheme="minorEastAsia" w:cs="Arial"/>
        </w:rPr>
      </w:pPr>
      <w:r w:rsidRPr="000A68BB">
        <w:rPr>
          <w:rFonts w:cs="Arial"/>
        </w:rPr>
        <w:t xml:space="preserve">Supponi </w:t>
      </w:r>
      <w:r w:rsidR="002544EB">
        <w:rPr>
          <w:rFonts w:cs="Arial"/>
        </w:rPr>
        <w:t xml:space="preserve">ora </w:t>
      </w:r>
      <w:r w:rsidRPr="000A68BB">
        <w:rPr>
          <w:rFonts w:cs="Arial"/>
        </w:rPr>
        <w:t xml:space="preserve">che </w:t>
      </w:r>
      <w:r w:rsidR="002544EB">
        <w:rPr>
          <w:rFonts w:cs="Arial"/>
        </w:rPr>
        <w:t>un</w:t>
      </w:r>
      <w:r w:rsidRPr="000A68BB">
        <w:rPr>
          <w:rFonts w:cs="Arial"/>
        </w:rPr>
        <w:t xml:space="preserve">a carica </w:t>
      </w:r>
      <m:oMath>
        <m:r>
          <w:rPr>
            <w:rFonts w:ascii="Cambria Math" w:hAnsi="Cambria Math" w:cs="Arial"/>
          </w:rPr>
          <m:t>Q</m:t>
        </m:r>
      </m:oMath>
      <w:r w:rsidRPr="000A68BB">
        <w:rPr>
          <w:rFonts w:eastAsiaTheme="minorEastAsia" w:cs="Arial"/>
        </w:rPr>
        <w:t xml:space="preserve"> sia distribuita uniformemente sul volume di una sfera di raggio </w:t>
      </w:r>
      <m:oMath>
        <m:r>
          <w:rPr>
            <w:rFonts w:ascii="Cambria Math" w:eastAsiaTheme="minorEastAsia" w:hAnsi="Cambria Math" w:cs="Arial"/>
          </w:rPr>
          <m:t>R.</m:t>
        </m:r>
      </m:oMath>
      <w:r w:rsidRPr="000A68BB">
        <w:rPr>
          <w:rFonts w:eastAsiaTheme="minorEastAsia" w:cs="Arial"/>
        </w:rPr>
        <w:t xml:space="preserve"> Indica con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ρ</m:t>
        </m:r>
      </m:oMath>
      <w:r w:rsidRPr="000A68BB">
        <w:rPr>
          <w:rFonts w:eastAsiaTheme="minorEastAsia" w:cs="Arial"/>
        </w:rPr>
        <w:t xml:space="preserve"> la densità volumica di carica.</w:t>
      </w:r>
      <w:r w:rsidR="002D4938" w:rsidRPr="000A68BB">
        <w:rPr>
          <w:rFonts w:eastAsiaTheme="minorEastAsia" w:cs="Arial"/>
        </w:rPr>
        <w:t xml:space="preserve"> </w:t>
      </w:r>
    </w:p>
    <w:p w14:paraId="32DA0D2B" w14:textId="0543A64F" w:rsidR="00D27145" w:rsidRDefault="00824264" w:rsidP="002544EB">
      <w:pPr>
        <w:pStyle w:val="ListParagraph"/>
        <w:numPr>
          <w:ilvl w:val="0"/>
          <w:numId w:val="25"/>
        </w:numPr>
        <w:spacing w:after="60" w:line="240" w:lineRule="auto"/>
        <w:ind w:left="284" w:hanging="284"/>
        <w:jc w:val="both"/>
        <w:rPr>
          <w:rFonts w:eastAsiaTheme="minorEastAsia" w:cs="Arial"/>
        </w:rPr>
      </w:pPr>
      <w:r>
        <w:rPr>
          <w:rFonts w:eastAsiaTheme="minorEastAsia" w:cs="Arial"/>
        </w:rPr>
        <w:t>Usa il t</w:t>
      </w:r>
      <w:r w:rsidR="002D4938" w:rsidRPr="000A68BB">
        <w:rPr>
          <w:rFonts w:eastAsiaTheme="minorEastAsia" w:cs="Arial"/>
        </w:rPr>
        <w:t xml:space="preserve">eorema di Gauss per determinare l’espressione dell’intensità del campo elettrico generato dalla distribuzione di carica e disegnane l’andamento al variare della distanza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dal centro della sfera.</w:t>
      </w:r>
      <w:r w:rsidR="00616509">
        <w:rPr>
          <w:rFonts w:eastAsiaTheme="minorEastAsia" w:cs="Arial"/>
        </w:rPr>
        <w:t xml:space="preserve"> Quali sono le unità di misura delle grandezze coinvolte?</w:t>
      </w:r>
    </w:p>
    <w:p w14:paraId="673015A5" w14:textId="77777777" w:rsidR="00D27145" w:rsidRDefault="002D4938" w:rsidP="002544EB">
      <w:pPr>
        <w:pStyle w:val="ListParagraph"/>
        <w:numPr>
          <w:ilvl w:val="0"/>
          <w:numId w:val="25"/>
        </w:numPr>
        <w:spacing w:after="60" w:line="240" w:lineRule="auto"/>
        <w:ind w:left="284" w:hanging="284"/>
        <w:jc w:val="both"/>
        <w:rPr>
          <w:rFonts w:eastAsiaTheme="minorEastAsia" w:cs="Arial"/>
        </w:rPr>
      </w:pPr>
      <w:r w:rsidRPr="000A68BB">
        <w:rPr>
          <w:rFonts w:eastAsiaTheme="minorEastAsia" w:cs="Arial"/>
        </w:rPr>
        <w:t xml:space="preserve">Come varia il potenziale? </w:t>
      </w:r>
    </w:p>
    <w:p w14:paraId="087A56F8" w14:textId="3ABB47AA" w:rsidR="007E66A8" w:rsidRPr="000A68BB" w:rsidRDefault="002D4938" w:rsidP="002544EB">
      <w:pPr>
        <w:pStyle w:val="ListParagraph"/>
        <w:numPr>
          <w:ilvl w:val="0"/>
          <w:numId w:val="25"/>
        </w:numPr>
        <w:spacing w:after="60" w:line="240" w:lineRule="auto"/>
        <w:ind w:left="284" w:hanging="284"/>
        <w:jc w:val="both"/>
        <w:rPr>
          <w:rFonts w:eastAsiaTheme="minorEastAsia" w:cs="Arial"/>
        </w:rPr>
      </w:pPr>
      <w:r w:rsidRPr="000A68BB">
        <w:rPr>
          <w:rFonts w:eastAsiaTheme="minorEastAsia" w:cs="Arial"/>
        </w:rPr>
        <w:t>Quanto vale il potenziale nei punti della superficie sferica?</w:t>
      </w:r>
    </w:p>
    <w:p w14:paraId="2606F7D9" w14:textId="77777777" w:rsidR="002D06BD" w:rsidRPr="00B5289B" w:rsidRDefault="002D06BD" w:rsidP="007E66A8">
      <w:pPr>
        <w:pStyle w:val="ListParagraph"/>
        <w:spacing w:after="60" w:line="240" w:lineRule="auto"/>
        <w:ind w:left="227"/>
        <w:jc w:val="both"/>
        <w:rPr>
          <w:rFonts w:cs="Arial"/>
        </w:rPr>
      </w:pPr>
    </w:p>
    <w:p w14:paraId="5AD0804A" w14:textId="36633EBA" w:rsidR="00D02B48" w:rsidRDefault="00D02B48" w:rsidP="003D708A">
      <w:pPr>
        <w:spacing w:after="0" w:line="240" w:lineRule="auto"/>
        <w:rPr>
          <w:rFonts w:cs="Arial"/>
        </w:rPr>
      </w:pPr>
    </w:p>
    <w:sectPr w:rsidR="00D02B48" w:rsidSect="00CE7C90">
      <w:footerReference w:type="default" r:id="rId7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A833" w14:textId="77777777" w:rsidR="005D53D3" w:rsidRDefault="005D53D3" w:rsidP="00D6717C">
      <w:pPr>
        <w:spacing w:after="0" w:line="240" w:lineRule="auto"/>
      </w:pPr>
      <w:r>
        <w:separator/>
      </w:r>
    </w:p>
  </w:endnote>
  <w:endnote w:type="continuationSeparator" w:id="0">
    <w:p w14:paraId="4AFC0F0A" w14:textId="77777777" w:rsidR="005D53D3" w:rsidRDefault="005D53D3" w:rsidP="00D6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(Corpo tema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128D" w14:textId="79398758" w:rsidR="00437E5B" w:rsidRPr="00BF1EA5" w:rsidRDefault="00437E5B" w:rsidP="00BF1EA5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90EB" w14:textId="77777777" w:rsidR="005D53D3" w:rsidRDefault="005D53D3" w:rsidP="00D6717C">
      <w:pPr>
        <w:spacing w:after="0" w:line="240" w:lineRule="auto"/>
      </w:pPr>
      <w:r>
        <w:separator/>
      </w:r>
    </w:p>
  </w:footnote>
  <w:footnote w:type="continuationSeparator" w:id="0">
    <w:p w14:paraId="424953C1" w14:textId="77777777" w:rsidR="005D53D3" w:rsidRDefault="005D53D3" w:rsidP="00D67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DA6"/>
    <w:multiLevelType w:val="hybridMultilevel"/>
    <w:tmpl w:val="B98240EE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24A7"/>
    <w:multiLevelType w:val="hybridMultilevel"/>
    <w:tmpl w:val="B6B6E9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03E3"/>
    <w:multiLevelType w:val="hybridMultilevel"/>
    <w:tmpl w:val="7E863E6C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30F19"/>
    <w:multiLevelType w:val="hybridMultilevel"/>
    <w:tmpl w:val="E7E012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7639"/>
    <w:multiLevelType w:val="hybridMultilevel"/>
    <w:tmpl w:val="722C69D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7D5A"/>
    <w:multiLevelType w:val="hybridMultilevel"/>
    <w:tmpl w:val="53707B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9958AA"/>
    <w:multiLevelType w:val="multilevel"/>
    <w:tmpl w:val="415848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92533"/>
    <w:multiLevelType w:val="hybridMultilevel"/>
    <w:tmpl w:val="B3E4B91C"/>
    <w:lvl w:ilvl="0" w:tplc="D68C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E344F"/>
    <w:multiLevelType w:val="multilevel"/>
    <w:tmpl w:val="16F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30C44"/>
    <w:multiLevelType w:val="hybridMultilevel"/>
    <w:tmpl w:val="6686A43E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ACC"/>
    <w:multiLevelType w:val="hybridMultilevel"/>
    <w:tmpl w:val="C8FCF22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F554C"/>
    <w:multiLevelType w:val="hybridMultilevel"/>
    <w:tmpl w:val="1742A3D4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434"/>
    <w:multiLevelType w:val="hybridMultilevel"/>
    <w:tmpl w:val="825EE2DE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A503E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A4E7B"/>
    <w:multiLevelType w:val="hybridMultilevel"/>
    <w:tmpl w:val="203861F6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9C16963"/>
    <w:multiLevelType w:val="hybridMultilevel"/>
    <w:tmpl w:val="ABB01814"/>
    <w:lvl w:ilvl="0" w:tplc="FFD29E7E">
      <w:start w:val="1"/>
      <w:numFmt w:val="decimal"/>
      <w:lvlText w:val="%1."/>
      <w:lvlJc w:val="left"/>
      <w:pPr>
        <w:ind w:left="283" w:hanging="283"/>
      </w:pPr>
      <w:rPr>
        <w:rFonts w:ascii="Arial" w:hAnsi="Arial" w:cs="Arial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37" w:hanging="360"/>
      </w:pPr>
    </w:lvl>
    <w:lvl w:ilvl="2" w:tplc="0410001B" w:tentative="1">
      <w:start w:val="1"/>
      <w:numFmt w:val="lowerRoman"/>
      <w:lvlText w:val="%3."/>
      <w:lvlJc w:val="right"/>
      <w:pPr>
        <w:ind w:left="1857" w:hanging="180"/>
      </w:pPr>
    </w:lvl>
    <w:lvl w:ilvl="3" w:tplc="0410000F" w:tentative="1">
      <w:start w:val="1"/>
      <w:numFmt w:val="decimal"/>
      <w:lvlText w:val="%4."/>
      <w:lvlJc w:val="left"/>
      <w:pPr>
        <w:ind w:left="2577" w:hanging="360"/>
      </w:pPr>
    </w:lvl>
    <w:lvl w:ilvl="4" w:tplc="04100019" w:tentative="1">
      <w:start w:val="1"/>
      <w:numFmt w:val="lowerLetter"/>
      <w:lvlText w:val="%5."/>
      <w:lvlJc w:val="left"/>
      <w:pPr>
        <w:ind w:left="3297" w:hanging="360"/>
      </w:pPr>
    </w:lvl>
    <w:lvl w:ilvl="5" w:tplc="0410001B" w:tentative="1">
      <w:start w:val="1"/>
      <w:numFmt w:val="lowerRoman"/>
      <w:lvlText w:val="%6."/>
      <w:lvlJc w:val="right"/>
      <w:pPr>
        <w:ind w:left="4017" w:hanging="180"/>
      </w:pPr>
    </w:lvl>
    <w:lvl w:ilvl="6" w:tplc="0410000F" w:tentative="1">
      <w:start w:val="1"/>
      <w:numFmt w:val="decimal"/>
      <w:lvlText w:val="%7."/>
      <w:lvlJc w:val="left"/>
      <w:pPr>
        <w:ind w:left="4737" w:hanging="360"/>
      </w:pPr>
    </w:lvl>
    <w:lvl w:ilvl="7" w:tplc="04100019" w:tentative="1">
      <w:start w:val="1"/>
      <w:numFmt w:val="lowerLetter"/>
      <w:lvlText w:val="%8."/>
      <w:lvlJc w:val="left"/>
      <w:pPr>
        <w:ind w:left="5457" w:hanging="360"/>
      </w:pPr>
    </w:lvl>
    <w:lvl w:ilvl="8" w:tplc="041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6" w15:restartNumberingAfterBreak="0">
    <w:nsid w:val="3AD54165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326C8"/>
    <w:multiLevelType w:val="hybridMultilevel"/>
    <w:tmpl w:val="73760888"/>
    <w:lvl w:ilvl="0" w:tplc="FF1C84C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E781D"/>
    <w:multiLevelType w:val="hybridMultilevel"/>
    <w:tmpl w:val="A60461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0C4AAC"/>
    <w:multiLevelType w:val="hybridMultilevel"/>
    <w:tmpl w:val="BF98E0B6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A44E4"/>
    <w:multiLevelType w:val="hybridMultilevel"/>
    <w:tmpl w:val="59F8EDB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9FB30D5"/>
    <w:multiLevelType w:val="hybridMultilevel"/>
    <w:tmpl w:val="4E8E2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33EC9"/>
    <w:multiLevelType w:val="multilevel"/>
    <w:tmpl w:val="179867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F107C"/>
    <w:multiLevelType w:val="hybridMultilevel"/>
    <w:tmpl w:val="ECAC0B6A"/>
    <w:lvl w:ilvl="0" w:tplc="2BF82D80">
      <w:start w:val="1"/>
      <w:numFmt w:val="decimal"/>
      <w:lvlText w:val="%1."/>
      <w:lvlJc w:val="left"/>
      <w:pPr>
        <w:ind w:left="227" w:hanging="227"/>
      </w:pPr>
      <w:rPr>
        <w:rFonts w:asciiTheme="majorHAnsi" w:hAnsiTheme="majorHAnsi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C6F2A"/>
    <w:multiLevelType w:val="hybridMultilevel"/>
    <w:tmpl w:val="D4FEA3C0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0613D"/>
    <w:multiLevelType w:val="hybridMultilevel"/>
    <w:tmpl w:val="1F1CD9A8"/>
    <w:lvl w:ilvl="0" w:tplc="27E84DA4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034CF"/>
    <w:multiLevelType w:val="hybridMultilevel"/>
    <w:tmpl w:val="4158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C49CE"/>
    <w:multiLevelType w:val="hybridMultilevel"/>
    <w:tmpl w:val="2BFA850C"/>
    <w:lvl w:ilvl="0" w:tplc="0410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8" w15:restartNumberingAfterBreak="0">
    <w:nsid w:val="6DC579E5"/>
    <w:multiLevelType w:val="hybridMultilevel"/>
    <w:tmpl w:val="998AD6CC"/>
    <w:lvl w:ilvl="0" w:tplc="FBCC7AB2">
      <w:start w:val="1"/>
      <w:numFmt w:val="decimal"/>
      <w:lvlText w:val="%1)"/>
      <w:lvlJc w:val="left"/>
      <w:pPr>
        <w:ind w:left="227" w:hanging="227"/>
      </w:pPr>
      <w:rPr>
        <w:rFonts w:ascii="Cambria (Corpo tema)" w:hAnsi="Cambria (Corpo tema)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B2E2E"/>
    <w:multiLevelType w:val="hybridMultilevel"/>
    <w:tmpl w:val="C5ACD8A8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56C1D"/>
    <w:multiLevelType w:val="hybridMultilevel"/>
    <w:tmpl w:val="C14621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9A00FE"/>
    <w:multiLevelType w:val="hybridMultilevel"/>
    <w:tmpl w:val="6F628994"/>
    <w:lvl w:ilvl="0" w:tplc="69D23F3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8"/>
  </w:num>
  <w:num w:numId="5">
    <w:abstractNumId w:val="25"/>
  </w:num>
  <w:num w:numId="6">
    <w:abstractNumId w:val="31"/>
  </w:num>
  <w:num w:numId="7">
    <w:abstractNumId w:val="11"/>
  </w:num>
  <w:num w:numId="8">
    <w:abstractNumId w:val="4"/>
  </w:num>
  <w:num w:numId="9">
    <w:abstractNumId w:val="24"/>
  </w:num>
  <w:num w:numId="10">
    <w:abstractNumId w:val="29"/>
  </w:num>
  <w:num w:numId="11">
    <w:abstractNumId w:val="28"/>
  </w:num>
  <w:num w:numId="12">
    <w:abstractNumId w:val="22"/>
  </w:num>
  <w:num w:numId="13">
    <w:abstractNumId w:val="10"/>
  </w:num>
  <w:num w:numId="14">
    <w:abstractNumId w:val="15"/>
  </w:num>
  <w:num w:numId="15">
    <w:abstractNumId w:val="1"/>
  </w:num>
  <w:num w:numId="16">
    <w:abstractNumId w:val="23"/>
  </w:num>
  <w:num w:numId="17">
    <w:abstractNumId w:val="30"/>
  </w:num>
  <w:num w:numId="18">
    <w:abstractNumId w:val="20"/>
  </w:num>
  <w:num w:numId="19">
    <w:abstractNumId w:val="27"/>
  </w:num>
  <w:num w:numId="20">
    <w:abstractNumId w:val="14"/>
  </w:num>
  <w:num w:numId="21">
    <w:abstractNumId w:val="5"/>
  </w:num>
  <w:num w:numId="22">
    <w:abstractNumId w:val="18"/>
  </w:num>
  <w:num w:numId="23">
    <w:abstractNumId w:val="21"/>
  </w:num>
  <w:num w:numId="24">
    <w:abstractNumId w:val="12"/>
  </w:num>
  <w:num w:numId="25">
    <w:abstractNumId w:val="19"/>
  </w:num>
  <w:num w:numId="26">
    <w:abstractNumId w:val="2"/>
  </w:num>
  <w:num w:numId="27">
    <w:abstractNumId w:val="26"/>
  </w:num>
  <w:num w:numId="28">
    <w:abstractNumId w:val="6"/>
  </w:num>
  <w:num w:numId="29">
    <w:abstractNumId w:val="17"/>
  </w:num>
  <w:num w:numId="30">
    <w:abstractNumId w:val="7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EF4"/>
    <w:rsid w:val="0001585E"/>
    <w:rsid w:val="00035A01"/>
    <w:rsid w:val="00037DC5"/>
    <w:rsid w:val="000407B7"/>
    <w:rsid w:val="00042168"/>
    <w:rsid w:val="000605F9"/>
    <w:rsid w:val="00070060"/>
    <w:rsid w:val="000728BA"/>
    <w:rsid w:val="00082821"/>
    <w:rsid w:val="000A187C"/>
    <w:rsid w:val="000A3F49"/>
    <w:rsid w:val="000A43AF"/>
    <w:rsid w:val="000A460B"/>
    <w:rsid w:val="000A561E"/>
    <w:rsid w:val="000A68BB"/>
    <w:rsid w:val="000B0872"/>
    <w:rsid w:val="000B76D6"/>
    <w:rsid w:val="000E0E8B"/>
    <w:rsid w:val="000E5888"/>
    <w:rsid w:val="00115EEE"/>
    <w:rsid w:val="001179AB"/>
    <w:rsid w:val="001218FD"/>
    <w:rsid w:val="001249F5"/>
    <w:rsid w:val="00144720"/>
    <w:rsid w:val="0014600F"/>
    <w:rsid w:val="0016265A"/>
    <w:rsid w:val="00170CB3"/>
    <w:rsid w:val="00181BA6"/>
    <w:rsid w:val="00183744"/>
    <w:rsid w:val="0018586D"/>
    <w:rsid w:val="001910AC"/>
    <w:rsid w:val="0019410D"/>
    <w:rsid w:val="001B687C"/>
    <w:rsid w:val="001E38B9"/>
    <w:rsid w:val="001E3A3C"/>
    <w:rsid w:val="00212A2B"/>
    <w:rsid w:val="00222E9B"/>
    <w:rsid w:val="002244E1"/>
    <w:rsid w:val="002251DA"/>
    <w:rsid w:val="00231F01"/>
    <w:rsid w:val="00240A0F"/>
    <w:rsid w:val="00244C8C"/>
    <w:rsid w:val="002544EB"/>
    <w:rsid w:val="00256880"/>
    <w:rsid w:val="00260CD5"/>
    <w:rsid w:val="00260D18"/>
    <w:rsid w:val="00263BA4"/>
    <w:rsid w:val="00267876"/>
    <w:rsid w:val="00271B76"/>
    <w:rsid w:val="00276D14"/>
    <w:rsid w:val="00280027"/>
    <w:rsid w:val="002840FC"/>
    <w:rsid w:val="00287E82"/>
    <w:rsid w:val="00293AB9"/>
    <w:rsid w:val="002A3FBB"/>
    <w:rsid w:val="002B57DD"/>
    <w:rsid w:val="002B6666"/>
    <w:rsid w:val="002D06BD"/>
    <w:rsid w:val="002D4938"/>
    <w:rsid w:val="002D5E57"/>
    <w:rsid w:val="002E0E89"/>
    <w:rsid w:val="002E4F26"/>
    <w:rsid w:val="00336AF8"/>
    <w:rsid w:val="00340079"/>
    <w:rsid w:val="00347473"/>
    <w:rsid w:val="003625F0"/>
    <w:rsid w:val="0036529B"/>
    <w:rsid w:val="003771DE"/>
    <w:rsid w:val="003921DD"/>
    <w:rsid w:val="0039798A"/>
    <w:rsid w:val="003A5A92"/>
    <w:rsid w:val="003B1FAC"/>
    <w:rsid w:val="003D1D26"/>
    <w:rsid w:val="003D3E9C"/>
    <w:rsid w:val="003D4DDD"/>
    <w:rsid w:val="003D708A"/>
    <w:rsid w:val="003F61C5"/>
    <w:rsid w:val="004108A6"/>
    <w:rsid w:val="00416C5D"/>
    <w:rsid w:val="00420B6E"/>
    <w:rsid w:val="00437D94"/>
    <w:rsid w:val="00437E5B"/>
    <w:rsid w:val="0044182F"/>
    <w:rsid w:val="00455DA5"/>
    <w:rsid w:val="00465D0D"/>
    <w:rsid w:val="00470A49"/>
    <w:rsid w:val="0047723C"/>
    <w:rsid w:val="00484684"/>
    <w:rsid w:val="004A10FF"/>
    <w:rsid w:val="004A491B"/>
    <w:rsid w:val="004B552E"/>
    <w:rsid w:val="004C2243"/>
    <w:rsid w:val="004E0C52"/>
    <w:rsid w:val="004F203F"/>
    <w:rsid w:val="004F4EDE"/>
    <w:rsid w:val="005003B9"/>
    <w:rsid w:val="00504E55"/>
    <w:rsid w:val="00514914"/>
    <w:rsid w:val="00525241"/>
    <w:rsid w:val="00536574"/>
    <w:rsid w:val="00541E61"/>
    <w:rsid w:val="00544DAF"/>
    <w:rsid w:val="00554CEE"/>
    <w:rsid w:val="005803D5"/>
    <w:rsid w:val="005B1152"/>
    <w:rsid w:val="005B74FE"/>
    <w:rsid w:val="005C1A2E"/>
    <w:rsid w:val="005D53D3"/>
    <w:rsid w:val="00600D97"/>
    <w:rsid w:val="006042AF"/>
    <w:rsid w:val="00611D45"/>
    <w:rsid w:val="0061309E"/>
    <w:rsid w:val="00616509"/>
    <w:rsid w:val="006239BF"/>
    <w:rsid w:val="00627E50"/>
    <w:rsid w:val="006338BA"/>
    <w:rsid w:val="00635C2A"/>
    <w:rsid w:val="00637375"/>
    <w:rsid w:val="00651E30"/>
    <w:rsid w:val="00654BBB"/>
    <w:rsid w:val="00654DBB"/>
    <w:rsid w:val="00667C3E"/>
    <w:rsid w:val="0067785D"/>
    <w:rsid w:val="00685E1B"/>
    <w:rsid w:val="006B772B"/>
    <w:rsid w:val="006D68FC"/>
    <w:rsid w:val="006F1FEA"/>
    <w:rsid w:val="006F2256"/>
    <w:rsid w:val="006F319D"/>
    <w:rsid w:val="006F4F5F"/>
    <w:rsid w:val="00716F17"/>
    <w:rsid w:val="00722D2E"/>
    <w:rsid w:val="00731FF5"/>
    <w:rsid w:val="00735F2C"/>
    <w:rsid w:val="0074675F"/>
    <w:rsid w:val="00751EA0"/>
    <w:rsid w:val="00752B02"/>
    <w:rsid w:val="00754A16"/>
    <w:rsid w:val="0075562B"/>
    <w:rsid w:val="00762D48"/>
    <w:rsid w:val="00770EF4"/>
    <w:rsid w:val="0077774F"/>
    <w:rsid w:val="00780CF0"/>
    <w:rsid w:val="00786658"/>
    <w:rsid w:val="007A171F"/>
    <w:rsid w:val="007C6F9D"/>
    <w:rsid w:val="007E37A6"/>
    <w:rsid w:val="007E66A8"/>
    <w:rsid w:val="007F33BA"/>
    <w:rsid w:val="008000F5"/>
    <w:rsid w:val="0080682C"/>
    <w:rsid w:val="008214C4"/>
    <w:rsid w:val="00824264"/>
    <w:rsid w:val="008317D1"/>
    <w:rsid w:val="00836205"/>
    <w:rsid w:val="00845C93"/>
    <w:rsid w:val="00861734"/>
    <w:rsid w:val="00870254"/>
    <w:rsid w:val="0087357A"/>
    <w:rsid w:val="00875D32"/>
    <w:rsid w:val="008813AB"/>
    <w:rsid w:val="00881B4C"/>
    <w:rsid w:val="008A2D1B"/>
    <w:rsid w:val="008B222F"/>
    <w:rsid w:val="008C51B7"/>
    <w:rsid w:val="008D7C9D"/>
    <w:rsid w:val="008E3639"/>
    <w:rsid w:val="00900497"/>
    <w:rsid w:val="00906E32"/>
    <w:rsid w:val="009108DD"/>
    <w:rsid w:val="00911928"/>
    <w:rsid w:val="00920F28"/>
    <w:rsid w:val="00932116"/>
    <w:rsid w:val="00933E24"/>
    <w:rsid w:val="009402C0"/>
    <w:rsid w:val="00942C5D"/>
    <w:rsid w:val="009465DE"/>
    <w:rsid w:val="00955A33"/>
    <w:rsid w:val="00961847"/>
    <w:rsid w:val="00961F07"/>
    <w:rsid w:val="0096554F"/>
    <w:rsid w:val="009768F5"/>
    <w:rsid w:val="00977E07"/>
    <w:rsid w:val="00985D78"/>
    <w:rsid w:val="009A7D48"/>
    <w:rsid w:val="009C53C8"/>
    <w:rsid w:val="009E7096"/>
    <w:rsid w:val="009F57BF"/>
    <w:rsid w:val="00A21106"/>
    <w:rsid w:val="00A23DD1"/>
    <w:rsid w:val="00A37D09"/>
    <w:rsid w:val="00A435A9"/>
    <w:rsid w:val="00A46A7C"/>
    <w:rsid w:val="00A521AB"/>
    <w:rsid w:val="00A52D0F"/>
    <w:rsid w:val="00A52DC0"/>
    <w:rsid w:val="00A5300C"/>
    <w:rsid w:val="00A5544C"/>
    <w:rsid w:val="00A658A6"/>
    <w:rsid w:val="00A70BC7"/>
    <w:rsid w:val="00A87D30"/>
    <w:rsid w:val="00A92172"/>
    <w:rsid w:val="00AB7109"/>
    <w:rsid w:val="00AD3725"/>
    <w:rsid w:val="00AE6048"/>
    <w:rsid w:val="00B13AFD"/>
    <w:rsid w:val="00B167BC"/>
    <w:rsid w:val="00B21AA4"/>
    <w:rsid w:val="00B27528"/>
    <w:rsid w:val="00B46FE8"/>
    <w:rsid w:val="00B52500"/>
    <w:rsid w:val="00B5289B"/>
    <w:rsid w:val="00B60F69"/>
    <w:rsid w:val="00B66F4A"/>
    <w:rsid w:val="00B81B34"/>
    <w:rsid w:val="00B87324"/>
    <w:rsid w:val="00BA1B29"/>
    <w:rsid w:val="00BC1A89"/>
    <w:rsid w:val="00BC2F42"/>
    <w:rsid w:val="00BC547D"/>
    <w:rsid w:val="00BC7F54"/>
    <w:rsid w:val="00BE5B66"/>
    <w:rsid w:val="00BE5C44"/>
    <w:rsid w:val="00BF1EA5"/>
    <w:rsid w:val="00BF32BB"/>
    <w:rsid w:val="00BF5824"/>
    <w:rsid w:val="00C0056B"/>
    <w:rsid w:val="00C02DA2"/>
    <w:rsid w:val="00C278DC"/>
    <w:rsid w:val="00C31DE8"/>
    <w:rsid w:val="00C37374"/>
    <w:rsid w:val="00C37EDD"/>
    <w:rsid w:val="00C40B51"/>
    <w:rsid w:val="00C5419C"/>
    <w:rsid w:val="00C56351"/>
    <w:rsid w:val="00C93A71"/>
    <w:rsid w:val="00C97B52"/>
    <w:rsid w:val="00CA4B18"/>
    <w:rsid w:val="00CA57AB"/>
    <w:rsid w:val="00CB2954"/>
    <w:rsid w:val="00CB4E14"/>
    <w:rsid w:val="00CC7BEA"/>
    <w:rsid w:val="00CE3F1E"/>
    <w:rsid w:val="00CE5299"/>
    <w:rsid w:val="00CE7C90"/>
    <w:rsid w:val="00D02B48"/>
    <w:rsid w:val="00D120ED"/>
    <w:rsid w:val="00D15AC5"/>
    <w:rsid w:val="00D1741A"/>
    <w:rsid w:val="00D20BD1"/>
    <w:rsid w:val="00D24891"/>
    <w:rsid w:val="00D27145"/>
    <w:rsid w:val="00D40695"/>
    <w:rsid w:val="00D40BC1"/>
    <w:rsid w:val="00D55145"/>
    <w:rsid w:val="00D6717C"/>
    <w:rsid w:val="00D70D86"/>
    <w:rsid w:val="00D87EE7"/>
    <w:rsid w:val="00D934D7"/>
    <w:rsid w:val="00D93994"/>
    <w:rsid w:val="00DB1E8A"/>
    <w:rsid w:val="00DC290C"/>
    <w:rsid w:val="00DF32C3"/>
    <w:rsid w:val="00DF47AD"/>
    <w:rsid w:val="00E01073"/>
    <w:rsid w:val="00E0343C"/>
    <w:rsid w:val="00E07349"/>
    <w:rsid w:val="00E07DB4"/>
    <w:rsid w:val="00E07E03"/>
    <w:rsid w:val="00E4008A"/>
    <w:rsid w:val="00E4136A"/>
    <w:rsid w:val="00E42584"/>
    <w:rsid w:val="00E45A7B"/>
    <w:rsid w:val="00E47BC5"/>
    <w:rsid w:val="00E551A8"/>
    <w:rsid w:val="00E579EF"/>
    <w:rsid w:val="00E65287"/>
    <w:rsid w:val="00E73E4A"/>
    <w:rsid w:val="00E7585B"/>
    <w:rsid w:val="00E77394"/>
    <w:rsid w:val="00EB1B50"/>
    <w:rsid w:val="00EC44DE"/>
    <w:rsid w:val="00ED58F6"/>
    <w:rsid w:val="00EE0F4B"/>
    <w:rsid w:val="00EF2591"/>
    <w:rsid w:val="00EF77B9"/>
    <w:rsid w:val="00F01557"/>
    <w:rsid w:val="00F02BC3"/>
    <w:rsid w:val="00F044D2"/>
    <w:rsid w:val="00F119FD"/>
    <w:rsid w:val="00F1215E"/>
    <w:rsid w:val="00F21635"/>
    <w:rsid w:val="00F27E1B"/>
    <w:rsid w:val="00F429FB"/>
    <w:rsid w:val="00F80FE1"/>
    <w:rsid w:val="00F81D04"/>
    <w:rsid w:val="00F82320"/>
    <w:rsid w:val="00F9444C"/>
    <w:rsid w:val="00F949A6"/>
    <w:rsid w:val="00FC7479"/>
    <w:rsid w:val="00FD02B2"/>
    <w:rsid w:val="00F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F3DAD"/>
  <w15:docId w15:val="{25BD9B87-BF13-4183-AAB7-FC69CFFA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3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FC"/>
    <w:pPr>
      <w:keepNext/>
      <w:keepLines/>
      <w:spacing w:before="300" w:after="16" w:line="22" w:lineRule="atLeast"/>
      <w:outlineLvl w:val="1"/>
    </w:pPr>
    <w:rPr>
      <w:rFonts w:eastAsiaTheme="majorEastAsia" w:cs="Arial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8F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4F"/>
    <w:pPr>
      <w:spacing w:before="6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2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465DE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300C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00C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8FC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table" w:styleId="TableGrid">
    <w:name w:val="Table Grid"/>
    <w:basedOn w:val="TableNormal"/>
    <w:uiPriority w:val="59"/>
    <w:rsid w:val="0097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7C"/>
  </w:style>
  <w:style w:type="paragraph" w:styleId="Footer">
    <w:name w:val="footer"/>
    <w:basedOn w:val="Normal"/>
    <w:link w:val="Foot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7C"/>
  </w:style>
  <w:style w:type="paragraph" w:styleId="NormalWeb">
    <w:name w:val="Normal (Web)"/>
    <w:basedOn w:val="Normal"/>
    <w:uiPriority w:val="99"/>
    <w:unhideWhenUsed/>
    <w:rsid w:val="00484684"/>
    <w:pPr>
      <w:spacing w:before="100" w:beforeAutospacing="1" w:after="100" w:afterAutospacing="1" w:line="240" w:lineRule="auto"/>
    </w:pPr>
    <w:rPr>
      <w:rFonts w:ascii="Times" w:hAnsi="Times" w:cs="Times New Roman"/>
      <w:szCs w:val="20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A70BC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68FC"/>
    <w:rPr>
      <w:rFonts w:ascii="Arial" w:eastAsiaTheme="majorEastAsia" w:hAnsi="Arial" w:cstheme="majorBidi"/>
      <w:b/>
      <w:bCs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Luis Alfonso Briceño Villalba</cp:lastModifiedBy>
  <cp:revision>256</cp:revision>
  <cp:lastPrinted>2020-05-14T16:19:00Z</cp:lastPrinted>
  <dcterms:created xsi:type="dcterms:W3CDTF">2020-03-30T15:08:00Z</dcterms:created>
  <dcterms:modified xsi:type="dcterms:W3CDTF">2021-04-16T02:06:00Z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