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7F6F" w14:textId="4735BBDB" w:rsidR="00B12783" w:rsidRPr="006F2256" w:rsidRDefault="004936FB" w:rsidP="00B12783">
      <w:pPr>
        <w:pStyle w:val="Titol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1263548A" w:rsidR="009E2FDF" w:rsidRPr="000C3911" w:rsidRDefault="000623AD" w:rsidP="000623AD">
      <w:pPr>
        <w:pStyle w:val="Titolo1"/>
        <w:rPr>
          <w:b w:val="0"/>
          <w:color w:val="auto"/>
          <w:sz w:val="28"/>
          <w:szCs w:val="28"/>
        </w:rPr>
      </w:pPr>
      <w:r w:rsidRPr="000C3911">
        <w:rPr>
          <w:color w:val="auto"/>
          <w:sz w:val="28"/>
          <w:szCs w:val="28"/>
        </w:rPr>
        <w:t xml:space="preserve">Argomento: </w:t>
      </w:r>
      <w:r w:rsidR="00D61612">
        <w:rPr>
          <w:b w:val="0"/>
          <w:color w:val="auto"/>
          <w:sz w:val="28"/>
          <w:szCs w:val="28"/>
        </w:rPr>
        <w:t>Produzione e d</w:t>
      </w:r>
      <w:r w:rsidR="000C3911" w:rsidRPr="000C3911">
        <w:rPr>
          <w:b w:val="0"/>
          <w:color w:val="auto"/>
          <w:sz w:val="28"/>
          <w:szCs w:val="28"/>
        </w:rPr>
        <w:t>istribuzione dell’energia elettrica</w:t>
      </w:r>
      <w:r w:rsidR="00D61612">
        <w:rPr>
          <w:b w:val="0"/>
          <w:color w:val="auto"/>
          <w:sz w:val="28"/>
          <w:szCs w:val="28"/>
        </w:rPr>
        <w:t>. P</w:t>
      </w:r>
      <w:r w:rsidR="00CB2397" w:rsidRPr="000C3911">
        <w:rPr>
          <w:b w:val="0"/>
          <w:color w:val="auto"/>
          <w:sz w:val="28"/>
          <w:szCs w:val="28"/>
        </w:rPr>
        <w:t>ericolosità della corrente elettrica</w:t>
      </w:r>
      <w:r w:rsidR="00FC5AF5">
        <w:rPr>
          <w:b w:val="0"/>
          <w:color w:val="auto"/>
          <w:sz w:val="28"/>
          <w:szCs w:val="28"/>
        </w:rPr>
        <w:t>.</w:t>
      </w:r>
      <w:r w:rsidR="0026776D" w:rsidRPr="000C3911">
        <w:rPr>
          <w:b w:val="0"/>
          <w:color w:val="auto"/>
          <w:sz w:val="28"/>
          <w:szCs w:val="28"/>
        </w:rPr>
        <w:t xml:space="preserve"> </w:t>
      </w:r>
      <w:r w:rsidR="00FC5AF5">
        <w:rPr>
          <w:b w:val="0"/>
          <w:color w:val="auto"/>
          <w:sz w:val="28"/>
          <w:szCs w:val="28"/>
        </w:rPr>
        <w:t>C</w:t>
      </w:r>
      <w:r w:rsidRPr="000C3911">
        <w:rPr>
          <w:b w:val="0"/>
          <w:color w:val="auto"/>
          <w:sz w:val="28"/>
          <w:szCs w:val="28"/>
        </w:rPr>
        <w:t xml:space="preserve">ollegamenti tra derivate, </w:t>
      </w:r>
      <w:r w:rsidR="000C3911" w:rsidRPr="000C3911">
        <w:rPr>
          <w:b w:val="0"/>
          <w:color w:val="auto"/>
          <w:sz w:val="28"/>
          <w:szCs w:val="28"/>
        </w:rPr>
        <w:t>legge di Faraday-</w:t>
      </w:r>
      <w:proofErr w:type="spellStart"/>
      <w:r w:rsidR="000C3911" w:rsidRPr="000C3911">
        <w:rPr>
          <w:b w:val="0"/>
          <w:color w:val="auto"/>
          <w:sz w:val="28"/>
          <w:szCs w:val="28"/>
        </w:rPr>
        <w:t>Neumann</w:t>
      </w:r>
      <w:proofErr w:type="spellEnd"/>
      <w:r w:rsidR="000C3911" w:rsidRPr="000C3911">
        <w:rPr>
          <w:b w:val="0"/>
          <w:color w:val="auto"/>
          <w:sz w:val="28"/>
          <w:szCs w:val="28"/>
        </w:rPr>
        <w:t>-</w:t>
      </w:r>
      <w:proofErr w:type="spellStart"/>
      <w:r w:rsidR="000C3911" w:rsidRPr="000C3911">
        <w:rPr>
          <w:b w:val="0"/>
          <w:color w:val="auto"/>
          <w:sz w:val="28"/>
          <w:szCs w:val="28"/>
        </w:rPr>
        <w:t>Lenz</w:t>
      </w:r>
      <w:proofErr w:type="spellEnd"/>
      <w:r w:rsidR="000C3911" w:rsidRPr="000C3911">
        <w:rPr>
          <w:b w:val="0"/>
          <w:color w:val="auto"/>
          <w:sz w:val="28"/>
          <w:szCs w:val="28"/>
        </w:rPr>
        <w:t xml:space="preserve">, </w:t>
      </w:r>
      <w:r w:rsidRPr="000C3911">
        <w:rPr>
          <w:b w:val="0"/>
          <w:color w:val="auto"/>
          <w:sz w:val="28"/>
          <w:szCs w:val="28"/>
        </w:rPr>
        <w:t>alternatore</w:t>
      </w:r>
      <w:r w:rsidR="000C3911" w:rsidRPr="000C3911">
        <w:rPr>
          <w:b w:val="0"/>
          <w:color w:val="auto"/>
          <w:sz w:val="28"/>
          <w:szCs w:val="28"/>
        </w:rPr>
        <w:t xml:space="preserve"> e salvavita.</w:t>
      </w:r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40AE1DF3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>, trigonometria</w:t>
      </w:r>
      <w:r w:rsidR="008B1655">
        <w:rPr>
          <w:rFonts w:ascii="Arial" w:eastAsiaTheme="majorEastAsia" w:hAnsi="Arial" w:cstheme="majorBidi"/>
          <w:bCs/>
          <w:lang w:eastAsia="en-US"/>
        </w:rPr>
        <w:t>.</w:t>
      </w:r>
    </w:p>
    <w:p w14:paraId="09225694" w14:textId="63B20D1E" w:rsidR="009E2FDF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applicazioni delle derivate, </w:t>
      </w:r>
      <w:r w:rsidR="000C3911">
        <w:rPr>
          <w:rFonts w:ascii="Arial" w:eastAsiaTheme="majorEastAsia" w:hAnsi="Arial" w:cstheme="majorBidi"/>
          <w:bCs/>
          <w:lang w:eastAsia="en-US"/>
        </w:rPr>
        <w:t xml:space="preserve">induzione </w:t>
      </w:r>
      <w:r w:rsidR="00FC5AF5">
        <w:rPr>
          <w:rFonts w:ascii="Arial" w:eastAsiaTheme="majorEastAsia" w:hAnsi="Arial" w:cstheme="majorBidi"/>
          <w:bCs/>
          <w:lang w:eastAsia="en-US"/>
        </w:rPr>
        <w:t>elettro</w:t>
      </w:r>
      <w:r w:rsidR="000C3911">
        <w:rPr>
          <w:rFonts w:ascii="Arial" w:eastAsiaTheme="majorEastAsia" w:hAnsi="Arial" w:cstheme="majorBidi"/>
          <w:bCs/>
          <w:lang w:eastAsia="en-US"/>
        </w:rPr>
        <w:t>magnetica</w:t>
      </w:r>
      <w:r w:rsidRPr="000623AD">
        <w:rPr>
          <w:rFonts w:ascii="Arial" w:eastAsiaTheme="majorEastAsia" w:hAnsi="Arial" w:cstheme="majorBidi"/>
          <w:bCs/>
          <w:lang w:eastAsia="en-US"/>
        </w:rPr>
        <w:t>,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="00FC5AF5">
        <w:rPr>
          <w:rFonts w:ascii="Arial" w:eastAsiaTheme="majorEastAsia" w:hAnsi="Arial" w:cstheme="majorBidi"/>
          <w:bCs/>
          <w:lang w:eastAsia="en-US"/>
        </w:rPr>
        <w:t>forza elettromotrice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 di un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alternatore</w:t>
      </w:r>
      <w:r w:rsidR="008B1655">
        <w:rPr>
          <w:rFonts w:ascii="Arial" w:eastAsiaTheme="majorEastAsia" w:hAnsi="Arial" w:cstheme="majorBidi"/>
          <w:bCs/>
          <w:lang w:eastAsia="en-US"/>
        </w:rPr>
        <w:t>.</w:t>
      </w:r>
    </w:p>
    <w:p w14:paraId="16696A05" w14:textId="3A3D7F8D" w:rsidR="006563C1" w:rsidRPr="006563C1" w:rsidRDefault="006563C1" w:rsidP="000623AD">
      <w:pPr>
        <w:rPr>
          <w:rFonts w:ascii="Arial" w:eastAsiaTheme="majorEastAsia" w:hAnsi="Arial" w:cstheme="majorBidi"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6563C1">
        <w:rPr>
          <w:rFonts w:ascii="Arial" w:eastAsiaTheme="majorEastAsia" w:hAnsi="Arial" w:cstheme="majorBidi"/>
          <w:b/>
          <w:bCs/>
          <w:color w:val="FABF8F" w:themeColor="accent6" w:themeTint="99"/>
          <w:lang w:eastAsia="en-US"/>
        </w:rPr>
        <w:t>scienze</w:t>
      </w:r>
      <w:r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>
        <w:rPr>
          <w:rFonts w:ascii="Arial" w:eastAsiaTheme="majorEastAsia" w:hAnsi="Arial" w:cstheme="majorBidi"/>
          <w:b/>
          <w:bCs/>
          <w:lang w:eastAsia="en-US"/>
        </w:rPr>
        <w:t xml:space="preserve"> </w:t>
      </w:r>
      <w:r w:rsidRPr="006563C1">
        <w:rPr>
          <w:rFonts w:ascii="Arial" w:eastAsiaTheme="majorEastAsia" w:hAnsi="Arial" w:cstheme="majorBidi"/>
          <w:lang w:eastAsia="en-US"/>
        </w:rPr>
        <w:t>cellule e pompa sodio-potassio.</w:t>
      </w:r>
    </w:p>
    <w:p w14:paraId="6CC2B941" w14:textId="77777777" w:rsidR="00350BC6" w:rsidRDefault="00350BC6" w:rsidP="007D6BEB">
      <w:pPr>
        <w:rPr>
          <w:sz w:val="26"/>
          <w:szCs w:val="26"/>
        </w:rPr>
      </w:pPr>
    </w:p>
    <w:p w14:paraId="7DC4B266" w14:textId="77777777" w:rsidR="00350BC6" w:rsidRDefault="00350BC6" w:rsidP="007D6BEB">
      <w:pPr>
        <w:rPr>
          <w:sz w:val="26"/>
          <w:szCs w:val="26"/>
        </w:rPr>
      </w:pPr>
    </w:p>
    <w:p w14:paraId="6A32B223" w14:textId="35E8C58D" w:rsidR="00350BC6" w:rsidRDefault="00350BC6" w:rsidP="007D6BEB">
      <w:pPr>
        <w:rPr>
          <w:sz w:val="26"/>
          <w:szCs w:val="26"/>
        </w:rPr>
      </w:pPr>
    </w:p>
    <w:p w14:paraId="3DEF8E16" w14:textId="2A2AAFFF" w:rsidR="00350BC6" w:rsidRDefault="00350BC6" w:rsidP="007D6BEB">
      <w:pPr>
        <w:rPr>
          <w:sz w:val="26"/>
          <w:szCs w:val="26"/>
        </w:rPr>
      </w:pPr>
    </w:p>
    <w:p w14:paraId="42AE807C" w14:textId="3B83ED63" w:rsidR="00350BC6" w:rsidRDefault="00350BC6" w:rsidP="007D6BEB">
      <w:pPr>
        <w:rPr>
          <w:sz w:val="26"/>
          <w:szCs w:val="26"/>
        </w:rPr>
      </w:pPr>
    </w:p>
    <w:p w14:paraId="4F36CEB9" w14:textId="04A56E4C" w:rsidR="00350BC6" w:rsidRDefault="00350BC6" w:rsidP="007D6BEB">
      <w:pPr>
        <w:rPr>
          <w:sz w:val="26"/>
          <w:szCs w:val="26"/>
        </w:rPr>
      </w:pPr>
    </w:p>
    <w:p w14:paraId="5984F9FA" w14:textId="5D76D7A4" w:rsidR="00350BC6" w:rsidRDefault="00350BC6" w:rsidP="007D6BEB">
      <w:pPr>
        <w:rPr>
          <w:sz w:val="26"/>
          <w:szCs w:val="26"/>
        </w:rPr>
      </w:pPr>
    </w:p>
    <w:p w14:paraId="333B9707" w14:textId="101DC954" w:rsidR="00350BC6" w:rsidRDefault="00350BC6" w:rsidP="007D6BEB">
      <w:pPr>
        <w:rPr>
          <w:sz w:val="26"/>
          <w:szCs w:val="26"/>
        </w:rPr>
      </w:pPr>
    </w:p>
    <w:p w14:paraId="61C15090" w14:textId="503C953B" w:rsidR="00350BC6" w:rsidRDefault="00350BC6" w:rsidP="007D6BEB">
      <w:pPr>
        <w:rPr>
          <w:sz w:val="26"/>
          <w:szCs w:val="26"/>
        </w:rPr>
      </w:pPr>
    </w:p>
    <w:p w14:paraId="3F35C802" w14:textId="0D46CAD3" w:rsidR="00350BC6" w:rsidRDefault="00350BC6" w:rsidP="007D6BEB">
      <w:pPr>
        <w:rPr>
          <w:sz w:val="26"/>
          <w:szCs w:val="26"/>
        </w:rPr>
      </w:pPr>
    </w:p>
    <w:p w14:paraId="6FDFA8D0" w14:textId="725C1B30" w:rsidR="00350BC6" w:rsidRDefault="00350BC6" w:rsidP="007D6BEB">
      <w:pPr>
        <w:rPr>
          <w:sz w:val="26"/>
          <w:szCs w:val="26"/>
        </w:rPr>
      </w:pPr>
    </w:p>
    <w:p w14:paraId="528BE25E" w14:textId="5B781992" w:rsidR="00350BC6" w:rsidRDefault="00350BC6" w:rsidP="007D6BEB">
      <w:pPr>
        <w:rPr>
          <w:sz w:val="26"/>
          <w:szCs w:val="26"/>
        </w:rPr>
      </w:pPr>
    </w:p>
    <w:p w14:paraId="2979E5AF" w14:textId="446D36C7" w:rsidR="00350BC6" w:rsidRDefault="00350BC6" w:rsidP="007D6BEB">
      <w:pPr>
        <w:rPr>
          <w:sz w:val="26"/>
          <w:szCs w:val="26"/>
        </w:rPr>
      </w:pPr>
    </w:p>
    <w:p w14:paraId="2CDB3FB8" w14:textId="72283DFF" w:rsidR="00350BC6" w:rsidRDefault="00350BC6" w:rsidP="007D6BEB">
      <w:pPr>
        <w:rPr>
          <w:sz w:val="26"/>
          <w:szCs w:val="26"/>
        </w:rPr>
      </w:pPr>
    </w:p>
    <w:p w14:paraId="0CDF5CC5" w14:textId="6FF6B23A" w:rsidR="00350BC6" w:rsidRDefault="00350BC6" w:rsidP="007D6BEB">
      <w:pPr>
        <w:rPr>
          <w:sz w:val="26"/>
          <w:szCs w:val="26"/>
        </w:rPr>
      </w:pPr>
    </w:p>
    <w:p w14:paraId="662051E8" w14:textId="00F30E6C" w:rsidR="00350BC6" w:rsidRDefault="00350BC6" w:rsidP="007D6BEB">
      <w:pPr>
        <w:rPr>
          <w:sz w:val="26"/>
          <w:szCs w:val="26"/>
        </w:rPr>
      </w:pPr>
    </w:p>
    <w:p w14:paraId="077CF03F" w14:textId="5F195E67" w:rsidR="00350BC6" w:rsidRDefault="00350BC6" w:rsidP="007D6BEB">
      <w:pPr>
        <w:rPr>
          <w:sz w:val="26"/>
          <w:szCs w:val="26"/>
        </w:rPr>
      </w:pPr>
    </w:p>
    <w:p w14:paraId="6B477FA0" w14:textId="30F81C5B" w:rsidR="00350BC6" w:rsidRDefault="00350BC6" w:rsidP="007D6BEB">
      <w:pPr>
        <w:rPr>
          <w:sz w:val="26"/>
          <w:szCs w:val="26"/>
        </w:rPr>
      </w:pPr>
    </w:p>
    <w:p w14:paraId="39649305" w14:textId="6268F6FD" w:rsidR="00350BC6" w:rsidRDefault="00350BC6" w:rsidP="007D6BEB">
      <w:pPr>
        <w:rPr>
          <w:sz w:val="26"/>
          <w:szCs w:val="26"/>
        </w:rPr>
      </w:pPr>
    </w:p>
    <w:p w14:paraId="6FD82F62" w14:textId="539EBCE2" w:rsidR="00350BC6" w:rsidRDefault="00350BC6" w:rsidP="007D6BEB">
      <w:pPr>
        <w:rPr>
          <w:sz w:val="26"/>
          <w:szCs w:val="26"/>
        </w:rPr>
      </w:pPr>
    </w:p>
    <w:p w14:paraId="0BC114BA" w14:textId="0944E942" w:rsidR="00350BC6" w:rsidRDefault="00350BC6" w:rsidP="007D6BEB">
      <w:pPr>
        <w:rPr>
          <w:sz w:val="26"/>
          <w:szCs w:val="26"/>
        </w:rPr>
      </w:pPr>
    </w:p>
    <w:p w14:paraId="33B5399B" w14:textId="4A6FC4BA" w:rsidR="00350BC6" w:rsidRDefault="00350BC6" w:rsidP="007D6BEB">
      <w:pPr>
        <w:rPr>
          <w:sz w:val="26"/>
          <w:szCs w:val="26"/>
        </w:rPr>
      </w:pPr>
    </w:p>
    <w:p w14:paraId="3CDAF01B" w14:textId="363A2229" w:rsidR="00350BC6" w:rsidRDefault="00350BC6" w:rsidP="007D6BEB">
      <w:pPr>
        <w:rPr>
          <w:sz w:val="26"/>
          <w:szCs w:val="26"/>
        </w:rPr>
      </w:pPr>
    </w:p>
    <w:p w14:paraId="6F3D5D60" w14:textId="20342DF4" w:rsidR="00350BC6" w:rsidRDefault="00350BC6" w:rsidP="007D6BEB">
      <w:pPr>
        <w:rPr>
          <w:sz w:val="26"/>
          <w:szCs w:val="26"/>
        </w:rPr>
      </w:pPr>
    </w:p>
    <w:p w14:paraId="0CD3A9B5" w14:textId="2F2243D8" w:rsidR="00350BC6" w:rsidRDefault="00350BC6" w:rsidP="007D6BEB">
      <w:pPr>
        <w:rPr>
          <w:sz w:val="26"/>
          <w:szCs w:val="26"/>
        </w:rPr>
      </w:pPr>
    </w:p>
    <w:p w14:paraId="50918D0F" w14:textId="7ADD5F3F" w:rsidR="00350BC6" w:rsidRDefault="00350BC6" w:rsidP="007D6BEB">
      <w:pPr>
        <w:rPr>
          <w:sz w:val="26"/>
          <w:szCs w:val="26"/>
        </w:rPr>
      </w:pPr>
    </w:p>
    <w:p w14:paraId="199BFC2F" w14:textId="10265A23" w:rsidR="00350BC6" w:rsidRDefault="00350BC6" w:rsidP="007D6BEB">
      <w:pPr>
        <w:rPr>
          <w:sz w:val="26"/>
          <w:szCs w:val="26"/>
        </w:rPr>
      </w:pPr>
    </w:p>
    <w:p w14:paraId="2A5CB9FF" w14:textId="425837D7" w:rsidR="00350BC6" w:rsidRDefault="00350BC6" w:rsidP="007D6BEB">
      <w:pPr>
        <w:rPr>
          <w:sz w:val="26"/>
          <w:szCs w:val="26"/>
        </w:rPr>
      </w:pPr>
    </w:p>
    <w:p w14:paraId="4D630287" w14:textId="6A64E38F" w:rsidR="00350BC6" w:rsidRDefault="00350BC6" w:rsidP="007D6BEB">
      <w:pPr>
        <w:rPr>
          <w:sz w:val="26"/>
          <w:szCs w:val="26"/>
        </w:rPr>
      </w:pPr>
    </w:p>
    <w:p w14:paraId="3B7AE214" w14:textId="74400024" w:rsidR="00350BC6" w:rsidRDefault="00350BC6" w:rsidP="007D6BEB">
      <w:pPr>
        <w:rPr>
          <w:sz w:val="26"/>
          <w:szCs w:val="26"/>
        </w:rPr>
      </w:pPr>
    </w:p>
    <w:p w14:paraId="56524DFA" w14:textId="2E86550D" w:rsidR="00350BC6" w:rsidRDefault="00350BC6" w:rsidP="007D6BEB">
      <w:pPr>
        <w:rPr>
          <w:sz w:val="26"/>
          <w:szCs w:val="26"/>
        </w:rPr>
      </w:pPr>
    </w:p>
    <w:p w14:paraId="72799668" w14:textId="74BC30A0" w:rsidR="00350BC6" w:rsidRPr="00350BC6" w:rsidRDefault="00350BC6" w:rsidP="00350BC6">
      <w:pPr>
        <w:pStyle w:val="Pidipagina"/>
        <w:jc w:val="right"/>
        <w:rPr>
          <w:rFonts w:ascii="Arial" w:hAnsi="Arial" w:cs="Arial"/>
          <w:color w:val="808080" w:themeColor="background1" w:themeShade="80"/>
        </w:rPr>
      </w:pPr>
      <w:r w:rsidRPr="00161F00">
        <w:rPr>
          <w:rFonts w:ascii="Arial" w:hAnsi="Arial" w:cs="Arial"/>
          <w:color w:val="808080" w:themeColor="background1" w:themeShade="80"/>
        </w:rPr>
        <w:t>&gt;&gt; prosegue</w:t>
      </w:r>
    </w:p>
    <w:p w14:paraId="79A6541A" w14:textId="7DFCE6E4" w:rsidR="000623AD" w:rsidRPr="007D6BEB" w:rsidRDefault="000C3911" w:rsidP="007D6BEB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0623AD"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lastRenderedPageBreak/>
        <w:t>Per lo studente</w:t>
      </w:r>
    </w:p>
    <w:p w14:paraId="214FB11B" w14:textId="1591505E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5 pagine (compresi i disegni) o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un video di 10 minuti o una presentazione in </w:t>
      </w:r>
      <w:r w:rsidR="00D94945">
        <w:rPr>
          <w:rFonts w:ascii="Arial" w:eastAsiaTheme="majorEastAsia" w:hAnsi="Arial" w:cstheme="majorBidi"/>
          <w:bCs/>
          <w:i/>
          <w:lang w:eastAsia="en-US"/>
        </w:rPr>
        <w:t>10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slide.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8"/>
        <w:gridCol w:w="1219"/>
        <w:gridCol w:w="1078"/>
        <w:gridCol w:w="711"/>
        <w:gridCol w:w="2609"/>
        <w:gridCol w:w="605"/>
        <w:gridCol w:w="2572"/>
      </w:tblGrid>
      <w:tr w:rsidR="006E1A25" w:rsidRPr="0026776D" w14:paraId="27FD8BCC" w14:textId="77777777" w:rsidTr="00012389">
        <w:trPr>
          <w:cantSplit/>
          <w:trHeight w:val="350"/>
        </w:trPr>
        <w:tc>
          <w:tcPr>
            <w:tcW w:w="817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shd w:val="clear" w:color="auto" w:fill="E9EFFE"/>
            <w:vAlign w:val="center"/>
          </w:tcPr>
          <w:p w14:paraId="7DFB2D15" w14:textId="747A095A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di variazione di una grandezza</w:t>
            </w:r>
          </w:p>
        </w:tc>
      </w:tr>
      <w:tr w:rsidR="006E1A25" w:rsidRPr="0026776D" w14:paraId="43100303" w14:textId="77777777" w:rsidTr="0026776D">
        <w:trPr>
          <w:trHeight w:val="568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8CC7CA1" w14:textId="77777777" w:rsidTr="0026776D">
        <w:trPr>
          <w:trHeight w:val="364"/>
        </w:trPr>
        <w:tc>
          <w:tcPr>
            <w:tcW w:w="817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left w:val="nil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left w:val="nil"/>
              <w:bottom w:val="nil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099FD58D" w14:textId="77777777" w:rsidTr="00085105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0F50DD1" w14:textId="3A526B5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 nell</w:t>
            </w:r>
            <w:r w:rsidR="00CB2397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’induzione </w:t>
            </w:r>
            <w:r w:rsidR="00D7534B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elettro</w:t>
            </w:r>
            <w:r w:rsidR="00CB2397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magnetica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24563EDF" w14:textId="1B54F386" w:rsidR="006F6AF6" w:rsidRPr="0026776D" w:rsidRDefault="00CB2397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Forza elettromotrice indotta come</w:t>
            </w:r>
            <w:r w:rsidR="006F6AF6"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derivat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6DAAC" w14:textId="02C4ED09" w:rsidR="006F6AF6" w:rsidRPr="0026776D" w:rsidRDefault="006F6AF6" w:rsidP="0026776D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6E1A25" w:rsidRPr="0026776D" w14:paraId="78F16E14" w14:textId="77777777" w:rsidTr="00085105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bottom w:val="nil"/>
              <w:right w:val="nil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3CF6E7EC" w14:textId="77777777" w:rsidTr="0026776D">
        <w:trPr>
          <w:trHeight w:val="42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2AD7AC76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7C9BA617" w14:textId="0ABAC591" w:rsidR="0026776D" w:rsidRDefault="00012389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E</w:t>
            </w:r>
            <w:r w:rsidR="005934E4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 xml:space="preserve"> 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</w:p>
          <w:p w14:paraId="6BBF66B8" w14:textId="44B55C1D" w:rsidR="00012389" w:rsidRPr="0026776D" w:rsidRDefault="0026776D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</w:t>
            </w:r>
            <w:r w:rsidR="00012389"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8D480FA" w14:textId="3B87C632" w:rsidR="00012389" w:rsidRPr="0026776D" w:rsidRDefault="00CB2397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Alternatore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65EAB1F6" w14:textId="5FF9C525" w:rsidR="00012389" w:rsidRPr="00CB2397" w:rsidRDefault="00CB2397" w:rsidP="00012389">
            <w:pPr>
              <w:jc w:val="center"/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  <w:r w:rsidRPr="00CB2397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Flusso del campo magnetico attraverso una spira che ruota</w:t>
            </w:r>
            <w:r w:rsidR="000C3911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 xml:space="preserve"> in un campo magnetico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7BA141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8A19B82" w14:textId="28B14DFA" w:rsidR="00012389" w:rsidRPr="0026776D" w:rsidRDefault="00CB2397" w:rsidP="0026776D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Calcolo dell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derivat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di </w:t>
            </w:r>
            <m:oMath>
              <m:func>
                <m:funcPr>
                  <m:ctrlPr>
                    <w:rPr>
                      <w:rFonts w:ascii="Cambria Math" w:eastAsiaTheme="majorEastAsia" w:hAnsi="Cambria Math" w:cs="Arial"/>
                      <w:bCs/>
                      <w:i/>
                      <w:sz w:val="26"/>
                      <w:szCs w:val="26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ω</m:t>
                  </m:r>
                  <m:r>
                    <w:rPr>
                      <w:rFonts w:ascii="Cambria Math" w:eastAsiaTheme="majorEastAsia" w:hAnsi="Cambria Math" w:cs="Arial"/>
                      <w:sz w:val="26"/>
                      <w:szCs w:val="26"/>
                      <w:lang w:eastAsia="en-US"/>
                    </w:rPr>
                    <m:t>t</m:t>
                  </m:r>
                </m:e>
              </m:func>
            </m:oMath>
          </w:p>
        </w:tc>
      </w:tr>
      <w:tr w:rsidR="000C3911" w:rsidRPr="0026776D" w14:paraId="019D8931" w14:textId="77777777" w:rsidTr="000C3911">
        <w:trPr>
          <w:trHeight w:val="100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EFFE35D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1BF6CEA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666250E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64C69A4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18EF3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0A96311" w14:textId="77777777" w:rsidTr="0026776D">
        <w:trPr>
          <w:trHeight w:val="40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69A3C0DD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226B06E7" w14:textId="6BDE3E4F" w:rsidR="00012389" w:rsidRPr="0026776D" w:rsidRDefault="000C3911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7EF4974B" w14:textId="7AA09FAF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Distribuzione dell’energia elettrica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DCCEC4"/>
            <w:vAlign w:val="center"/>
          </w:tcPr>
          <w:p w14:paraId="74F3175E" w14:textId="3B3423B6" w:rsidR="00012389" w:rsidRPr="000C3911" w:rsidRDefault="000C3911" w:rsidP="000623AD">
            <w:pPr>
              <w:jc w:val="center"/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Corrente alternata e t</w:t>
            </w:r>
            <w:r w:rsidRPr="000C3911"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  <w:t>rasformatore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2CD47121" w14:textId="77777777" w:rsidR="00012389" w:rsidRPr="000C3911" w:rsidRDefault="00012389" w:rsidP="00012389">
            <w:pPr>
              <w:rPr>
                <w:rFonts w:ascii="Arial" w:eastAsiaTheme="majorEastAsia" w:hAnsi="Arial" w:cs="Arial"/>
                <w:bCs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  <w:vAlign w:val="center"/>
          </w:tcPr>
          <w:p w14:paraId="6D04BBC1" w14:textId="1086DBDF" w:rsidR="00012389" w:rsidRPr="000C3911" w:rsidRDefault="007F3785" w:rsidP="00012389">
            <w:pPr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Fonti di energia rinnovabili/non rinnovabili e Agenda 2030</w:t>
            </w:r>
          </w:p>
        </w:tc>
      </w:tr>
      <w:tr w:rsidR="006E1A25" w:rsidRPr="0026776D" w14:paraId="2C1B3881" w14:textId="77777777" w:rsidTr="000C3911">
        <w:trPr>
          <w:trHeight w:val="111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A2AD1E6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9CD0863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DCCEC4"/>
          </w:tcPr>
          <w:p w14:paraId="59C799FA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596AE7C2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</w:tcPr>
          <w:p w14:paraId="7549D271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7686B9DF" w14:textId="77777777" w:rsidTr="000C3911">
        <w:trPr>
          <w:trHeight w:val="43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85A8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B4CEF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B3AE0" w14:textId="12C7260C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14E69B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B1A47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E6BEC7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C3C6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3C41BDD9" w14:textId="77777777" w:rsidTr="000C3911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1A6FA8F3" w14:textId="3E4A7A97" w:rsidR="00012389" w:rsidRPr="0026776D" w:rsidRDefault="000C3911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8B14273" w14:textId="133FD130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Pericolosità della corrente elettrica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34F1D41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AF1DD" w:themeFill="accent3" w:themeFillTint="33"/>
            <w:vAlign w:val="center"/>
          </w:tcPr>
          <w:p w14:paraId="1D221A89" w14:textId="10D02640" w:rsidR="00012389" w:rsidRPr="0026776D" w:rsidRDefault="000C3911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Soglie di pericolosità della corrente elettrica (continua/alternata)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4060BE08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A66FE97" w14:textId="09621A03" w:rsidR="00012389" w:rsidRPr="0026776D" w:rsidRDefault="000C3911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Dispositivi di protezione nelle abitazioni (salvavita)</w:t>
            </w:r>
          </w:p>
        </w:tc>
      </w:tr>
      <w:tr w:rsidR="000C3911" w:rsidRPr="0026776D" w14:paraId="4C783EEE" w14:textId="77777777" w:rsidTr="00161F00">
        <w:trPr>
          <w:trHeight w:val="939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11D0340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11128AC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0F632760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69EA45FE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bottom w:val="nil"/>
              <w:right w:val="single" w:sz="4" w:space="0" w:color="auto"/>
            </w:tcBorders>
          </w:tcPr>
          <w:p w14:paraId="5B8C2359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34F3C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E1A25" w:rsidRPr="0026776D" w14:paraId="4BA01522" w14:textId="77777777" w:rsidTr="000C3911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3080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97BF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8C186" w14:textId="462AFD05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395139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E3106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64B757E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7331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C3911" w:rsidRPr="0026776D" w14:paraId="06FFE365" w14:textId="77777777" w:rsidTr="006E1A25">
        <w:trPr>
          <w:cantSplit/>
          <w:trHeight w:val="567"/>
        </w:trPr>
        <w:tc>
          <w:tcPr>
            <w:tcW w:w="817" w:type="dxa"/>
            <w:vMerge w:val="restart"/>
            <w:textDirection w:val="btLr"/>
            <w:vAlign w:val="center"/>
          </w:tcPr>
          <w:p w14:paraId="61EF6F17" w14:textId="7A9C3572" w:rsidR="00565396" w:rsidRPr="0026776D" w:rsidRDefault="006E1A25" w:rsidP="0056539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6E1A25">
              <w:rPr>
                <w:rFonts w:ascii="DIN Alternate Bold" w:eastAsiaTheme="majorEastAsia" w:hAnsi="DIN Alternate Bold" w:cstheme="majorBidi"/>
                <w:bCs/>
                <w:color w:val="FABF8F" w:themeColor="accent6" w:themeTint="99"/>
                <w:sz w:val="26"/>
                <w:szCs w:val="26"/>
                <w:lang w:eastAsia="en-US"/>
              </w:rPr>
              <w:t>SCIENZE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985B620" w14:textId="4AAC0630" w:rsidR="00565396" w:rsidRPr="0026776D" w:rsidRDefault="006E1A25" w:rsidP="00565396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Elettrofisiologia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9A8AB43" w14:textId="77777777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DE9D9" w:themeFill="accent6" w:themeFillTint="33"/>
            <w:vAlign w:val="center"/>
          </w:tcPr>
          <w:p w14:paraId="5996459F" w14:textId="0BCBC3C7" w:rsidR="00565396" w:rsidRPr="0026776D" w:rsidRDefault="006E1A25" w:rsidP="0026776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Potenziale d’azione 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4F9D36E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0C21B1" w14:textId="77777777" w:rsidR="00161F00" w:rsidRDefault="00161F00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  <w:p w14:paraId="10C2A875" w14:textId="2DFEDA5E" w:rsidR="00565396" w:rsidRDefault="006E1A25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Effetto della corrente elettrica sulle cellule nervose e muscolari</w:t>
            </w:r>
          </w:p>
          <w:p w14:paraId="2F3107AA" w14:textId="55BB629B" w:rsidR="00161F00" w:rsidRPr="0026776D" w:rsidRDefault="00161F00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0C3911" w:rsidRPr="0026776D" w14:paraId="7409E21B" w14:textId="77777777" w:rsidTr="006E1A25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1C35CFB" w14:textId="585273CC" w:rsidR="00565396" w:rsidRPr="0026776D" w:rsidRDefault="00565396" w:rsidP="0056539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5ED2C101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56432990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99E7039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7E441EA8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6591F13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32174A9E" w14:textId="77777777" w:rsidR="00AC0BD4" w:rsidRDefault="00AC0BD4" w:rsidP="008560DB">
      <w:pPr>
        <w:pStyle w:val="Titolo1"/>
        <w:rPr>
          <w:color w:val="auto"/>
          <w:sz w:val="32"/>
        </w:rPr>
      </w:pPr>
    </w:p>
    <w:p w14:paraId="3B2D003F" w14:textId="77777777" w:rsidR="00161F00" w:rsidRDefault="00161F00">
      <w:pPr>
        <w:rPr>
          <w:sz w:val="32"/>
        </w:rPr>
      </w:pPr>
    </w:p>
    <w:p w14:paraId="70BDBCC3" w14:textId="77777777" w:rsidR="00161F00" w:rsidRDefault="00161F00">
      <w:pPr>
        <w:rPr>
          <w:sz w:val="32"/>
        </w:rPr>
      </w:pPr>
    </w:p>
    <w:p w14:paraId="4E15C825" w14:textId="77777777" w:rsidR="00161F00" w:rsidRDefault="00161F00">
      <w:pPr>
        <w:rPr>
          <w:sz w:val="32"/>
        </w:rPr>
      </w:pPr>
    </w:p>
    <w:p w14:paraId="1C171FF3" w14:textId="70CD53D9" w:rsidR="00AC0BD4" w:rsidRPr="00161F00" w:rsidRDefault="00161F00" w:rsidP="00161F00">
      <w:pPr>
        <w:pStyle w:val="Pidipagina"/>
        <w:jc w:val="right"/>
        <w:rPr>
          <w:rFonts w:ascii="Arial" w:hAnsi="Arial" w:cs="Arial"/>
          <w:color w:val="808080" w:themeColor="background1" w:themeShade="80"/>
        </w:rPr>
      </w:pPr>
      <w:r w:rsidRPr="00161F00">
        <w:rPr>
          <w:rFonts w:ascii="Arial" w:hAnsi="Arial" w:cs="Arial"/>
          <w:color w:val="808080" w:themeColor="background1" w:themeShade="80"/>
        </w:rPr>
        <w:t>&gt;&gt; prosegue</w:t>
      </w:r>
      <w:r w:rsidR="00AC0BD4" w:rsidRPr="00161F00">
        <w:rPr>
          <w:color w:val="808080" w:themeColor="background1" w:themeShade="80"/>
          <w:sz w:val="32"/>
        </w:rPr>
        <w:br w:type="page"/>
      </w:r>
    </w:p>
    <w:p w14:paraId="706C5943" w14:textId="429653BC" w:rsidR="008560DB" w:rsidRPr="000623AD" w:rsidRDefault="008560DB" w:rsidP="008560DB">
      <w:pPr>
        <w:pStyle w:val="Titolo1"/>
        <w:rPr>
          <w:color w:val="auto"/>
          <w:sz w:val="32"/>
        </w:rPr>
      </w:pPr>
      <w:r w:rsidRPr="000623AD">
        <w:rPr>
          <w:color w:val="auto"/>
          <w:sz w:val="32"/>
        </w:rPr>
        <w:lastRenderedPageBreak/>
        <w:t>Per l’insegnante</w:t>
      </w:r>
    </w:p>
    <w:p w14:paraId="36358B48" w14:textId="77777777" w:rsidR="008560DB" w:rsidRPr="000623AD" w:rsidRDefault="008560DB" w:rsidP="008560DB">
      <w:pPr>
        <w:pStyle w:val="Titolo2"/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>Possibili domande da fare durante il colloquio</w:t>
      </w:r>
    </w:p>
    <w:p w14:paraId="54EE1ED6" w14:textId="0EFF3A4D" w:rsidR="00F0409E" w:rsidRPr="00253CE5" w:rsidRDefault="00F0409E" w:rsidP="008560DB">
      <w:pPr>
        <w:tabs>
          <w:tab w:val="left" w:pos="1418"/>
        </w:tabs>
        <w:ind w:left="1560" w:hanging="1560"/>
        <w:rPr>
          <w:rFonts w:ascii="Arial" w:hAnsi="Arial" w:cs="Arial"/>
        </w:rPr>
      </w:pPr>
    </w:p>
    <w:p w14:paraId="2A1359F0" w14:textId="60F6AEA8" w:rsidR="00253CE5" w:rsidRDefault="00D31CB8" w:rsidP="00253CE5">
      <w:pPr>
        <w:pStyle w:val="Paragrafoelenco"/>
        <w:numPr>
          <w:ilvl w:val="0"/>
          <w:numId w:val="1"/>
        </w:numPr>
        <w:tabs>
          <w:tab w:val="left" w:pos="1418"/>
        </w:tabs>
        <w:rPr>
          <w:rFonts w:ascii="Arial" w:hAnsi="Arial" w:cs="Arial"/>
        </w:rPr>
      </w:pPr>
      <w:r>
        <w:rPr>
          <w:rFonts w:ascii="Arial" w:hAnsi="Arial" w:cs="Arial"/>
        </w:rPr>
        <w:t>Definisci la</w:t>
      </w:r>
      <w:r w:rsidR="00DF4E24" w:rsidRPr="00DF4E24">
        <w:rPr>
          <w:rFonts w:ascii="Arial" w:hAnsi="Arial" w:cs="Arial"/>
        </w:rPr>
        <w:t xml:space="preserve"> derivata in un punto e </w:t>
      </w:r>
      <w:r>
        <w:rPr>
          <w:rFonts w:ascii="Arial" w:hAnsi="Arial" w:cs="Arial"/>
        </w:rPr>
        <w:t xml:space="preserve">spiega il </w:t>
      </w:r>
      <w:r w:rsidR="00DF4E24" w:rsidRPr="00DF4E24">
        <w:rPr>
          <w:rFonts w:ascii="Arial" w:hAnsi="Arial" w:cs="Arial"/>
        </w:rPr>
        <w:t>significato geometrico</w:t>
      </w:r>
      <w:r w:rsidR="0065431A">
        <w:rPr>
          <w:rFonts w:ascii="Arial" w:hAnsi="Arial" w:cs="Arial"/>
        </w:rPr>
        <w:t xml:space="preserve"> della derivata</w:t>
      </w:r>
      <w:r w:rsidR="00DF4E24" w:rsidRPr="00DF4E24">
        <w:rPr>
          <w:rFonts w:ascii="Arial" w:hAnsi="Arial" w:cs="Arial"/>
        </w:rPr>
        <w:t>.</w:t>
      </w:r>
    </w:p>
    <w:p w14:paraId="68A7B508" w14:textId="77777777" w:rsidR="00DF4E24" w:rsidRPr="00DF4E24" w:rsidRDefault="00DF4E24" w:rsidP="00DF4E24">
      <w:pPr>
        <w:pStyle w:val="Paragrafoelenco"/>
        <w:tabs>
          <w:tab w:val="left" w:pos="1418"/>
        </w:tabs>
        <w:rPr>
          <w:rFonts w:ascii="Arial" w:hAnsi="Arial" w:cs="Arial"/>
        </w:rPr>
      </w:pPr>
    </w:p>
    <w:p w14:paraId="436E110C" w14:textId="71A988A0" w:rsidR="00253CE5" w:rsidRDefault="00D31CB8" w:rsidP="00253CE5">
      <w:pPr>
        <w:pStyle w:val="Paragrafoelenco"/>
        <w:numPr>
          <w:ilvl w:val="0"/>
          <w:numId w:val="1"/>
        </w:numPr>
        <w:tabs>
          <w:tab w:val="left" w:pos="1418"/>
        </w:tabs>
        <w:rPr>
          <w:rFonts w:ascii="Arial" w:hAnsi="Arial" w:cs="Arial"/>
        </w:rPr>
      </w:pPr>
      <w:r>
        <w:rPr>
          <w:rFonts w:ascii="Arial" w:hAnsi="Arial" w:cs="Arial"/>
        </w:rPr>
        <w:t>Enuncia il t</w:t>
      </w:r>
      <w:r w:rsidR="00DF4E24">
        <w:rPr>
          <w:rFonts w:ascii="Arial" w:hAnsi="Arial" w:cs="Arial"/>
        </w:rPr>
        <w:t>eorema di Lagrange e</w:t>
      </w:r>
      <w:r>
        <w:rPr>
          <w:rFonts w:ascii="Arial" w:hAnsi="Arial" w:cs="Arial"/>
        </w:rPr>
        <w:t xml:space="preserve"> i suoi</w:t>
      </w:r>
      <w:r w:rsidR="00DF4E24">
        <w:rPr>
          <w:rFonts w:ascii="Arial" w:hAnsi="Arial" w:cs="Arial"/>
        </w:rPr>
        <w:t xml:space="preserve"> corollari</w:t>
      </w:r>
      <w:r>
        <w:rPr>
          <w:rFonts w:ascii="Arial" w:hAnsi="Arial" w:cs="Arial"/>
        </w:rPr>
        <w:t>. Spiega quale c</w:t>
      </w:r>
      <w:r w:rsidR="00DF4E24">
        <w:rPr>
          <w:rFonts w:ascii="Arial" w:hAnsi="Arial" w:cs="Arial"/>
        </w:rPr>
        <w:t>ollegamento</w:t>
      </w:r>
      <w:r>
        <w:rPr>
          <w:rFonts w:ascii="Arial" w:hAnsi="Arial" w:cs="Arial"/>
        </w:rPr>
        <w:t xml:space="preserve"> esiste</w:t>
      </w:r>
      <w:r w:rsidR="00DF4E24">
        <w:rPr>
          <w:rFonts w:ascii="Arial" w:hAnsi="Arial" w:cs="Arial"/>
        </w:rPr>
        <w:t xml:space="preserve"> tra</w:t>
      </w:r>
      <w:r>
        <w:rPr>
          <w:rFonts w:ascii="Arial" w:hAnsi="Arial" w:cs="Arial"/>
        </w:rPr>
        <w:t xml:space="preserve"> la</w:t>
      </w:r>
      <w:r w:rsidR="00DF4E24">
        <w:rPr>
          <w:rFonts w:ascii="Arial" w:hAnsi="Arial" w:cs="Arial"/>
        </w:rPr>
        <w:t xml:space="preserve"> derivata di una funzione e il suo andamento</w:t>
      </w:r>
      <w:r w:rsidR="009F572B" w:rsidRPr="00253CE5">
        <w:rPr>
          <w:rFonts w:ascii="Arial" w:hAnsi="Arial" w:cs="Arial"/>
        </w:rPr>
        <w:t>.</w:t>
      </w:r>
    </w:p>
    <w:p w14:paraId="59D01F17" w14:textId="77777777" w:rsidR="00253CE5" w:rsidRPr="00253CE5" w:rsidRDefault="00253CE5" w:rsidP="00253CE5">
      <w:pPr>
        <w:tabs>
          <w:tab w:val="left" w:pos="1418"/>
        </w:tabs>
        <w:rPr>
          <w:rFonts w:ascii="Arial" w:hAnsi="Arial" w:cs="Arial"/>
        </w:rPr>
      </w:pPr>
    </w:p>
    <w:p w14:paraId="3529CA66" w14:textId="65EC69AB" w:rsidR="009F572B" w:rsidRPr="00AC0BD4" w:rsidRDefault="0026776D" w:rsidP="00AC0BD4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AC0BD4">
        <w:rPr>
          <w:rFonts w:ascii="Arial" w:eastAsia="Times New Roman" w:hAnsi="Arial" w:cs="Arial"/>
          <w:color w:val="222222"/>
          <w:shd w:val="clear" w:color="auto" w:fill="FFFFFF"/>
        </w:rPr>
        <w:t xml:space="preserve">Ricava </w:t>
      </w:r>
      <w:r w:rsidR="006E1A25" w:rsidRPr="00AC0BD4">
        <w:rPr>
          <w:rFonts w:ascii="Arial" w:eastAsia="Times New Roman" w:hAnsi="Arial" w:cs="Arial"/>
          <w:color w:val="222222"/>
          <w:shd w:val="clear" w:color="auto" w:fill="FFFFFF"/>
        </w:rPr>
        <w:t xml:space="preserve">la </w:t>
      </w:r>
      <w:r w:rsidR="00EF360B">
        <w:rPr>
          <w:rFonts w:ascii="Arial" w:eastAsia="Times New Roman" w:hAnsi="Arial" w:cs="Arial"/>
          <w:color w:val="222222"/>
          <w:shd w:val="clear" w:color="auto" w:fill="FFFFFF"/>
        </w:rPr>
        <w:t>forza elettromotrice</w:t>
      </w:r>
      <w:r w:rsidR="006E1A25" w:rsidRPr="00AC0BD4">
        <w:rPr>
          <w:rFonts w:ascii="Arial" w:eastAsia="Times New Roman" w:hAnsi="Arial" w:cs="Arial"/>
          <w:color w:val="222222"/>
          <w:shd w:val="clear" w:color="auto" w:fill="FFFFFF"/>
        </w:rPr>
        <w:t xml:space="preserve"> generata da una spira che ruota con velocità angolare costante in un campo magnetico. Calcola il valore efficace di una corrente alternata.</w:t>
      </w:r>
      <w:r w:rsidRPr="00AC0BD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78F13869" w14:textId="77777777" w:rsidR="007F3785" w:rsidRPr="007F3785" w:rsidRDefault="007F3785" w:rsidP="007F3785">
      <w:pPr>
        <w:pStyle w:val="Paragrafoelenco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2A64D2A1" w14:textId="5F908179" w:rsidR="007F3785" w:rsidRDefault="007F3785" w:rsidP="007F378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hAnsi="Arial" w:cs="Arial"/>
        </w:rPr>
        <w:t>Da dove deriva l’energia che l’alternatore trasforma in energia elettrica?</w:t>
      </w:r>
      <w:r>
        <w:rPr>
          <w:rFonts w:ascii="Arial" w:hAnsi="Arial" w:cs="Arial"/>
        </w:rPr>
        <w:t xml:space="preserve"> Qual è la differenza tra una fonte rinnovabile e una </w:t>
      </w:r>
      <w:r w:rsidR="0091335F">
        <w:rPr>
          <w:rFonts w:ascii="Arial" w:hAnsi="Arial" w:cs="Arial"/>
        </w:rPr>
        <w:t xml:space="preserve">fonte </w:t>
      </w:r>
      <w:r>
        <w:rPr>
          <w:rFonts w:ascii="Arial" w:hAnsi="Arial" w:cs="Arial"/>
        </w:rPr>
        <w:t>non rinnovabile?</w:t>
      </w:r>
    </w:p>
    <w:p w14:paraId="698F599D" w14:textId="77777777" w:rsidR="00AC0BD4" w:rsidRPr="00AC0BD4" w:rsidRDefault="00AC0BD4" w:rsidP="00AC0BD4">
      <w:pPr>
        <w:pStyle w:val="Paragrafoelenco"/>
        <w:rPr>
          <w:rFonts w:ascii="Arial" w:hAnsi="Arial" w:cs="Arial"/>
        </w:rPr>
      </w:pPr>
    </w:p>
    <w:p w14:paraId="28233405" w14:textId="464C395A" w:rsidR="00AC0BD4" w:rsidRPr="007F3785" w:rsidRDefault="00AC0BD4" w:rsidP="007F378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Spiega perché la legge di </w:t>
      </w:r>
      <w:proofErr w:type="spellStart"/>
      <w:r>
        <w:rPr>
          <w:rFonts w:ascii="Arial" w:hAnsi="Arial" w:cs="Arial"/>
        </w:rPr>
        <w:t>Lenz</w:t>
      </w:r>
      <w:proofErr w:type="spellEnd"/>
      <w:r>
        <w:rPr>
          <w:rFonts w:ascii="Arial" w:hAnsi="Arial" w:cs="Arial"/>
        </w:rPr>
        <w:t xml:space="preserve"> è collegata alla conservazione dell’energia.</w:t>
      </w:r>
    </w:p>
    <w:p w14:paraId="73B2235E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E3A6390" w14:textId="371EE766" w:rsidR="009F572B" w:rsidRDefault="009F572B" w:rsidP="009F572B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253CE5">
        <w:rPr>
          <w:rFonts w:ascii="Arial" w:eastAsia="Times New Roman" w:hAnsi="Arial" w:cs="Arial"/>
          <w:color w:val="222222"/>
          <w:shd w:val="clear" w:color="auto" w:fill="FFFFFF"/>
        </w:rPr>
        <w:t xml:space="preserve">Descrivi </w:t>
      </w:r>
      <w:r w:rsidR="00AC0BD4">
        <w:rPr>
          <w:rFonts w:ascii="Arial" w:eastAsia="Times New Roman" w:hAnsi="Arial" w:cs="Arial"/>
          <w:color w:val="222222"/>
          <w:shd w:val="clear" w:color="auto" w:fill="FFFFFF"/>
        </w:rPr>
        <w:t>i documenti</w:t>
      </w:r>
      <w:r w:rsidRPr="00253CE5">
        <w:rPr>
          <w:rFonts w:ascii="Arial" w:eastAsia="Times New Roman" w:hAnsi="Arial" w:cs="Arial"/>
          <w:color w:val="222222"/>
          <w:shd w:val="clear" w:color="auto" w:fill="FFFFFF"/>
        </w:rPr>
        <w:t xml:space="preserve"> che hai usato per trovare le informazioni </w:t>
      </w:r>
      <w:r w:rsidR="006E1A25">
        <w:rPr>
          <w:rFonts w:ascii="Arial" w:eastAsia="Times New Roman" w:hAnsi="Arial" w:cs="Arial"/>
          <w:color w:val="222222"/>
          <w:shd w:val="clear" w:color="auto" w:fill="FFFFFF"/>
        </w:rPr>
        <w:t xml:space="preserve">sulla soglia di pericolosità della corrente </w:t>
      </w:r>
      <w:r w:rsidR="007F3785">
        <w:rPr>
          <w:rFonts w:ascii="Arial" w:eastAsia="Times New Roman" w:hAnsi="Arial" w:cs="Arial"/>
          <w:color w:val="222222"/>
          <w:shd w:val="clear" w:color="auto" w:fill="FFFFFF"/>
        </w:rPr>
        <w:t xml:space="preserve">e </w:t>
      </w:r>
      <w:r w:rsidR="006E1A25">
        <w:rPr>
          <w:rFonts w:ascii="Arial" w:eastAsia="Times New Roman" w:hAnsi="Arial" w:cs="Arial"/>
          <w:color w:val="222222"/>
          <w:shd w:val="clear" w:color="auto" w:fill="FFFFFF"/>
        </w:rPr>
        <w:t>sul salvavita</w:t>
      </w:r>
      <w:r w:rsidRPr="00253CE5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14:paraId="0BC04957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193849A" w14:textId="2E8C3375" w:rsidR="00253CE5" w:rsidRPr="00253CE5" w:rsidRDefault="0091335F" w:rsidP="00253CE5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Per quale</w:t>
      </w:r>
      <w:r w:rsidR="007F3785">
        <w:rPr>
          <w:rFonts w:ascii="Arial" w:eastAsia="Times New Roman" w:hAnsi="Arial" w:cs="Arial"/>
          <w:color w:val="222222"/>
          <w:shd w:val="clear" w:color="auto" w:fill="FFFFFF"/>
        </w:rPr>
        <w:t xml:space="preserve"> motivo la distribuzione di energia elettrica avviene tramite tensione alternata nonostante la sua maggiore pericolosità?</w:t>
      </w:r>
    </w:p>
    <w:p w14:paraId="1945E064" w14:textId="77777777" w:rsidR="00253CE5" w:rsidRPr="00253CE5" w:rsidRDefault="00253CE5" w:rsidP="00253C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F9E882B" w14:textId="31D73C88" w:rsidR="007F3785" w:rsidRPr="007F3785" w:rsidRDefault="007F3785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Perché per trasportare grandi potenze si preferisce utilizzare </w:t>
      </w:r>
      <w:r w:rsidR="0091335F">
        <w:rPr>
          <w:rFonts w:ascii="Arial" w:eastAsia="Times New Roman" w:hAnsi="Arial" w:cs="Arial"/>
          <w:color w:val="222222"/>
          <w:shd w:val="clear" w:color="auto" w:fill="FFFFFF"/>
        </w:rPr>
        <w:t>l’</w:t>
      </w:r>
      <w:r>
        <w:rPr>
          <w:rFonts w:ascii="Arial" w:eastAsia="Times New Roman" w:hAnsi="Arial" w:cs="Arial"/>
          <w:color w:val="222222"/>
          <w:shd w:val="clear" w:color="auto" w:fill="FFFFFF"/>
        </w:rPr>
        <w:t>alta tensione?</w:t>
      </w:r>
    </w:p>
    <w:p w14:paraId="7FDAD519" w14:textId="77777777" w:rsidR="007F3785" w:rsidRPr="007F3785" w:rsidRDefault="007F3785" w:rsidP="007F3785">
      <w:pPr>
        <w:pStyle w:val="Paragrafoelenco"/>
        <w:rPr>
          <w:rFonts w:ascii="Arial" w:hAnsi="Arial" w:cs="Arial"/>
        </w:rPr>
      </w:pPr>
    </w:p>
    <w:p w14:paraId="5641113F" w14:textId="4479DD23" w:rsidR="009F572B" w:rsidRPr="00253CE5" w:rsidRDefault="009F572B" w:rsidP="009F572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53CE5">
        <w:rPr>
          <w:rFonts w:ascii="Arial" w:hAnsi="Arial" w:cs="Arial"/>
        </w:rPr>
        <w:t>Che cosa significa che in Italia la frequenza di rete è pari a 50 Hz?</w:t>
      </w:r>
    </w:p>
    <w:p w14:paraId="0A4BFC9F" w14:textId="77777777" w:rsidR="009F572B" w:rsidRPr="009F572B" w:rsidRDefault="009F572B" w:rsidP="009F572B">
      <w:pPr>
        <w:ind w:left="360"/>
        <w:rPr>
          <w:rFonts w:ascii="Arial" w:eastAsia="Times New Roman" w:hAnsi="Arial" w:cs="Arial"/>
          <w:i/>
          <w:color w:val="222222"/>
          <w:shd w:val="clear" w:color="auto" w:fill="FFFFFF"/>
        </w:rPr>
      </w:pPr>
    </w:p>
    <w:sectPr w:rsidR="009F572B" w:rsidRPr="009F572B" w:rsidSect="000623AD">
      <w:footerReference w:type="default" r:id="rId7"/>
      <w:footerReference w:type="first" r:id="rId8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C01F" w14:textId="77777777" w:rsidR="006A3DA5" w:rsidRDefault="006A3DA5" w:rsidP="00B12783">
      <w:r>
        <w:separator/>
      </w:r>
    </w:p>
  </w:endnote>
  <w:endnote w:type="continuationSeparator" w:id="0">
    <w:p w14:paraId="53BC6A78" w14:textId="77777777" w:rsidR="006A3DA5" w:rsidRDefault="006A3DA5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IN Alternate Bold">
    <w:altName w:val="Calibri"/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AC424" w14:textId="14CC8ED4" w:rsidR="00350BC6" w:rsidRPr="002A3FBB" w:rsidRDefault="00350BC6" w:rsidP="00350BC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1523788A" w14:textId="77777777" w:rsidR="00350BC6" w:rsidRPr="002A3FBB" w:rsidRDefault="00350BC6" w:rsidP="00350BC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6DB25AA3" w14:textId="7180C63A" w:rsidR="00350BC6" w:rsidRPr="00350BC6" w:rsidRDefault="00350BC6" w:rsidP="00350BC6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FFA5" w14:textId="59328934" w:rsidR="00350BC6" w:rsidRPr="002A3FBB" w:rsidRDefault="00350BC6" w:rsidP="00350BC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5E4D22C6" w14:textId="77777777" w:rsidR="00350BC6" w:rsidRPr="002A3FBB" w:rsidRDefault="00350BC6" w:rsidP="00350BC6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0530AF42" w14:textId="41A7E075" w:rsidR="000623AD" w:rsidRPr="00350BC6" w:rsidRDefault="00350BC6" w:rsidP="00350BC6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7DD32" w14:textId="77777777" w:rsidR="006A3DA5" w:rsidRDefault="006A3DA5" w:rsidP="00B12783">
      <w:r>
        <w:separator/>
      </w:r>
    </w:p>
  </w:footnote>
  <w:footnote w:type="continuationSeparator" w:id="0">
    <w:p w14:paraId="2A60D040" w14:textId="77777777" w:rsidR="006A3DA5" w:rsidRDefault="006A3DA5" w:rsidP="00B1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E"/>
    <w:rsid w:val="00012389"/>
    <w:rsid w:val="000623AD"/>
    <w:rsid w:val="00085105"/>
    <w:rsid w:val="000B1D89"/>
    <w:rsid w:val="000C3911"/>
    <w:rsid w:val="000F2275"/>
    <w:rsid w:val="001256A9"/>
    <w:rsid w:val="00161F00"/>
    <w:rsid w:val="001753A1"/>
    <w:rsid w:val="00195F71"/>
    <w:rsid w:val="00253CE5"/>
    <w:rsid w:val="0026776D"/>
    <w:rsid w:val="00350BC6"/>
    <w:rsid w:val="00364BAD"/>
    <w:rsid w:val="003B2D7A"/>
    <w:rsid w:val="00475223"/>
    <w:rsid w:val="00483F40"/>
    <w:rsid w:val="004936FB"/>
    <w:rsid w:val="004B3AAC"/>
    <w:rsid w:val="00502244"/>
    <w:rsid w:val="00565396"/>
    <w:rsid w:val="005934E4"/>
    <w:rsid w:val="0065431A"/>
    <w:rsid w:val="006563C1"/>
    <w:rsid w:val="006758D3"/>
    <w:rsid w:val="006A3DA5"/>
    <w:rsid w:val="006E1A25"/>
    <w:rsid w:val="006F6AF6"/>
    <w:rsid w:val="00775DE6"/>
    <w:rsid w:val="007D6BEB"/>
    <w:rsid w:val="007F3785"/>
    <w:rsid w:val="007F48AB"/>
    <w:rsid w:val="007F67F5"/>
    <w:rsid w:val="008560DB"/>
    <w:rsid w:val="008B1655"/>
    <w:rsid w:val="008C69C7"/>
    <w:rsid w:val="0091335F"/>
    <w:rsid w:val="009B4244"/>
    <w:rsid w:val="009E2FDF"/>
    <w:rsid w:val="009F3537"/>
    <w:rsid w:val="009F572B"/>
    <w:rsid w:val="00A804B4"/>
    <w:rsid w:val="00AC0BD4"/>
    <w:rsid w:val="00B12783"/>
    <w:rsid w:val="00BA3ADF"/>
    <w:rsid w:val="00C2259A"/>
    <w:rsid w:val="00C777A7"/>
    <w:rsid w:val="00CA7126"/>
    <w:rsid w:val="00CB2397"/>
    <w:rsid w:val="00CC61EA"/>
    <w:rsid w:val="00D201CE"/>
    <w:rsid w:val="00D20A58"/>
    <w:rsid w:val="00D31CB8"/>
    <w:rsid w:val="00D32BE7"/>
    <w:rsid w:val="00D61612"/>
    <w:rsid w:val="00D7534B"/>
    <w:rsid w:val="00D94945"/>
    <w:rsid w:val="00DB273C"/>
    <w:rsid w:val="00DF4E24"/>
    <w:rsid w:val="00E317DB"/>
    <w:rsid w:val="00E97DBC"/>
    <w:rsid w:val="00EB3BAE"/>
    <w:rsid w:val="00EF360B"/>
    <w:rsid w:val="00F0409E"/>
    <w:rsid w:val="00F4122E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2E843"/>
  <w14:defaultImageDpi w14:val="300"/>
  <w15:docId w15:val="{A02A7733-7E39-4DB2-A7F2-46579E0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2783"/>
  </w:style>
  <w:style w:type="paragraph" w:styleId="Pidipagina">
    <w:name w:val="footer"/>
    <w:basedOn w:val="Normale"/>
    <w:link w:val="Pidipagina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2783"/>
  </w:style>
  <w:style w:type="paragraph" w:styleId="Titolo">
    <w:name w:val="Title"/>
    <w:basedOn w:val="Normale"/>
    <w:next w:val="Normale"/>
    <w:link w:val="TitoloCarattere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1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F572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2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Silvia Gerola</cp:lastModifiedBy>
  <cp:revision>18</cp:revision>
  <cp:lastPrinted>2020-05-20T15:05:00Z</cp:lastPrinted>
  <dcterms:created xsi:type="dcterms:W3CDTF">2021-03-12T18:31:00Z</dcterms:created>
  <dcterms:modified xsi:type="dcterms:W3CDTF">2021-03-30T13:18:00Z</dcterms:modified>
</cp:coreProperties>
</file>