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rPr>
      </w:pPr>
      <w:r w:rsidDel="00000000" w:rsidR="00000000" w:rsidRPr="00000000">
        <w:rPr>
          <w:rFonts w:ascii="Courier New" w:cs="Courier New" w:eastAsia="Courier New" w:hAnsi="Courier New"/>
          <w:color w:val="333333"/>
          <w:sz w:val="34"/>
          <w:szCs w:val="34"/>
          <w:highlight w:val="white"/>
          <w:rtl w:val="0"/>
        </w:rPr>
        <w:t xml:space="preserve">Espacio del problema</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La propuesta de necesidades propuesta por la ciudadanía ha sido la siguiente:</w:t>
      </w:r>
    </w:p>
    <w:p w:rsidR="00000000" w:rsidDel="00000000" w:rsidP="00000000" w:rsidRDefault="00000000" w:rsidRPr="00000000" w14:paraId="00000004">
      <w:pPr>
        <w:pStyle w:val="Heading2"/>
        <w:rPr>
          <w:rFonts w:ascii="Courier New" w:cs="Courier New" w:eastAsia="Courier New" w:hAnsi="Courier New"/>
          <w:i w:val="1"/>
          <w:color w:val="999999"/>
          <w:sz w:val="22"/>
          <w:szCs w:val="22"/>
        </w:rPr>
      </w:pPr>
      <w:bookmarkStart w:colFirst="0" w:colLast="0" w:name="_8xktg84t60sl" w:id="0"/>
      <w:bookmarkEnd w:id="0"/>
      <w:r w:rsidDel="00000000" w:rsidR="00000000" w:rsidRPr="00000000">
        <w:rPr>
          <w:rFonts w:ascii="Courier New" w:cs="Courier New" w:eastAsia="Courier New" w:hAnsi="Courier New"/>
          <w:i w:val="1"/>
          <w:color w:val="999999"/>
          <w:sz w:val="22"/>
          <w:szCs w:val="22"/>
          <w:rtl w:val="0"/>
        </w:rPr>
        <w:t xml:space="preserve">“Tornem als espais i esdeveniments culturals</w:t>
      </w:r>
    </w:p>
    <w:p w:rsidR="00000000" w:rsidDel="00000000" w:rsidP="00000000" w:rsidRDefault="00000000" w:rsidRPr="00000000" w14:paraId="00000005">
      <w:pPr>
        <w:rPr>
          <w:rFonts w:ascii="Courier New" w:cs="Courier New" w:eastAsia="Courier New" w:hAnsi="Courier New"/>
          <w:i w:val="1"/>
          <w:color w:val="999999"/>
        </w:rPr>
      </w:pPr>
      <w:r w:rsidDel="00000000" w:rsidR="00000000" w:rsidRPr="00000000">
        <w:rPr>
          <w:rFonts w:ascii="Courier New" w:cs="Courier New" w:eastAsia="Courier New" w:hAnsi="Courier New"/>
          <w:i w:val="1"/>
          <w:color w:val="999999"/>
          <w:rtl w:val="0"/>
        </w:rPr>
        <w:t xml:space="preserve">Algunes de les mesures inicials que es van prendre a l'inici de la crisi de la COVID-19 van ser reduir l'aforament de sales de cinema o teatre, cosa que va generar incertesa tant per a les sales com per als espectadors. A poc a poc, aquest aforament anirà modificant-se fins que la situació es normalitzi totalment. Amb eines que permetin ajudar a les sales a controlar aquest aforament màxim permès i als espectadors conèixer la disponibilitat de butaques, la tornada a la normalitat serà més suau.”</w:t>
      </w:r>
    </w:p>
    <w:p w:rsidR="00000000" w:rsidDel="00000000" w:rsidP="00000000" w:rsidRDefault="00000000" w:rsidRPr="00000000" w14:paraId="00000006">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Palabras clave:</w:t>
      </w:r>
    </w:p>
    <w:p w:rsidR="00000000" w:rsidDel="00000000" w:rsidP="00000000" w:rsidRDefault="00000000" w:rsidRPr="00000000" w14:paraId="00000009">
      <w:pPr>
        <w:numPr>
          <w:ilvl w:val="0"/>
          <w:numId w:val="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Vuelta a la normalidad</w:t>
      </w:r>
    </w:p>
    <w:p w:rsidR="00000000" w:rsidDel="00000000" w:rsidP="00000000" w:rsidRDefault="00000000" w:rsidRPr="00000000" w14:paraId="0000000A">
      <w:pPr>
        <w:numPr>
          <w:ilvl w:val="0"/>
          <w:numId w:val="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Control de aforo</w:t>
      </w:r>
    </w:p>
    <w:p w:rsidR="00000000" w:rsidDel="00000000" w:rsidP="00000000" w:rsidRDefault="00000000" w:rsidRPr="00000000" w14:paraId="0000000B">
      <w:pPr>
        <w:numPr>
          <w:ilvl w:val="0"/>
          <w:numId w:val="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Salud</w:t>
      </w:r>
    </w:p>
    <w:p w:rsidR="00000000" w:rsidDel="00000000" w:rsidP="00000000" w:rsidRDefault="00000000" w:rsidRPr="00000000" w14:paraId="0000000C">
      <w:pPr>
        <w:numPr>
          <w:ilvl w:val="0"/>
          <w:numId w:val="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Ocio</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A partir de la necesidad por parte de la ciudadanía y las palabras clave queremos crear una solución tecnológica que ayude a la población a volver a la normalidad en términos de ocio, de forma segura y controlada para no poner en riesgo la salud de los asistentes.</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color w:val="333333"/>
          <w:sz w:val="34"/>
          <w:szCs w:val="34"/>
          <w:highlight w:val="white"/>
          <w:rtl w:val="0"/>
        </w:rPr>
        <w:t xml:space="preserve">Objetivos</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Las preguntas y objetivos que queremos cumplir a través de la investigación son las siguientes:</w:t>
      </w:r>
    </w:p>
    <w:p w:rsidR="00000000" w:rsidDel="00000000" w:rsidP="00000000" w:rsidRDefault="00000000" w:rsidRPr="00000000" w14:paraId="0000001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¿Cómo evitar los contagios en eventos de ocio una vez acabado el periodo de confinamiento?</w:t>
      </w:r>
    </w:p>
    <w:p w:rsidR="00000000" w:rsidDel="00000000" w:rsidP="00000000" w:rsidRDefault="00000000" w:rsidRPr="00000000" w14:paraId="00000017">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¿Cómo volver a la normalidad sin reducir el aforo del evento?</w:t>
      </w:r>
    </w:p>
    <w:p w:rsidR="00000000" w:rsidDel="00000000" w:rsidP="00000000" w:rsidRDefault="00000000" w:rsidRPr="00000000" w14:paraId="00000018">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¿Cómo asegurar la salud de los asistentes al evento a través de la tecnología?</w:t>
      </w:r>
    </w:p>
    <w:p w:rsidR="00000000" w:rsidDel="00000000" w:rsidP="00000000" w:rsidRDefault="00000000" w:rsidRPr="00000000" w14:paraId="00000019">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¿Se puede contar con el civismo o tiene que ser algo restrictivo? </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Fonts w:ascii="Courier New" w:cs="Courier New" w:eastAsia="Courier New" w:hAnsi="Courier New"/>
          <w:color w:val="333333"/>
          <w:sz w:val="34"/>
          <w:szCs w:val="34"/>
          <w:highlight w:val="white"/>
          <w:rtl w:val="0"/>
        </w:rPr>
        <w:t xml:space="preserve">Deskresearch</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numPr>
          <w:ilvl w:val="0"/>
          <w:numId w:val="5"/>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Después del confinamiento</w:t>
        <w:br w:type="textWrapping"/>
      </w:r>
      <w:r w:rsidDel="00000000" w:rsidR="00000000" w:rsidRPr="00000000">
        <w:rPr>
          <w:rFonts w:ascii="Courier New" w:cs="Courier New" w:eastAsia="Courier New" w:hAnsi="Courier New"/>
          <w:rtl w:val="0"/>
        </w:rPr>
        <w:t xml:space="preserve">A día de hoy todavía no sabemos cuáles serán las medidas para después del confinamiento, todo </w:t>
      </w:r>
      <w:r w:rsidDel="00000000" w:rsidR="00000000" w:rsidRPr="00000000">
        <w:rPr>
          <w:rFonts w:ascii="Courier New" w:cs="Courier New" w:eastAsia="Courier New" w:hAnsi="Courier New"/>
          <w:color w:val="333333"/>
          <w:highlight w:val="white"/>
          <w:rtl w:val="0"/>
        </w:rPr>
        <w:t xml:space="preserve">dependerá de cómo avance la epidemia y de que se descubra cuánta gente realmente ha pasado la enfermedad para conocer el grado de inmunización de la población, al menos teóricamente, porque ni siquiera de esto hay una certeza científica. </w:t>
        <w:br w:type="textWrapping"/>
      </w:r>
    </w:p>
    <w:p w:rsidR="00000000" w:rsidDel="00000000" w:rsidP="00000000" w:rsidRDefault="00000000" w:rsidRPr="00000000" w14:paraId="00000020">
      <w:pPr>
        <w:numPr>
          <w:ilvl w:val="0"/>
          <w:numId w:val="5"/>
        </w:numPr>
        <w:ind w:left="720" w:hanging="360"/>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Ejemplo China</w:t>
      </w:r>
    </w:p>
    <w:p w:rsidR="00000000" w:rsidDel="00000000" w:rsidP="00000000" w:rsidRDefault="00000000" w:rsidRPr="00000000" w14:paraId="00000021">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Casi todos los países siguen los pasos de China, ya que fue el primer país en tener la epidemia y los primeros en retirar el confinamiento. Los pasos que siguieron fueron: confinamiento, cierre de fronteras, multas administrativas para quién se saltase el confinamiento,... Una vez terminado el período de confinamiento empezaron con el uso obligatorio de mascarillas para toda la población, control de temperatura, algunas ciudades cuentan con un QR que controla el estado de salud de la población y su circulación por si vuelve a brotar casos, detectar rápido a las personas implicadas.</w:t>
      </w:r>
    </w:p>
    <w:p w:rsidR="00000000" w:rsidDel="00000000" w:rsidP="00000000" w:rsidRDefault="00000000" w:rsidRPr="00000000" w14:paraId="00000022">
      <w:pPr>
        <w:ind w:left="72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23">
      <w:pPr>
        <w:numPr>
          <w:ilvl w:val="0"/>
          <w:numId w:val="5"/>
        </w:numPr>
        <w:ind w:left="720" w:hanging="360"/>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Civismo o restricción</w:t>
        <w:br w:type="textWrapping"/>
      </w:r>
      <w:r w:rsidDel="00000000" w:rsidR="00000000" w:rsidRPr="00000000">
        <w:rPr>
          <w:rFonts w:ascii="Courier New" w:cs="Courier New" w:eastAsia="Courier New" w:hAnsi="Courier New"/>
          <w:color w:val="333333"/>
          <w:highlight w:val="white"/>
          <w:rtl w:val="0"/>
        </w:rPr>
        <w:t xml:space="preserve">En España, las medidas de confinamiento han costado que se popularizasen en la sociedad. Aun habiendo sanciones administrativas e incluso deteniendo a los que se saltasen el confinamiento, el Gobierno ha tenido que aplicar medidas aún más restrictivas, prohibiendo la movilidad a los trabajos que no son esenciales como la sanidad, alimentación,...</w:t>
      </w:r>
    </w:p>
    <w:p w:rsidR="00000000" w:rsidDel="00000000" w:rsidP="00000000" w:rsidRDefault="00000000" w:rsidRPr="00000000" w14:paraId="00000024">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Conclusiones</w:t>
      </w:r>
    </w:p>
    <w:p w:rsidR="00000000" w:rsidDel="00000000" w:rsidP="00000000" w:rsidRDefault="00000000" w:rsidRPr="00000000" w14:paraId="00000026">
      <w:pPr>
        <w:ind w:left="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Siguiendo las anotaciones del desk research se podría concluir que la vuelta a la normalidad será algo difícil ya que no se podrá apoyar en el civismo de la ciudadanía, por lo que en nuestro proyecto de volver a actividades de ocio de forma ordenada contando con la responsabilidad de la población se podría decir que sería un fracaso. Pero por otro lado, el caso de China nos da una idea sobre cómo controlar a las personas portadoras del virus a través de la tecnología.</w:t>
      </w:r>
    </w:p>
    <w:p w:rsidR="00000000" w:rsidDel="00000000" w:rsidP="00000000" w:rsidRDefault="00000000" w:rsidRPr="00000000" w14:paraId="00000027">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28">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29">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rPr>
      </w:pPr>
      <w:r w:rsidDel="00000000" w:rsidR="00000000" w:rsidRPr="00000000">
        <w:rPr>
          <w:rFonts w:ascii="Courier New" w:cs="Courier New" w:eastAsia="Courier New" w:hAnsi="Courier New"/>
          <w:color w:val="333333"/>
          <w:sz w:val="34"/>
          <w:szCs w:val="34"/>
          <w:highlight w:val="white"/>
          <w:rtl w:val="0"/>
        </w:rPr>
        <w:t xml:space="preserve">Benchmarking</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A partir del desk research surgen las siguiente preguntas/objetivos:</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¿Cómo identificar a las personas portadoras del virus?</w:t>
      </w:r>
    </w:p>
    <w:p w:rsidR="00000000" w:rsidDel="00000000" w:rsidP="00000000" w:rsidRDefault="00000000" w:rsidRPr="00000000" w14:paraId="00000033">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¿Cómo controlar que gente portadora del virus NO acceda al recinto?</w:t>
      </w:r>
    </w:p>
    <w:p w:rsidR="00000000" w:rsidDel="00000000" w:rsidP="00000000" w:rsidRDefault="00000000" w:rsidRPr="00000000" w14:paraId="0000003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Un punto de partida para identificar a las personas portadoras del virus es la app china que comentamos en el desk research.</w:t>
      </w:r>
    </w:p>
    <w:p w:rsidR="00000000" w:rsidDel="00000000" w:rsidP="00000000" w:rsidRDefault="00000000" w:rsidRPr="00000000" w14:paraId="00000036">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Suishenban</w:t>
      </w:r>
    </w:p>
    <w:p w:rsidR="00000000" w:rsidDel="00000000" w:rsidP="00000000" w:rsidRDefault="00000000" w:rsidRPr="00000000" w14:paraId="00000038">
      <w:pPr>
        <w:ind w:left="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Se trata de una aplicación que sirve como sistema de control de la población en China para prevenir la propagación del coronavirus del Big Data.</w:t>
      </w:r>
    </w:p>
    <w:p w:rsidR="00000000" w:rsidDel="00000000" w:rsidP="00000000" w:rsidRDefault="00000000" w:rsidRPr="00000000" w14:paraId="00000039">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3A">
      <w:pPr>
        <w:ind w:left="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El funcionamiento es relativamente sencillo: el usuario concede a la </w:t>
      </w:r>
      <w:r w:rsidDel="00000000" w:rsidR="00000000" w:rsidRPr="00000000">
        <w:rPr>
          <w:rFonts w:ascii="Courier New" w:cs="Courier New" w:eastAsia="Courier New" w:hAnsi="Courier New"/>
          <w:i w:val="1"/>
          <w:color w:val="333333"/>
          <w:highlight w:val="white"/>
          <w:rtl w:val="0"/>
        </w:rPr>
        <w:t xml:space="preserve">app </w:t>
      </w:r>
      <w:r w:rsidDel="00000000" w:rsidR="00000000" w:rsidRPr="00000000">
        <w:rPr>
          <w:rFonts w:ascii="Courier New" w:cs="Courier New" w:eastAsia="Courier New" w:hAnsi="Courier New"/>
          <w:color w:val="333333"/>
          <w:highlight w:val="white"/>
          <w:rtl w:val="0"/>
        </w:rPr>
        <w:t xml:space="preserve">todo tipo de permisos y culmina el registro enviando un SMS a su compañía telefónica para permitir que esta comparta también sus datos de ubicación. Suishenbang entonces genera el código QR que viene en los colores de un semáforo: verde, sin peligro; amarillo para quienes han estado fuera de Shanghái -pero no en zonas de riesgo- durante los últimos 14 días; y rojo para aquellos que deben permanecer en cuarentena.</w:t>
      </w:r>
    </w:p>
    <w:p w:rsidR="00000000" w:rsidDel="00000000" w:rsidP="00000000" w:rsidRDefault="00000000" w:rsidRPr="00000000" w14:paraId="0000003B">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3C">
      <w:pPr>
        <w:ind w:left="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Utilizan un modelo de </w:t>
      </w:r>
      <w:r w:rsidDel="00000000" w:rsidR="00000000" w:rsidRPr="00000000">
        <w:rPr>
          <w:rFonts w:ascii="Courier New" w:cs="Courier New" w:eastAsia="Courier New" w:hAnsi="Courier New"/>
          <w:i w:val="1"/>
          <w:color w:val="333333"/>
          <w:highlight w:val="white"/>
          <w:rtl w:val="0"/>
        </w:rPr>
        <w:t xml:space="preserve">big data</w:t>
      </w:r>
      <w:r w:rsidDel="00000000" w:rsidR="00000000" w:rsidRPr="00000000">
        <w:rPr>
          <w:rFonts w:ascii="Courier New" w:cs="Courier New" w:eastAsia="Courier New" w:hAnsi="Courier New"/>
          <w:color w:val="333333"/>
          <w:highlight w:val="white"/>
          <w:rtl w:val="0"/>
        </w:rPr>
        <w:t xml:space="preserve"> que tiene acceso a bases de datos de todo tipo: las de la Comisión de Sanidad y de la Policía, las de aerolíneas y ferrocarriles, y las de operadoras de telecomunicaciones y de servicios en Internet.</w:t>
      </w:r>
    </w:p>
    <w:p w:rsidR="00000000" w:rsidDel="00000000" w:rsidP="00000000" w:rsidRDefault="00000000" w:rsidRPr="00000000" w14:paraId="0000003D">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3E">
      <w:pPr>
        <w:ind w:left="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Ventaja: Toda la población es accesible a ella.</w:t>
      </w:r>
    </w:p>
    <w:p w:rsidR="00000000" w:rsidDel="00000000" w:rsidP="00000000" w:rsidRDefault="00000000" w:rsidRPr="00000000" w14:paraId="0000003F">
      <w:pPr>
        <w:ind w:left="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Problema: Violación de la privacidad.</w:t>
      </w:r>
    </w:p>
    <w:p w:rsidR="00000000" w:rsidDel="00000000" w:rsidP="00000000" w:rsidRDefault="00000000" w:rsidRPr="00000000" w14:paraId="00000040">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b w:val="1"/>
          <w:color w:val="333333"/>
          <w:highlight w:val="white"/>
          <w:rtl w:val="0"/>
        </w:rPr>
        <w:t xml:space="preserve">Conclusión</w:t>
      </w: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La idea de una app accesible a toda la población, que genere un QR y conecte con datos de Sanidad para identificar a las personas portadoras del virus nos sirve como punto de partida. A partir de aquí nos surge la siguiente pregunta:</w:t>
      </w:r>
    </w:p>
    <w:p w:rsidR="00000000" w:rsidDel="00000000" w:rsidP="00000000" w:rsidRDefault="00000000" w:rsidRPr="00000000" w14:paraId="00000043">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¿Cómo integrar esta identificación a las personas sin vulnerar la privacidad y que sea totalmente anónimo?</w:t>
      </w:r>
    </w:p>
    <w:p w:rsidR="00000000" w:rsidDel="00000000" w:rsidP="00000000" w:rsidRDefault="00000000" w:rsidRPr="00000000" w14:paraId="00000045">
      <w:pPr>
        <w:numPr>
          <w:ilvl w:val="0"/>
          <w:numId w:val="3"/>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Usando tecnología blockchain</w:t>
      </w:r>
    </w:p>
    <w:p w:rsidR="00000000" w:rsidDel="00000000" w:rsidP="00000000" w:rsidRDefault="00000000" w:rsidRPr="00000000" w14:paraId="00000046">
      <w:pPr>
        <w:ind w:left="0" w:firstLine="0"/>
        <w:rPr>
          <w:rFonts w:ascii="Courier New" w:cs="Courier New" w:eastAsia="Courier New" w:hAnsi="Courier New"/>
          <w:color w:val="333333"/>
          <w:sz w:val="34"/>
          <w:szCs w:val="34"/>
          <w:highlight w:val="white"/>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color w:val="333333"/>
          <w:sz w:val="34"/>
          <w:szCs w:val="34"/>
          <w:highlight w:val="white"/>
        </w:rPr>
      </w:pPr>
      <w:r w:rsidDel="00000000" w:rsidR="00000000" w:rsidRPr="00000000">
        <w:rPr>
          <w:rtl w:val="0"/>
        </w:rPr>
      </w:r>
    </w:p>
    <w:p w:rsidR="00000000" w:rsidDel="00000000" w:rsidP="00000000" w:rsidRDefault="00000000" w:rsidRPr="00000000" w14:paraId="00000048">
      <w:pPr>
        <w:ind w:left="0" w:firstLine="0"/>
        <w:rPr>
          <w:rFonts w:ascii="Courier New" w:cs="Courier New" w:eastAsia="Courier New" w:hAnsi="Courier New"/>
          <w:color w:val="333333"/>
          <w:sz w:val="34"/>
          <w:szCs w:val="34"/>
          <w:highlight w:val="white"/>
        </w:rPr>
      </w:pPr>
      <w:r w:rsidDel="00000000" w:rsidR="00000000" w:rsidRPr="00000000">
        <w:rPr>
          <w:rFonts w:ascii="Courier New" w:cs="Courier New" w:eastAsia="Courier New" w:hAnsi="Courier New"/>
          <w:color w:val="333333"/>
          <w:sz w:val="34"/>
          <w:szCs w:val="34"/>
          <w:highlight w:val="white"/>
          <w:rtl w:val="0"/>
        </w:rPr>
        <w:t xml:space="preserve">Definición de usuarios</w:t>
      </w:r>
    </w:p>
    <w:p w:rsidR="00000000" w:rsidDel="00000000" w:rsidP="00000000" w:rsidRDefault="00000000" w:rsidRPr="00000000" w14:paraId="00000049">
      <w:pPr>
        <w:ind w:left="0" w:firstLine="0"/>
        <w:rPr>
          <w:rFonts w:ascii="Courier New" w:cs="Courier New" w:eastAsia="Courier New" w:hAnsi="Courier New"/>
          <w:color w:val="333333"/>
          <w:sz w:val="34"/>
          <w:szCs w:val="34"/>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Usuarios primarios </w:t>
      </w:r>
    </w:p>
    <w:p w:rsidR="00000000" w:rsidDel="00000000" w:rsidP="00000000" w:rsidRDefault="00000000" w:rsidRPr="00000000" w14:paraId="0000004B">
      <w:pPr>
        <w:numPr>
          <w:ilvl w:val="0"/>
          <w:numId w:val="2"/>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Personas que asisten a conciertos.</w:t>
      </w:r>
    </w:p>
    <w:p w:rsidR="00000000" w:rsidDel="00000000" w:rsidP="00000000" w:rsidRDefault="00000000" w:rsidRPr="00000000" w14:paraId="0000004C">
      <w:pPr>
        <w:numPr>
          <w:ilvl w:val="0"/>
          <w:numId w:val="2"/>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Trabajadores de empresas que asisten a eventos.</w:t>
      </w:r>
    </w:p>
    <w:p w:rsidR="00000000" w:rsidDel="00000000" w:rsidP="00000000" w:rsidRDefault="00000000" w:rsidRPr="00000000" w14:paraId="0000004D">
      <w:pPr>
        <w:numPr>
          <w:ilvl w:val="0"/>
          <w:numId w:val="2"/>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Estudiantes que asisten a congresos/workshops.</w:t>
      </w:r>
    </w:p>
    <w:p w:rsidR="00000000" w:rsidDel="00000000" w:rsidP="00000000" w:rsidRDefault="00000000" w:rsidRPr="00000000" w14:paraId="0000004E">
      <w:pPr>
        <w:numPr>
          <w:ilvl w:val="0"/>
          <w:numId w:val="2"/>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4F">
      <w:pPr>
        <w:numPr>
          <w:ilvl w:val="0"/>
          <w:numId w:val="2"/>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Doctores</w:t>
      </w:r>
    </w:p>
    <w:p w:rsidR="00000000" w:rsidDel="00000000" w:rsidP="00000000" w:rsidRDefault="00000000" w:rsidRPr="00000000" w14:paraId="00000050">
      <w:pPr>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Usuarios secundarios</w:t>
      </w:r>
    </w:p>
    <w:p w:rsidR="00000000" w:rsidDel="00000000" w:rsidP="00000000" w:rsidRDefault="00000000" w:rsidRPr="00000000" w14:paraId="00000052">
      <w:pPr>
        <w:numPr>
          <w:ilvl w:val="0"/>
          <w:numId w:val="4"/>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Persona que valida el QR</w:t>
      </w:r>
    </w:p>
    <w:p w:rsidR="00000000" w:rsidDel="00000000" w:rsidP="00000000" w:rsidRDefault="00000000" w:rsidRPr="00000000" w14:paraId="00000053">
      <w:pPr>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Proto-persona 1</w:t>
      </w:r>
    </w:p>
    <w:p w:rsidR="00000000" w:rsidDel="00000000" w:rsidP="00000000" w:rsidRDefault="00000000" w:rsidRPr="00000000" w14:paraId="00000056">
      <w:pPr>
        <w:numPr>
          <w:ilvl w:val="0"/>
          <w:numId w:val="1"/>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Andreu</w:t>
      </w:r>
    </w:p>
    <w:p w:rsidR="00000000" w:rsidDel="00000000" w:rsidP="00000000" w:rsidRDefault="00000000" w:rsidRPr="00000000" w14:paraId="00000057">
      <w:pPr>
        <w:numPr>
          <w:ilvl w:val="0"/>
          <w:numId w:val="1"/>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27 años</w:t>
      </w:r>
    </w:p>
    <w:p w:rsidR="00000000" w:rsidDel="00000000" w:rsidP="00000000" w:rsidRDefault="00000000" w:rsidRPr="00000000" w14:paraId="00000058">
      <w:pPr>
        <w:numPr>
          <w:ilvl w:val="0"/>
          <w:numId w:val="1"/>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Barcelona</w:t>
      </w:r>
    </w:p>
    <w:p w:rsidR="00000000" w:rsidDel="00000000" w:rsidP="00000000" w:rsidRDefault="00000000" w:rsidRPr="00000000" w14:paraId="00000059">
      <w:pPr>
        <w:numPr>
          <w:ilvl w:val="0"/>
          <w:numId w:val="1"/>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Actualmente trabajando</w:t>
      </w:r>
    </w:p>
    <w:p w:rsidR="00000000" w:rsidDel="00000000" w:rsidP="00000000" w:rsidRDefault="00000000" w:rsidRPr="00000000" w14:paraId="0000005A">
      <w:pPr>
        <w:numPr>
          <w:ilvl w:val="0"/>
          <w:numId w:val="1"/>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Motivaciones:</w:t>
      </w:r>
    </w:p>
    <w:p w:rsidR="00000000" w:rsidDel="00000000" w:rsidP="00000000" w:rsidRDefault="00000000" w:rsidRPr="00000000" w14:paraId="0000005B">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Amigos</w:t>
      </w:r>
    </w:p>
    <w:p w:rsidR="00000000" w:rsidDel="00000000" w:rsidP="00000000" w:rsidRDefault="00000000" w:rsidRPr="00000000" w14:paraId="0000005C">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Ocio</w:t>
      </w:r>
    </w:p>
    <w:p w:rsidR="00000000" w:rsidDel="00000000" w:rsidP="00000000" w:rsidRDefault="00000000" w:rsidRPr="00000000" w14:paraId="0000005D">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Viajar</w:t>
      </w:r>
    </w:p>
    <w:p w:rsidR="00000000" w:rsidDel="00000000" w:rsidP="00000000" w:rsidRDefault="00000000" w:rsidRPr="00000000" w14:paraId="0000005E">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Cultura</w:t>
      </w:r>
    </w:p>
    <w:p w:rsidR="00000000" w:rsidDel="00000000" w:rsidP="00000000" w:rsidRDefault="00000000" w:rsidRPr="00000000" w14:paraId="0000005F">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Gimnasio</w:t>
      </w:r>
    </w:p>
    <w:p w:rsidR="00000000" w:rsidDel="00000000" w:rsidP="00000000" w:rsidRDefault="00000000" w:rsidRPr="00000000" w14:paraId="00000060">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Dispone de habilidades tecnológicas</w:t>
      </w:r>
    </w:p>
    <w:p w:rsidR="00000000" w:rsidDel="00000000" w:rsidP="00000000" w:rsidRDefault="00000000" w:rsidRPr="00000000" w14:paraId="00000061">
      <w:pPr>
        <w:numPr>
          <w:ilvl w:val="0"/>
          <w:numId w:val="1"/>
        </w:numPr>
        <w:ind w:left="720" w:hanging="360"/>
        <w:rPr>
          <w:rFonts w:ascii="Courier New" w:cs="Courier New" w:eastAsia="Courier New" w:hAnsi="Courier New"/>
          <w:color w:val="333333"/>
          <w:highlight w:val="white"/>
          <w:u w:val="none"/>
        </w:rPr>
      </w:pPr>
      <w:r w:rsidDel="00000000" w:rsidR="00000000" w:rsidRPr="00000000">
        <w:rPr>
          <w:rFonts w:ascii="Courier New" w:cs="Courier New" w:eastAsia="Courier New" w:hAnsi="Courier New"/>
          <w:color w:val="333333"/>
          <w:highlight w:val="white"/>
          <w:rtl w:val="0"/>
        </w:rPr>
        <w:t xml:space="preserve">Comportamiento:</w:t>
      </w:r>
    </w:p>
    <w:p w:rsidR="00000000" w:rsidDel="00000000" w:rsidP="00000000" w:rsidRDefault="00000000" w:rsidRPr="00000000" w14:paraId="00000062">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Trabaja de lunes a viernes</w:t>
      </w:r>
    </w:p>
    <w:p w:rsidR="00000000" w:rsidDel="00000000" w:rsidP="00000000" w:rsidRDefault="00000000" w:rsidRPr="00000000" w14:paraId="00000063">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Queda con amigos 2-3 veces/semana</w:t>
      </w:r>
    </w:p>
    <w:p w:rsidR="00000000" w:rsidDel="00000000" w:rsidP="00000000" w:rsidRDefault="00000000" w:rsidRPr="00000000" w14:paraId="00000064">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Va al gimnasio 3-4 veces/semana</w:t>
      </w:r>
    </w:p>
    <w:p w:rsidR="00000000" w:rsidDel="00000000" w:rsidP="00000000" w:rsidRDefault="00000000" w:rsidRPr="00000000" w14:paraId="00000065">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Usa plataformas digitales de entretenimiento</w:t>
      </w:r>
    </w:p>
    <w:p w:rsidR="00000000" w:rsidDel="00000000" w:rsidP="00000000" w:rsidRDefault="00000000" w:rsidRPr="00000000" w14:paraId="00000066">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Va a eventos de ocio 2-3 veces/mes</w:t>
      </w:r>
    </w:p>
    <w:p w:rsidR="00000000" w:rsidDel="00000000" w:rsidP="00000000" w:rsidRDefault="00000000" w:rsidRPr="00000000" w14:paraId="00000067">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Necesidades:</w:t>
      </w:r>
    </w:p>
    <w:p w:rsidR="00000000" w:rsidDel="00000000" w:rsidP="00000000" w:rsidRDefault="00000000" w:rsidRPr="00000000" w14:paraId="00000068">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Volver a la normalidad</w:t>
      </w:r>
    </w:p>
    <w:p w:rsidR="00000000" w:rsidDel="00000000" w:rsidP="00000000" w:rsidRDefault="00000000" w:rsidRPr="00000000" w14:paraId="00000069">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Volver a realizar actividades con sus amigos</w:t>
      </w:r>
    </w:p>
    <w:p w:rsidR="00000000" w:rsidDel="00000000" w:rsidP="00000000" w:rsidRDefault="00000000" w:rsidRPr="00000000" w14:paraId="0000006A">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Volver a trabajar</w:t>
      </w:r>
    </w:p>
    <w:p w:rsidR="00000000" w:rsidDel="00000000" w:rsidP="00000000" w:rsidRDefault="00000000" w:rsidRPr="00000000" w14:paraId="0000006B">
      <w:pPr>
        <w:ind w:left="72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6C">
      <w:pPr>
        <w:ind w:left="72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6E">
      <w:pPr>
        <w:ind w:left="72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6F">
      <w:pPr>
        <w:ind w:left="72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71">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color w:val="333333"/>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b w:val="1"/>
          <w:color w:val="333333"/>
          <w:highlight w:val="white"/>
          <w:rtl w:val="0"/>
        </w:rPr>
        <w:t xml:space="preserve">Proto-persona 2</w:t>
      </w:r>
    </w:p>
    <w:p w:rsidR="00000000" w:rsidDel="00000000" w:rsidP="00000000" w:rsidRDefault="00000000" w:rsidRPr="00000000" w14:paraId="00000074">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Elena</w:t>
      </w:r>
    </w:p>
    <w:p w:rsidR="00000000" w:rsidDel="00000000" w:rsidP="00000000" w:rsidRDefault="00000000" w:rsidRPr="00000000" w14:paraId="00000075">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48 años</w:t>
      </w:r>
    </w:p>
    <w:p w:rsidR="00000000" w:rsidDel="00000000" w:rsidP="00000000" w:rsidRDefault="00000000" w:rsidRPr="00000000" w14:paraId="00000076">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Barcelona</w:t>
      </w:r>
    </w:p>
    <w:p w:rsidR="00000000" w:rsidDel="00000000" w:rsidP="00000000" w:rsidRDefault="00000000" w:rsidRPr="00000000" w14:paraId="00000077">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Doctora</w:t>
      </w:r>
    </w:p>
    <w:p w:rsidR="00000000" w:rsidDel="00000000" w:rsidP="00000000" w:rsidRDefault="00000000" w:rsidRPr="00000000" w14:paraId="00000078">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Motivaciones:</w:t>
      </w:r>
    </w:p>
    <w:p w:rsidR="00000000" w:rsidDel="00000000" w:rsidP="00000000" w:rsidRDefault="00000000" w:rsidRPr="00000000" w14:paraId="00000079">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Familia</w:t>
      </w:r>
    </w:p>
    <w:p w:rsidR="00000000" w:rsidDel="00000000" w:rsidP="00000000" w:rsidRDefault="00000000" w:rsidRPr="00000000" w14:paraId="0000007A">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Salud. Cuidado de las personas</w:t>
      </w:r>
    </w:p>
    <w:p w:rsidR="00000000" w:rsidDel="00000000" w:rsidP="00000000" w:rsidRDefault="00000000" w:rsidRPr="00000000" w14:paraId="0000007B">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Viajar</w:t>
      </w:r>
    </w:p>
    <w:p w:rsidR="00000000" w:rsidDel="00000000" w:rsidP="00000000" w:rsidRDefault="00000000" w:rsidRPr="00000000" w14:paraId="0000007C">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Cultura</w:t>
      </w:r>
    </w:p>
    <w:p w:rsidR="00000000" w:rsidDel="00000000" w:rsidP="00000000" w:rsidRDefault="00000000" w:rsidRPr="00000000" w14:paraId="0000007D">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Dispone de pocas habilidades tecnológicas</w:t>
      </w:r>
    </w:p>
    <w:p w:rsidR="00000000" w:rsidDel="00000000" w:rsidP="00000000" w:rsidRDefault="00000000" w:rsidRPr="00000000" w14:paraId="0000007E">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Comportamiento:</w:t>
      </w:r>
    </w:p>
    <w:p w:rsidR="00000000" w:rsidDel="00000000" w:rsidP="00000000" w:rsidRDefault="00000000" w:rsidRPr="00000000" w14:paraId="0000007F">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Trabaja de lunes a viernes </w:t>
      </w:r>
    </w:p>
    <w:p w:rsidR="00000000" w:rsidDel="00000000" w:rsidP="00000000" w:rsidRDefault="00000000" w:rsidRPr="00000000" w14:paraId="00000080">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Pasa el tiempo libre con su familia</w:t>
      </w:r>
    </w:p>
    <w:p w:rsidR="00000000" w:rsidDel="00000000" w:rsidP="00000000" w:rsidRDefault="00000000" w:rsidRPr="00000000" w14:paraId="00000081">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Asiste a eventos profesionales 4 veces / año</w:t>
      </w:r>
    </w:p>
    <w:p w:rsidR="00000000" w:rsidDel="00000000" w:rsidP="00000000" w:rsidRDefault="00000000" w:rsidRPr="00000000" w14:paraId="00000082">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Asiste a eventos culturales 2 veces/año</w:t>
      </w:r>
    </w:p>
    <w:p w:rsidR="00000000" w:rsidDel="00000000" w:rsidP="00000000" w:rsidRDefault="00000000" w:rsidRPr="00000000" w14:paraId="00000083">
      <w:pPr>
        <w:numPr>
          <w:ilvl w:val="0"/>
          <w:numId w:val="1"/>
        </w:numPr>
        <w:ind w:left="720" w:hanging="36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Necesidades:</w:t>
      </w:r>
    </w:p>
    <w:p w:rsidR="00000000" w:rsidDel="00000000" w:rsidP="00000000" w:rsidRDefault="00000000" w:rsidRPr="00000000" w14:paraId="00000084">
      <w:pPr>
        <w:ind w:left="72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Volver a la normalidad</w:t>
      </w:r>
    </w:p>
    <w:p w:rsidR="00000000" w:rsidDel="00000000" w:rsidP="00000000" w:rsidRDefault="00000000" w:rsidRPr="00000000" w14:paraId="00000085">
      <w:pPr>
        <w:ind w:left="720" w:firstLine="0"/>
        <w:rPr>
          <w:rFonts w:ascii="Courier New" w:cs="Courier New" w:eastAsia="Courier New" w:hAnsi="Courier New"/>
          <w:b w:val="1"/>
          <w:color w:val="333333"/>
          <w:highlight w:val="white"/>
        </w:rPr>
      </w:pPr>
      <w:r w:rsidDel="00000000" w:rsidR="00000000" w:rsidRPr="00000000">
        <w:rPr>
          <w:rFonts w:ascii="Courier New" w:cs="Courier New" w:eastAsia="Courier New" w:hAnsi="Courier New"/>
          <w:color w:val="333333"/>
          <w:highlight w:val="white"/>
          <w:rtl w:val="0"/>
        </w:rPr>
        <w:t xml:space="preserve">- Asegurarse de cuidar a sus pacientes</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333333"/>
          <w:highlight w:val="white"/>
        </w:rPr>
      </w:pP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