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B77F" w14:textId="77777777" w:rsidR="008D031C" w:rsidRDefault="00000000">
      <w:r>
        <w:rPr>
          <w:rFonts w:ascii="Helvetica Neue" w:eastAsia="Helvetica Neue" w:hAnsi="Helvetica Neue" w:cs="Helvetica Neue"/>
          <w:b/>
          <w:color w:val="3F4651"/>
          <w:sz w:val="40"/>
        </w:rPr>
        <w:t>Dmitrii C. - Bioinformatician</w:t>
      </w:r>
    </w:p>
    <w:p w14:paraId="02707961" w14:textId="77777777" w:rsidR="008D031C" w:rsidRDefault="00000000">
      <w:pPr>
        <w:spacing w:before="200" w:after="200"/>
        <w:jc w:val="both"/>
      </w:pPr>
      <w:r>
        <w:rPr>
          <w:rFonts w:ascii="Helvetica Neue" w:eastAsia="Helvetica Neue" w:hAnsi="Helvetica Neue" w:cs="Helvetica Neue"/>
          <w:b/>
          <w:color w:val="3F4651"/>
          <w:sz w:val="40"/>
        </w:rPr>
        <w:t>Summary</w:t>
      </w:r>
    </w:p>
    <w:p w14:paraId="2FED3A68" w14:textId="77777777" w:rsidR="008D031C" w:rsidRDefault="00000000">
      <w:pPr>
        <w:keepLines/>
        <w:numPr>
          <w:ilvl w:val="0"/>
          <w:numId w:val="4"/>
        </w:numPr>
        <w:ind w:left="286"/>
        <w:jc w:val="both"/>
      </w:pPr>
      <w:r>
        <w:rPr>
          <w:rFonts w:ascii="Helvetica Neue" w:eastAsia="Helvetica Neue" w:hAnsi="Helvetica Neue" w:cs="Helvetica Neue"/>
          <w:color w:val="3F4651"/>
          <w:sz w:val="22"/>
        </w:rPr>
        <w:t>Experienced in developing and automating omics data pipelines for high-throughput biological data processing and integration.</w:t>
      </w:r>
    </w:p>
    <w:p w14:paraId="3AE67C27" w14:textId="77777777" w:rsidR="008D031C" w:rsidRDefault="00000000">
      <w:pPr>
        <w:keepLines/>
        <w:numPr>
          <w:ilvl w:val="0"/>
          <w:numId w:val="4"/>
        </w:numPr>
        <w:ind w:left="286"/>
        <w:jc w:val="both"/>
      </w:pPr>
      <w:r>
        <w:rPr>
          <w:rFonts w:ascii="Helvetica Neue" w:eastAsia="Helvetica Neue" w:hAnsi="Helvetica Neue" w:cs="Helvetica Neue"/>
          <w:color w:val="3F4651"/>
          <w:sz w:val="22"/>
        </w:rPr>
        <w:t>Skilled in variant calling, dataset harmonization, and preparation of high-quality data for downstream analysis and machine learning.</w:t>
      </w:r>
    </w:p>
    <w:p w14:paraId="3735C2E1" w14:textId="77777777" w:rsidR="008D031C" w:rsidRDefault="00000000">
      <w:pPr>
        <w:keepLines/>
        <w:numPr>
          <w:ilvl w:val="0"/>
          <w:numId w:val="4"/>
        </w:numPr>
        <w:ind w:left="286"/>
        <w:jc w:val="both"/>
      </w:pPr>
      <w:r>
        <w:rPr>
          <w:rFonts w:ascii="Helvetica Neue" w:eastAsia="Helvetica Neue" w:hAnsi="Helvetica Neue" w:cs="Helvetica Neue"/>
          <w:color w:val="3F4651"/>
          <w:sz w:val="22"/>
        </w:rPr>
        <w:t>Proficient in handling NGS panels, mRNA, liquid biopsy data, and multi-omics datasets, with a focus on oncology research.</w:t>
      </w:r>
    </w:p>
    <w:p w14:paraId="2481FBFF" w14:textId="77777777" w:rsidR="008D031C" w:rsidRDefault="00000000">
      <w:pPr>
        <w:keepLines/>
        <w:numPr>
          <w:ilvl w:val="0"/>
          <w:numId w:val="4"/>
        </w:numPr>
        <w:ind w:left="286"/>
        <w:jc w:val="both"/>
      </w:pPr>
      <w:r>
        <w:rPr>
          <w:rFonts w:ascii="Helvetica Neue" w:eastAsia="Helvetica Neue" w:hAnsi="Helvetica Neue" w:cs="Helvetica Neue"/>
          <w:color w:val="3F4651"/>
          <w:sz w:val="22"/>
        </w:rPr>
        <w:t>Demonstrated expertise in cross-platform predictive modeling and multi-omics integration for clinical and research applications.</w:t>
      </w:r>
    </w:p>
    <w:p w14:paraId="29AD1957" w14:textId="77777777" w:rsidR="008D031C" w:rsidRDefault="00000000">
      <w:pPr>
        <w:keepLines/>
        <w:numPr>
          <w:ilvl w:val="0"/>
          <w:numId w:val="4"/>
        </w:numPr>
        <w:ind w:left="286"/>
        <w:jc w:val="both"/>
      </w:pPr>
      <w:r>
        <w:rPr>
          <w:rFonts w:ascii="Helvetica Neue" w:eastAsia="Helvetica Neue" w:hAnsi="Helvetica Neue" w:cs="Helvetica Neue"/>
          <w:color w:val="3F4651"/>
          <w:sz w:val="22"/>
        </w:rPr>
        <w:t>Strong background in leading bioinformatics projects, supervising analysis, and building automated platforms from scratch.</w:t>
      </w:r>
    </w:p>
    <w:p w14:paraId="70B1DED1" w14:textId="77777777" w:rsidR="008D031C" w:rsidRDefault="00000000">
      <w:pPr>
        <w:keepLines/>
        <w:numPr>
          <w:ilvl w:val="0"/>
          <w:numId w:val="4"/>
        </w:numPr>
        <w:ind w:left="286"/>
        <w:jc w:val="both"/>
      </w:pPr>
      <w:r>
        <w:rPr>
          <w:rFonts w:ascii="Helvetica Neue" w:eastAsia="Helvetica Neue" w:hAnsi="Helvetica Neue" w:cs="Helvetica Neue"/>
          <w:color w:val="3F4651"/>
          <w:sz w:val="22"/>
        </w:rPr>
        <w:t>Advanced programming skills in Python, R, and Bash, with experience in cloud technologies, HPC environments, and genomic pipelines.</w:t>
      </w:r>
    </w:p>
    <w:p w14:paraId="00000006" w14:textId="77777777" w:rsidR="009F4270" w:rsidRDefault="00765316">
      <w:pPr>
        <w:keepLines/>
        <w:spacing w:before="200"/>
        <w:jc w:val="both"/>
        <w:rPr>
          <w:rFonts w:ascii="Helvetica Neue" w:eastAsia="Helvetica Neue" w:hAnsi="Helvetica Neue" w:cs="Helvetica Neue"/>
          <w:color w:val="3F4651"/>
          <w:sz w:val="22"/>
          <w:szCs w:val="22"/>
        </w:rPr>
      </w:pPr>
      <w:r>
        <w:rPr>
          <w:rFonts w:ascii="Helvetica Neue" w:eastAsia="Helvetica Neue" w:hAnsi="Helvetica Neue" w:cs="Helvetica Neue"/>
          <w:b/>
          <w:noProof/>
          <w:color w:val="3F4651"/>
          <w:sz w:val="22"/>
          <w:szCs w:val="22"/>
          <w:lang w:eastAsia="en-US"/>
        </w:rPr>
        <mc:AlternateContent>
          <mc:Choice Requires="wps">
            <w:drawing>
              <wp:inline distT="0" distB="0" distL="114300" distR="114300" wp14:anchorId="3760E41C" wp14:editId="07777777">
                <wp:extent cx="6003290" cy="12700"/>
                <wp:effectExtent l="0" t="0" r="0" b="0"/>
                <wp:docPr id="101" name="Straight Arrow Connector 101"/>
                <wp:cNvGraphicFramePr/>
                <a:graphic xmlns:a="http://schemas.openxmlformats.org/drawingml/2006/main">
                  <a:graphicData uri="http://schemas.microsoft.com/office/word/2010/wordprocessingShape">
                    <wps:wsp>
                      <wps:cNvCnPr/>
                      <wps:spPr>
                        <a:xfrm>
                          <a:off x="2344355" y="3780000"/>
                          <a:ext cx="6003290" cy="0"/>
                        </a:xfrm>
                        <a:prstGeom prst="straightConnector1">
                          <a:avLst/>
                        </a:prstGeom>
                        <a:noFill/>
                        <a:ln w="9525" cap="flat" cmpd="sng">
                          <a:solidFill>
                            <a:srgbClr val="C3C3C3"/>
                          </a:solidFill>
                          <a:prstDash val="solid"/>
                          <a:miter lim="800000"/>
                          <a:headEnd type="none" w="sm" len="sm"/>
                          <a:tailEnd type="none" w="sm" len="sm"/>
                        </a:ln>
                      </wps:spPr>
                      <wps:bodyPr/>
                    </wps:wsp>
                  </a:graphicData>
                </a:graphic>
              </wp:inline>
            </w:drawing>
          </mc:Choice>
          <mc:Fallback>
            <w:pict>
              <v:shapetype w14:anchorId="7512FD2D" id="_x0000_t32" coordsize="21600,21600" o:spt="32" o:oned="t" path="m,l21600,21600e" filled="f">
                <v:path arrowok="t" fillok="f" o:connecttype="none"/>
                <o:lock v:ext="edit" shapetype="t"/>
              </v:shapetype>
              <v:shape id="Straight Arrow Connector 11" o:spid="_x0000_s1026" type="#_x0000_t32" style="width:472.7pt;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" strokecolor="#c3c3c3">
                <v:stroke startarrowwidth="narrow" startarrowlength="short" endarrowwidth="narrow" endarrowlength="short" joinstyle="miter"/>
                <w10:anchorlock/>
              </v:shape>
            </w:pict>
          </mc:Fallback>
        </mc:AlternateContent>
      </w:r>
    </w:p>
    <w:p w14:paraId="72BDEB50" w14:textId="77777777" w:rsidR="008D031C" w:rsidRDefault="00000000">
      <w:pPr>
        <w:keepLines/>
        <w:spacing w:before="200" w:after="200"/>
        <w:jc w:val="both"/>
      </w:pPr>
      <w:r>
        <w:rPr>
          <w:rFonts w:ascii="Helvetica Neue" w:eastAsia="Helvetica Neue" w:hAnsi="Helvetica Neue" w:cs="Helvetica Neue"/>
          <w:b/>
          <w:color w:val="3F4651"/>
          <w:sz w:val="40"/>
        </w:rPr>
        <w:t>Technical Skills</w:t>
      </w:r>
    </w:p>
    <w:p w14:paraId="7AF951C6" w14:textId="77777777" w:rsidR="008D031C" w:rsidRDefault="00000000">
      <w:pPr>
        <w:keepLines/>
        <w:numPr>
          <w:ilvl w:val="0"/>
          <w:numId w:val="3"/>
        </w:numPr>
        <w:ind w:left="286"/>
        <w:jc w:val="both"/>
      </w:pPr>
      <w:r>
        <w:rPr>
          <w:rFonts w:ascii="Helvetica Neue" w:eastAsia="Helvetica Neue" w:hAnsi="Helvetica Neue" w:cs="Helvetica Neue"/>
          <w:color w:val="3F4651"/>
          <w:sz w:val="22"/>
        </w:rPr>
        <w:t>Programming Languages: Python, R</w:t>
      </w:r>
    </w:p>
    <w:p w14:paraId="49C3008E" w14:textId="77777777" w:rsidR="008D031C" w:rsidRDefault="00000000">
      <w:pPr>
        <w:keepLines/>
        <w:numPr>
          <w:ilvl w:val="0"/>
          <w:numId w:val="3"/>
        </w:numPr>
        <w:ind w:left="286"/>
        <w:jc w:val="both"/>
      </w:pPr>
      <w:r>
        <w:rPr>
          <w:rFonts w:ascii="Helvetica Neue" w:eastAsia="Helvetica Neue" w:hAnsi="Helvetica Neue" w:cs="Helvetica Neue"/>
          <w:color w:val="3F4651"/>
          <w:sz w:val="22"/>
        </w:rPr>
        <w:t>Scripting Languages: Bash</w:t>
      </w:r>
    </w:p>
    <w:p w14:paraId="58F92984" w14:textId="77777777" w:rsidR="008D031C" w:rsidRDefault="00000000">
      <w:pPr>
        <w:keepLines/>
        <w:numPr>
          <w:ilvl w:val="0"/>
          <w:numId w:val="3"/>
        </w:numPr>
        <w:ind w:left="286"/>
        <w:jc w:val="both"/>
      </w:pPr>
      <w:r>
        <w:rPr>
          <w:rFonts w:ascii="Helvetica Neue" w:eastAsia="Helvetica Neue" w:hAnsi="Helvetica Neue" w:cs="Helvetica Neue"/>
          <w:color w:val="3F4651"/>
          <w:sz w:val="22"/>
        </w:rPr>
        <w:t>Operating Systems: Unix/Linux</w:t>
      </w:r>
    </w:p>
    <w:p w14:paraId="69BA964D" w14:textId="77777777" w:rsidR="008D031C" w:rsidRDefault="00000000">
      <w:pPr>
        <w:keepLines/>
        <w:numPr>
          <w:ilvl w:val="0"/>
          <w:numId w:val="3"/>
        </w:numPr>
        <w:ind w:left="286"/>
        <w:jc w:val="both"/>
      </w:pPr>
      <w:r>
        <w:rPr>
          <w:rFonts w:ascii="Helvetica Neue" w:eastAsia="Helvetica Neue" w:hAnsi="Helvetica Neue" w:cs="Helvetica Neue"/>
          <w:color w:val="3F4651"/>
          <w:sz w:val="22"/>
        </w:rPr>
        <w:t>Cloud Technologies: AWS</w:t>
      </w:r>
    </w:p>
    <w:p w14:paraId="3624F0A6" w14:textId="77777777" w:rsidR="008D031C" w:rsidRDefault="00000000">
      <w:pPr>
        <w:keepLines/>
        <w:numPr>
          <w:ilvl w:val="0"/>
          <w:numId w:val="3"/>
        </w:numPr>
        <w:ind w:left="286"/>
        <w:jc w:val="both"/>
      </w:pPr>
      <w:r>
        <w:rPr>
          <w:rFonts w:ascii="Helvetica Neue" w:eastAsia="Helvetica Neue" w:hAnsi="Helvetica Neue" w:cs="Helvetica Neue"/>
          <w:color w:val="3F4651"/>
          <w:sz w:val="22"/>
        </w:rPr>
        <w:t>Frameworks and Libraries: PyTorch</w:t>
      </w:r>
    </w:p>
    <w:p w14:paraId="4230E0A1" w14:textId="77777777" w:rsidR="008D031C" w:rsidRDefault="00000000">
      <w:pPr>
        <w:keepLines/>
        <w:numPr>
          <w:ilvl w:val="0"/>
          <w:numId w:val="3"/>
        </w:numPr>
        <w:ind w:left="286"/>
        <w:jc w:val="both"/>
      </w:pPr>
      <w:r>
        <w:rPr>
          <w:rFonts w:ascii="Helvetica Neue" w:eastAsia="Helvetica Neue" w:hAnsi="Helvetica Neue" w:cs="Helvetica Neue"/>
          <w:color w:val="3F4651"/>
          <w:sz w:val="22"/>
        </w:rPr>
        <w:t>Methodologies: Predictive modeling, Multi-omics integration, Variant calling, Dataset integration, Machine learning</w:t>
      </w:r>
    </w:p>
    <w:p w14:paraId="68264F89" w14:textId="77777777" w:rsidR="008D031C" w:rsidRDefault="00000000">
      <w:pPr>
        <w:keepLines/>
        <w:numPr>
          <w:ilvl w:val="0"/>
          <w:numId w:val="3"/>
        </w:numPr>
        <w:ind w:left="286"/>
        <w:jc w:val="both"/>
      </w:pPr>
      <w:r>
        <w:rPr>
          <w:rFonts w:ascii="Helvetica Neue" w:eastAsia="Helvetica Neue" w:hAnsi="Helvetica Neue" w:cs="Helvetica Neue"/>
          <w:color w:val="3F4651"/>
          <w:sz w:val="22"/>
        </w:rPr>
        <w:t>Tools: HPC environments, SLURM</w:t>
      </w:r>
    </w:p>
    <w:p w14:paraId="20C62CD0" w14:textId="77777777" w:rsidR="008D031C" w:rsidRDefault="00000000">
      <w:pPr>
        <w:keepLines/>
        <w:numPr>
          <w:ilvl w:val="0"/>
          <w:numId w:val="3"/>
        </w:numPr>
        <w:ind w:left="286"/>
        <w:jc w:val="both"/>
      </w:pPr>
      <w:r>
        <w:rPr>
          <w:rFonts w:ascii="Helvetica Neue" w:eastAsia="Helvetica Neue" w:hAnsi="Helvetica Neue" w:cs="Helvetica Neue"/>
          <w:color w:val="3F4651"/>
          <w:sz w:val="22"/>
        </w:rPr>
        <w:t>Genomic Pipelines: GATK, Mutect2, BWA, STAR</w:t>
      </w:r>
    </w:p>
    <w:p w14:paraId="6DB1EC92" w14:textId="77777777" w:rsidR="009F4270" w:rsidRDefault="00765316">
      <w:pPr>
        <w:keepLines/>
        <w:spacing w:before="200"/>
        <w:jc w:val="both"/>
        <w:rPr>
          <w:rFonts w:ascii="Helvetica Neue" w:eastAsia="Helvetica Neue" w:hAnsi="Helvetica Neue" w:cs="Helvetica Neue"/>
          <w:color w:val="3F4651"/>
          <w:sz w:val="22"/>
          <w:szCs w:val="22"/>
        </w:rPr>
      </w:pPr>
      <w:r>
        <w:rPr>
          <w:rFonts w:ascii="Helvetica Neue" w:eastAsia="Helvetica Neue" w:hAnsi="Helvetica Neue" w:cs="Helvetica Neue"/>
          <w:b/>
          <w:noProof/>
          <w:color w:val="3F4651"/>
          <w:sz w:val="22"/>
          <w:szCs w:val="22"/>
          <w:lang w:eastAsia="en-US"/>
        </w:rPr>
        <mc:AlternateContent>
          <mc:Choice Requires="wps">
            <w:drawing>
              <wp:inline distT="0" distB="0" distL="114300" distR="114300" wp14:anchorId="3760E41C" wp14:editId="07777777">
                <wp:extent cx="6003290" cy="12700"/>
                <wp:effectExtent l="0" t="0" r="0" b="0"/>
                <wp:docPr id="102" name="Straight Arrow Connector 102"/>
                <wp:cNvGraphicFramePr/>
                <a:graphic xmlns:a="http://schemas.openxmlformats.org/drawingml/2006/main">
                  <a:graphicData uri="http://schemas.microsoft.com/office/word/2010/wordprocessingShape">
                    <wps:wsp>
                      <wps:cNvCnPr/>
                      <wps:spPr>
                        <a:xfrm>
                          <a:off x="2344355" y="3780000"/>
                          <a:ext cx="6003290" cy="0"/>
                        </a:xfrm>
                        <a:prstGeom prst="straightConnector1">
                          <a:avLst/>
                        </a:prstGeom>
                        <a:noFill/>
                        <a:ln w="9525" cap="flat" cmpd="sng">
                          <a:solidFill>
                            <a:srgbClr val="C3C3C3"/>
                          </a:solidFill>
                          <a:prstDash val="solid"/>
                          <a:miter lim="800000"/>
                          <a:headEnd type="none" w="sm" len="sm"/>
                          <a:tailEnd type="none" w="sm" len="sm"/>
                        </a:ln>
                      </wps:spPr>
                      <wps:bodyPr/>
                    </wps:wsp>
                  </a:graphicData>
                </a:graphic>
              </wp:inline>
            </w:drawing>
          </mc:Choice>
          <mc:Fallback>
            <w:pict>
              <v:shapetype w14:anchorId="7512FD2D" id="_x0000_t32" coordsize="21600,21600" o:spt="32" o:oned="t" path="m,l21600,21600e" filled="f">
                <v:path arrowok="t" fillok="f" o:connecttype="none"/>
                <o:lock v:ext="edit" shapetype="t"/>
              </v:shapetype>
              <v:shape id="Straight Arrow Connector 11" o:spid="_x0000_s1026" type="#_x0000_t32" style="width:472.7pt;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" strokecolor="#c3c3c3">
                <v:stroke startarrowwidth="narrow" startarrowlength="short" endarrowwidth="narrow" endarrowlength="short" joinstyle="miter"/>
                <w10:anchorlock/>
              </v:shape>
            </w:pict>
          </mc:Fallback>
        </mc:AlternateContent>
      </w:r>
    </w:p>
    <w:p w14:paraId="5DCD820A" w14:textId="77777777" w:rsidR="008D031C" w:rsidRDefault="00000000">
      <w:pPr>
        <w:spacing w:before="200" w:after="200" w:line="360" w:lineRule="auto"/>
        <w:jc w:val="both"/>
      </w:pPr>
      <w:r>
        <w:rPr>
          <w:rFonts w:ascii="Helvetica Neue" w:eastAsia="Helvetica Neue" w:hAnsi="Helvetica Neue" w:cs="Helvetica Neue"/>
          <w:b/>
          <w:color w:val="3F4651"/>
          <w:sz w:val="40"/>
        </w:rPr>
        <w:t>Work Experience</w:t>
      </w:r>
    </w:p>
    <w:p w14:paraId="3002B424" w14:textId="77777777" w:rsidR="008D031C" w:rsidRDefault="00000000">
      <w:pPr>
        <w:jc w:val="both"/>
      </w:pPr>
      <w:r>
        <w:rPr>
          <w:rFonts w:ascii="Helvetica Neue" w:eastAsia="Helvetica Neue" w:hAnsi="Helvetica Neue" w:cs="Helvetica Neue"/>
          <w:b/>
          <w:color w:val="3F4651"/>
          <w:sz w:val="22"/>
        </w:rPr>
        <w:t>01/2023 - 12/2025</w:t>
      </w:r>
    </w:p>
    <w:p w14:paraId="72C5A23D" w14:textId="77777777" w:rsidR="008D031C" w:rsidRDefault="00000000">
      <w:pPr>
        <w:spacing w:after="200"/>
        <w:jc w:val="both"/>
      </w:pPr>
      <w:r>
        <w:rPr>
          <w:rFonts w:ascii="Helvetica Neue" w:eastAsia="Helvetica Neue" w:hAnsi="Helvetica Neue" w:cs="Helvetica Neue"/>
          <w:b/>
          <w:color w:val="3F4651"/>
          <w:sz w:val="22"/>
        </w:rPr>
        <w:t>Project:</w:t>
      </w:r>
      <w:r>
        <w:rPr>
          <w:rFonts w:ascii="Helvetica Neue" w:eastAsia="Helvetica Neue" w:hAnsi="Helvetica Neue" w:cs="Helvetica Neue"/>
          <w:color w:val="3F4651"/>
          <w:sz w:val="22"/>
        </w:rPr>
        <w:t xml:space="preserve"> At Memorial Sloan Kettering Cancer Center, I developed and maintained pipelines for processing and integrating large-scale genomic and multi-omics data resources, including MSK-IMPACT, PCAWG, GENIE, and liquid biopsy datasets. The goal was to harmonize and prepare high-quality data for downstream machine learning applications in oncology research. My work enabled more robust and scalable data analysis for clinical and research teams.</w:t>
      </w:r>
    </w:p>
    <w:p w14:paraId="22EE0435" w14:textId="77777777" w:rsidR="008D031C" w:rsidRDefault="00000000">
      <w:pPr>
        <w:spacing w:line="360" w:lineRule="auto"/>
        <w:jc w:val="both"/>
      </w:pPr>
      <w:r>
        <w:rPr>
          <w:rFonts w:ascii="Helvetica Neue" w:eastAsia="Helvetica Neue" w:hAnsi="Helvetica Neue" w:cs="Helvetica Neue"/>
          <w:b/>
          <w:color w:val="3F4651"/>
          <w:sz w:val="22"/>
        </w:rPr>
        <w:t>Position:</w:t>
      </w:r>
      <w:r>
        <w:rPr>
          <w:rFonts w:ascii="Helvetica Neue" w:eastAsia="Helvetica Neue" w:hAnsi="Helvetica Neue" w:cs="Helvetica Neue"/>
          <w:color w:val="3F4651"/>
          <w:sz w:val="22"/>
        </w:rPr>
        <w:t xml:space="preserve"> Postdoctoral Fellow, Computational and Systems Biology</w:t>
      </w:r>
    </w:p>
    <w:p w14:paraId="20243D72" w14:textId="77777777" w:rsidR="008D031C" w:rsidRDefault="00000000">
      <w:pPr>
        <w:jc w:val="both"/>
      </w:pPr>
      <w:r>
        <w:rPr>
          <w:rFonts w:ascii="Helvetica Neue" w:eastAsia="Helvetica Neue" w:hAnsi="Helvetica Neue" w:cs="Helvetica Neue"/>
          <w:b/>
          <w:color w:val="3F4651"/>
          <w:sz w:val="22"/>
        </w:rPr>
        <w:t>Accomplishments:</w:t>
      </w:r>
    </w:p>
    <w:p w14:paraId="2956103D" w14:textId="77777777" w:rsidR="008D031C" w:rsidRDefault="00000000">
      <w:pPr>
        <w:keepLines/>
        <w:numPr>
          <w:ilvl w:val="0"/>
          <w:numId w:val="4"/>
        </w:numPr>
        <w:ind w:left="286"/>
        <w:jc w:val="both"/>
      </w:pPr>
      <w:r>
        <w:rPr>
          <w:rFonts w:ascii="Helvetica Neue" w:eastAsia="Helvetica Neue" w:hAnsi="Helvetica Neue" w:cs="Helvetica Neue"/>
          <w:color w:val="3F4651"/>
          <w:sz w:val="22"/>
        </w:rPr>
        <w:lastRenderedPageBreak/>
        <w:t>Built pipelines for processing and integration of genomic and multi-omics data resources (MSK-IMPACT, PCAWG, GENIE, liquid biopsy), resulting in streamlined data workflows and improved data quality for research teams.</w:t>
      </w:r>
    </w:p>
    <w:p w14:paraId="65B9B51F" w14:textId="77777777" w:rsidR="008D031C" w:rsidRDefault="00000000">
      <w:pPr>
        <w:keepLines/>
        <w:numPr>
          <w:ilvl w:val="0"/>
          <w:numId w:val="4"/>
        </w:numPr>
        <w:ind w:left="286"/>
        <w:jc w:val="both"/>
      </w:pPr>
      <w:r>
        <w:rPr>
          <w:rFonts w:ascii="Helvetica Neue" w:eastAsia="Helvetica Neue" w:hAnsi="Helvetica Neue" w:cs="Helvetica Neue"/>
          <w:color w:val="3F4651"/>
          <w:sz w:val="22"/>
        </w:rPr>
        <w:t>Led data preparation and harmonization across genomic datasets for downstream ML, ensuring consistency and reliability of input data for predictive modeling.</w:t>
      </w:r>
    </w:p>
    <w:p w14:paraId="2066529C" w14:textId="77777777" w:rsidR="008D031C" w:rsidRDefault="00000000">
      <w:pPr>
        <w:keepLines/>
        <w:spacing w:before="200"/>
        <w:jc w:val="both"/>
      </w:pPr>
      <w:r>
        <w:rPr>
          <w:rFonts w:ascii="Helvetica Neue" w:eastAsia="Helvetica Neue" w:hAnsi="Helvetica Neue" w:cs="Helvetica Neue"/>
          <w:b/>
          <w:color w:val="3F4651"/>
          <w:sz w:val="22"/>
        </w:rPr>
        <w:t>Environment:</w:t>
      </w:r>
      <w:r>
        <w:rPr>
          <w:rFonts w:ascii="Helvetica Neue" w:eastAsia="Helvetica Neue" w:hAnsi="Helvetica Neue" w:cs="Helvetica Neue"/>
          <w:color w:val="3F4651"/>
          <w:sz w:val="22"/>
        </w:rPr>
        <w:t xml:space="preserve"> Python, R, Bash, Unix/Linux, AWS, HPC environments, SLURM, GATK, Mutect2, BWA, STAR, PyTorch</w:t>
      </w:r>
    </w:p>
    <w:p w14:paraId="107BF72D" w14:textId="77777777" w:rsidR="009F4270" w:rsidRDefault="00765316">
      <w:pPr>
        <w:keepLines/>
        <w:spacing w:before="200"/>
        <w:jc w:val="both"/>
        <w:rPr>
          <w:rFonts w:ascii="Helvetica Neue" w:eastAsia="Helvetica Neue" w:hAnsi="Helvetica Neue" w:cs="Helvetica Neue"/>
          <w:color w:val="3F4651"/>
          <w:sz w:val="22"/>
          <w:szCs w:val="22"/>
        </w:rPr>
      </w:pPr>
      <w:r>
        <w:rPr>
          <w:rFonts w:ascii="Helvetica Neue" w:eastAsia="Helvetica Neue" w:hAnsi="Helvetica Neue" w:cs="Helvetica Neue"/>
          <w:b/>
          <w:noProof/>
          <w:color w:val="3F4651"/>
          <w:sz w:val="22"/>
          <w:szCs w:val="22"/>
          <w:lang w:eastAsia="en-US"/>
        </w:rPr>
        <mc:AlternateContent>
          <mc:Choice Requires="wps">
            <w:drawing>
              <wp:inline distT="0" distB="0" distL="114300" distR="114300" wp14:anchorId="3760E41C" wp14:editId="07777777">
                <wp:extent cx="6003290" cy="12700"/>
                <wp:effectExtent l="0" t="0" r="0" b="0"/>
                <wp:docPr id="103" name="Straight Arrow Connector 103"/>
                <wp:cNvGraphicFramePr/>
                <a:graphic xmlns:a="http://schemas.openxmlformats.org/drawingml/2006/main">
                  <a:graphicData uri="http://schemas.microsoft.com/office/word/2010/wordprocessingShape">
                    <wps:wsp>
                      <wps:cNvCnPr/>
                      <wps:spPr>
                        <a:xfrm>
                          <a:off x="2344355" y="3780000"/>
                          <a:ext cx="6003290" cy="0"/>
                        </a:xfrm>
                        <a:prstGeom prst="straightConnector1">
                          <a:avLst/>
                        </a:prstGeom>
                        <a:noFill/>
                        <a:ln w="9525" cap="flat" cmpd="sng">
                          <a:solidFill>
                            <a:srgbClr val="C3C3C3"/>
                          </a:solidFill>
                          <a:prstDash val="solid"/>
                          <a:miter lim="800000"/>
                          <a:headEnd type="none" w="sm" len="sm"/>
                          <a:tailEnd type="none" w="sm" len="sm"/>
                        </a:ln>
                      </wps:spPr>
                      <wps:bodyPr/>
                    </wps:wsp>
                  </a:graphicData>
                </a:graphic>
              </wp:inline>
            </w:drawing>
          </mc:Choice>
          <mc:Fallback>
            <w:pict>
              <v:shapetype w14:anchorId="7512FD2D" id="_x0000_t32" coordsize="21600,21600" o:spt="32" o:oned="t" path="m,l21600,21600e" filled="f">
                <v:path arrowok="t" fillok="f" o:connecttype="none"/>
                <o:lock v:ext="edit" shapetype="t"/>
              </v:shapetype>
              <v:shape id="Straight Arrow Connector 11" o:spid="_x0000_s1026" type="#_x0000_t32" style="width:472.7pt;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" strokecolor="#c3c3c3">
                <v:stroke startarrowwidth="narrow" startarrowlength="short" endarrowwidth="narrow" endarrowlength="short" joinstyle="miter"/>
                <w10:anchorlock/>
              </v:shape>
            </w:pict>
          </mc:Fallback>
        </mc:AlternateContent>
      </w:r>
    </w:p>
    <w:p w14:paraId="7EC63E47" w14:textId="77777777" w:rsidR="008D031C" w:rsidRDefault="00000000">
      <w:pPr>
        <w:spacing w:before="200"/>
        <w:jc w:val="both"/>
      </w:pPr>
      <w:r>
        <w:rPr>
          <w:rFonts w:ascii="Helvetica Neue" w:eastAsia="Helvetica Neue" w:hAnsi="Helvetica Neue" w:cs="Helvetica Neue"/>
          <w:b/>
          <w:color w:val="3F4651"/>
          <w:sz w:val="22"/>
        </w:rPr>
        <w:t>01/2016 - 12/2023</w:t>
      </w:r>
    </w:p>
    <w:p w14:paraId="16502E32" w14:textId="77777777" w:rsidR="008D031C" w:rsidRDefault="00000000">
      <w:pPr>
        <w:spacing w:after="200"/>
        <w:jc w:val="both"/>
      </w:pPr>
      <w:r>
        <w:rPr>
          <w:rFonts w:ascii="Helvetica Neue" w:eastAsia="Helvetica Neue" w:hAnsi="Helvetica Neue" w:cs="Helvetica Neue"/>
          <w:b/>
          <w:color w:val="3F4651"/>
          <w:sz w:val="22"/>
        </w:rPr>
        <w:t>Project:</w:t>
      </w:r>
      <w:r>
        <w:rPr>
          <w:rFonts w:ascii="Helvetica Neue" w:eastAsia="Helvetica Neue" w:hAnsi="Helvetica Neue" w:cs="Helvetica Neue"/>
          <w:color w:val="3F4651"/>
          <w:sz w:val="22"/>
        </w:rPr>
        <w:t xml:space="preserve"> At OncoUnite Clinics, LLC, I designed and implemented automated bioinformatics platforms and data pipelines from scratch to support oncology research and clinical applications. These platforms enabled efficient processing and analysis of complex biological datasets, contributing to improved patient outcomes and research productivity.</w:t>
      </w:r>
    </w:p>
    <w:p w14:paraId="1D08E625" w14:textId="77777777" w:rsidR="008D031C" w:rsidRDefault="00000000">
      <w:pPr>
        <w:spacing w:line="360" w:lineRule="auto"/>
        <w:jc w:val="both"/>
      </w:pPr>
      <w:r>
        <w:rPr>
          <w:rFonts w:ascii="Helvetica Neue" w:eastAsia="Helvetica Neue" w:hAnsi="Helvetica Neue" w:cs="Helvetica Neue"/>
          <w:b/>
          <w:color w:val="3F4651"/>
          <w:sz w:val="22"/>
        </w:rPr>
        <w:t>Position:</w:t>
      </w:r>
      <w:r>
        <w:rPr>
          <w:rFonts w:ascii="Helvetica Neue" w:eastAsia="Helvetica Neue" w:hAnsi="Helvetica Neue" w:cs="Helvetica Neue"/>
          <w:color w:val="3F4651"/>
          <w:sz w:val="22"/>
        </w:rPr>
        <w:t xml:space="preserve"> Bioinformatics Lead / CTO</w:t>
      </w:r>
    </w:p>
    <w:p w14:paraId="7971D2D5" w14:textId="77777777" w:rsidR="008D031C" w:rsidRDefault="00000000">
      <w:pPr>
        <w:jc w:val="both"/>
      </w:pPr>
      <w:r>
        <w:rPr>
          <w:rFonts w:ascii="Helvetica Neue" w:eastAsia="Helvetica Neue" w:hAnsi="Helvetica Neue" w:cs="Helvetica Neue"/>
          <w:b/>
          <w:color w:val="3F4651"/>
          <w:sz w:val="22"/>
        </w:rPr>
        <w:t>Accomplishments:</w:t>
      </w:r>
    </w:p>
    <w:p w14:paraId="1EB23AD4" w14:textId="77777777" w:rsidR="008D031C" w:rsidRDefault="00000000">
      <w:pPr>
        <w:keepLines/>
        <w:numPr>
          <w:ilvl w:val="0"/>
          <w:numId w:val="4"/>
        </w:numPr>
        <w:ind w:left="286"/>
        <w:jc w:val="both"/>
      </w:pPr>
      <w:r>
        <w:rPr>
          <w:rFonts w:ascii="Helvetica Neue" w:eastAsia="Helvetica Neue" w:hAnsi="Helvetica Neue" w:cs="Helvetica Neue"/>
          <w:color w:val="3F4651"/>
          <w:sz w:val="22"/>
        </w:rPr>
        <w:t>Built automated bioinformatics platforms and data pipelines from scratch for oncology, enabling efficient data processing and supporting clinical decision-making.</w:t>
      </w:r>
    </w:p>
    <w:p w14:paraId="36879DD3" w14:textId="77777777" w:rsidR="008D031C" w:rsidRDefault="00000000">
      <w:pPr>
        <w:keepLines/>
        <w:spacing w:before="200"/>
        <w:jc w:val="both"/>
      </w:pPr>
      <w:r>
        <w:rPr>
          <w:rFonts w:ascii="Helvetica Neue" w:eastAsia="Helvetica Neue" w:hAnsi="Helvetica Neue" w:cs="Helvetica Neue"/>
          <w:b/>
          <w:color w:val="3F4651"/>
          <w:sz w:val="22"/>
        </w:rPr>
        <w:t>Environment:</w:t>
      </w:r>
      <w:r>
        <w:rPr>
          <w:rFonts w:ascii="Helvetica Neue" w:eastAsia="Helvetica Neue" w:hAnsi="Helvetica Neue" w:cs="Helvetica Neue"/>
          <w:color w:val="3F4651"/>
          <w:sz w:val="22"/>
        </w:rPr>
        <w:t xml:space="preserve"> Python, R, Bash, Unix/Linux, AWS, HPC environments, SLURM, GATK, Mutect2, BWA, STAR, PyTorch</w:t>
      </w:r>
    </w:p>
    <w:p w14:paraId="0BBE7415" w14:textId="77777777" w:rsidR="009F4270" w:rsidRDefault="00765316">
      <w:pPr>
        <w:keepLines/>
        <w:spacing w:before="200"/>
        <w:jc w:val="both"/>
        <w:rPr>
          <w:rFonts w:ascii="Helvetica Neue" w:eastAsia="Helvetica Neue" w:hAnsi="Helvetica Neue" w:cs="Helvetica Neue"/>
          <w:color w:val="3F4651"/>
          <w:sz w:val="22"/>
          <w:szCs w:val="22"/>
        </w:rPr>
      </w:pPr>
      <w:r>
        <w:rPr>
          <w:rFonts w:ascii="Helvetica Neue" w:eastAsia="Helvetica Neue" w:hAnsi="Helvetica Neue" w:cs="Helvetica Neue"/>
          <w:b/>
          <w:noProof/>
          <w:color w:val="3F4651"/>
          <w:sz w:val="22"/>
          <w:szCs w:val="22"/>
          <w:lang w:eastAsia="en-US"/>
        </w:rPr>
        <mc:AlternateContent>
          <mc:Choice Requires="wps">
            <w:drawing>
              <wp:inline distT="0" distB="0" distL="114300" distR="114300" wp14:anchorId="3760E41C" wp14:editId="07777777">
                <wp:extent cx="6003290" cy="12700"/>
                <wp:effectExtent l="0" t="0" r="0" b="0"/>
                <wp:docPr id="104" name="Straight Arrow Connector 104"/>
                <wp:cNvGraphicFramePr/>
                <a:graphic xmlns:a="http://schemas.openxmlformats.org/drawingml/2006/main">
                  <a:graphicData uri="http://schemas.microsoft.com/office/word/2010/wordprocessingShape">
                    <wps:wsp>
                      <wps:cNvCnPr/>
                      <wps:spPr>
                        <a:xfrm>
                          <a:off x="2344355" y="3780000"/>
                          <a:ext cx="6003290" cy="0"/>
                        </a:xfrm>
                        <a:prstGeom prst="straightConnector1">
                          <a:avLst/>
                        </a:prstGeom>
                        <a:noFill/>
                        <a:ln w="9525" cap="flat" cmpd="sng">
                          <a:solidFill>
                            <a:srgbClr val="C3C3C3"/>
                          </a:solidFill>
                          <a:prstDash val="solid"/>
                          <a:miter lim="800000"/>
                          <a:headEnd type="none" w="sm" len="sm"/>
                          <a:tailEnd type="none" w="sm" len="sm"/>
                        </a:ln>
                      </wps:spPr>
                      <wps:bodyPr/>
                    </wps:wsp>
                  </a:graphicData>
                </a:graphic>
              </wp:inline>
            </w:drawing>
          </mc:Choice>
          <mc:Fallback>
            <w:pict>
              <v:shapetype w14:anchorId="7512FD2D" id="_x0000_t32" coordsize="21600,21600" o:spt="32" o:oned="t" path="m,l21600,21600e" filled="f">
                <v:path arrowok="t" fillok="f" o:connecttype="none"/>
                <o:lock v:ext="edit" shapetype="t"/>
              </v:shapetype>
              <v:shape id="Straight Arrow Connector 11" o:spid="_x0000_s1026" type="#_x0000_t32" style="width:472.7pt;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" strokecolor="#c3c3c3">
                <v:stroke startarrowwidth="narrow" startarrowlength="short" endarrowwidth="narrow" endarrowlength="short" joinstyle="miter"/>
                <w10:anchorlock/>
              </v:shape>
            </w:pict>
          </mc:Fallback>
        </mc:AlternateContent>
      </w:r>
    </w:p>
    <w:p w14:paraId="24780799" w14:textId="77777777" w:rsidR="008D031C" w:rsidRDefault="00000000">
      <w:pPr>
        <w:spacing w:before="200"/>
        <w:jc w:val="both"/>
      </w:pPr>
      <w:r>
        <w:rPr>
          <w:rFonts w:ascii="Helvetica Neue" w:eastAsia="Helvetica Neue" w:hAnsi="Helvetica Neue" w:cs="Helvetica Neue"/>
          <w:b/>
          <w:color w:val="3F4651"/>
          <w:sz w:val="22"/>
        </w:rPr>
        <w:t>01/2015 - 12/2019</w:t>
      </w:r>
    </w:p>
    <w:p w14:paraId="2BC83460" w14:textId="77777777" w:rsidR="008D031C" w:rsidRDefault="00000000">
      <w:pPr>
        <w:spacing w:after="200"/>
        <w:jc w:val="both"/>
      </w:pPr>
      <w:r>
        <w:rPr>
          <w:rFonts w:ascii="Helvetica Neue" w:eastAsia="Helvetica Neue" w:hAnsi="Helvetica Neue" w:cs="Helvetica Neue"/>
          <w:b/>
          <w:color w:val="3F4651"/>
          <w:sz w:val="22"/>
        </w:rPr>
        <w:t>Project:</w:t>
      </w:r>
      <w:r>
        <w:rPr>
          <w:rFonts w:ascii="Helvetica Neue" w:eastAsia="Helvetica Neue" w:hAnsi="Helvetica Neue" w:cs="Helvetica Neue"/>
          <w:color w:val="3F4651"/>
          <w:sz w:val="22"/>
        </w:rPr>
        <w:t xml:space="preserve"> At RUDN University and RSUH University, I led bioinformatics research in oncology-related projects, focusing on genomics and machine learning. I supervised analysis and contributed to the development of computational methods for cancer research, advancing the field through innovative approaches.</w:t>
      </w:r>
    </w:p>
    <w:p w14:paraId="3A8E1EC4" w14:textId="77777777" w:rsidR="008D031C" w:rsidRDefault="00000000">
      <w:pPr>
        <w:spacing w:line="360" w:lineRule="auto"/>
        <w:jc w:val="both"/>
      </w:pPr>
      <w:r>
        <w:rPr>
          <w:rFonts w:ascii="Helvetica Neue" w:eastAsia="Helvetica Neue" w:hAnsi="Helvetica Neue" w:cs="Helvetica Neue"/>
          <w:b/>
          <w:color w:val="3F4651"/>
          <w:sz w:val="22"/>
        </w:rPr>
        <w:t>Position:</w:t>
      </w:r>
      <w:r>
        <w:rPr>
          <w:rFonts w:ascii="Helvetica Neue" w:eastAsia="Helvetica Neue" w:hAnsi="Helvetica Neue" w:cs="Helvetica Neue"/>
          <w:color w:val="3F4651"/>
          <w:sz w:val="22"/>
        </w:rPr>
        <w:t xml:space="preserve"> Associate Professor / Bioinformatics Lead</w:t>
      </w:r>
    </w:p>
    <w:p w14:paraId="793F2183" w14:textId="77777777" w:rsidR="008D031C" w:rsidRDefault="00000000">
      <w:pPr>
        <w:jc w:val="both"/>
      </w:pPr>
      <w:r>
        <w:rPr>
          <w:rFonts w:ascii="Helvetica Neue" w:eastAsia="Helvetica Neue" w:hAnsi="Helvetica Neue" w:cs="Helvetica Neue"/>
          <w:b/>
          <w:color w:val="3F4651"/>
          <w:sz w:val="22"/>
        </w:rPr>
        <w:t>Accomplishments:</w:t>
      </w:r>
    </w:p>
    <w:p w14:paraId="05F59667" w14:textId="77777777" w:rsidR="008D031C" w:rsidRDefault="00000000">
      <w:pPr>
        <w:keepLines/>
        <w:numPr>
          <w:ilvl w:val="0"/>
          <w:numId w:val="4"/>
        </w:numPr>
        <w:ind w:left="286"/>
        <w:jc w:val="both"/>
      </w:pPr>
      <w:r>
        <w:rPr>
          <w:rFonts w:ascii="Helvetica Neue" w:eastAsia="Helvetica Neue" w:hAnsi="Helvetica Neue" w:cs="Helvetica Neue"/>
          <w:color w:val="3F4651"/>
          <w:sz w:val="22"/>
        </w:rPr>
        <w:t>Led bioinformatics work in oncology-related projects (genomics, ML), supervised analysis, and contributed to the development of computational methods for cancer research.</w:t>
      </w:r>
    </w:p>
    <w:p w14:paraId="3997B1FA" w14:textId="77777777" w:rsidR="008D031C" w:rsidRDefault="00000000">
      <w:pPr>
        <w:keepLines/>
        <w:spacing w:before="200"/>
        <w:jc w:val="both"/>
      </w:pPr>
      <w:r>
        <w:rPr>
          <w:rFonts w:ascii="Helvetica Neue" w:eastAsia="Helvetica Neue" w:hAnsi="Helvetica Neue" w:cs="Helvetica Neue"/>
          <w:b/>
          <w:color w:val="3F4651"/>
          <w:sz w:val="22"/>
        </w:rPr>
        <w:t>Environment:</w:t>
      </w:r>
      <w:r>
        <w:rPr>
          <w:rFonts w:ascii="Helvetica Neue" w:eastAsia="Helvetica Neue" w:hAnsi="Helvetica Neue" w:cs="Helvetica Neue"/>
          <w:color w:val="3F4651"/>
          <w:sz w:val="22"/>
        </w:rPr>
        <w:t xml:space="preserve"> Python, R, Bash, Unix/Linux, HPC environments, GATK, Mutect2, BWA, STAR</w:t>
      </w:r>
    </w:p>
    <w:p w14:paraId="0B93A561" w14:textId="77777777" w:rsidR="009F4270" w:rsidRDefault="00765316">
      <w:pPr>
        <w:keepLines/>
        <w:spacing w:before="200"/>
        <w:jc w:val="both"/>
        <w:rPr>
          <w:rFonts w:ascii="Helvetica Neue" w:eastAsia="Helvetica Neue" w:hAnsi="Helvetica Neue" w:cs="Helvetica Neue"/>
          <w:color w:val="3F4651"/>
          <w:sz w:val="22"/>
          <w:szCs w:val="22"/>
        </w:rPr>
      </w:pPr>
      <w:r>
        <w:rPr>
          <w:rFonts w:ascii="Helvetica Neue" w:eastAsia="Helvetica Neue" w:hAnsi="Helvetica Neue" w:cs="Helvetica Neue"/>
          <w:b/>
          <w:noProof/>
          <w:color w:val="3F4651"/>
          <w:sz w:val="22"/>
          <w:szCs w:val="22"/>
          <w:lang w:eastAsia="en-US"/>
        </w:rPr>
        <mc:AlternateContent>
          <mc:Choice Requires="wps">
            <w:drawing>
              <wp:inline distT="0" distB="0" distL="114300" distR="114300" wp14:anchorId="3760E41C" wp14:editId="07777777">
                <wp:extent cx="6003290" cy="12700"/>
                <wp:effectExtent l="0" t="0" r="0" b="0"/>
                <wp:docPr id="105" name="Straight Arrow Connector 105"/>
                <wp:cNvGraphicFramePr/>
                <a:graphic xmlns:a="http://schemas.openxmlformats.org/drawingml/2006/main">
                  <a:graphicData uri="http://schemas.microsoft.com/office/word/2010/wordprocessingShape">
                    <wps:wsp>
                      <wps:cNvCnPr/>
                      <wps:spPr>
                        <a:xfrm>
                          <a:off x="2344355" y="3780000"/>
                          <a:ext cx="6003290" cy="0"/>
                        </a:xfrm>
                        <a:prstGeom prst="straightConnector1">
                          <a:avLst/>
                        </a:prstGeom>
                        <a:noFill/>
                        <a:ln w="9525" cap="flat" cmpd="sng">
                          <a:solidFill>
                            <a:srgbClr val="C3C3C3"/>
                          </a:solidFill>
                          <a:prstDash val="solid"/>
                          <a:miter lim="800000"/>
                          <a:headEnd type="none" w="sm" len="sm"/>
                          <a:tailEnd type="none" w="sm" len="sm"/>
                        </a:ln>
                      </wps:spPr>
                      <wps:bodyPr/>
                    </wps:wsp>
                  </a:graphicData>
                </a:graphic>
              </wp:inline>
            </w:drawing>
          </mc:Choice>
          <mc:Fallback>
            <w:pict>
              <v:shapetype w14:anchorId="7512FD2D" id="_x0000_t32" coordsize="21600,21600" o:spt="32" o:oned="t" path="m,l21600,21600e" filled="f">
                <v:path arrowok="t" fillok="f" o:connecttype="none"/>
                <o:lock v:ext="edit" shapetype="t"/>
              </v:shapetype>
              <v:shape id="Straight Arrow Connector 11" o:spid="_x0000_s1026" type="#_x0000_t32" style="width:472.7pt;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" strokecolor="#c3c3c3">
                <v:stroke startarrowwidth="narrow" startarrowlength="short" endarrowwidth="narrow" endarrowlength="short" joinstyle="miter"/>
                <w10:anchorlock/>
              </v:shape>
            </w:pict>
          </mc:Fallback>
        </mc:AlternateContent>
      </w:r>
    </w:p>
    <w:p w14:paraId="3A3C40BF" w14:textId="77777777" w:rsidR="009F4270" w:rsidRDefault="00765316">
      <w:pPr>
        <w:keepLines/>
        <w:spacing w:before="200"/>
        <w:jc w:val="both"/>
        <w:rPr>
          <w:rFonts w:ascii="Helvetica Neue" w:eastAsia="Helvetica Neue" w:hAnsi="Helvetica Neue" w:cs="Helvetica Neue"/>
          <w:color w:val="3F4651"/>
          <w:sz w:val="22"/>
          <w:szCs w:val="22"/>
        </w:rPr>
      </w:pPr>
      <w:r>
        <w:rPr>
          <w:rFonts w:ascii="Helvetica Neue" w:eastAsia="Helvetica Neue" w:hAnsi="Helvetica Neue" w:cs="Helvetica Neue"/>
          <w:b/>
          <w:noProof/>
          <w:color w:val="3F4651"/>
          <w:sz w:val="22"/>
          <w:szCs w:val="22"/>
          <w:lang w:eastAsia="en-US"/>
        </w:rPr>
        <mc:AlternateContent>
          <mc:Choice Requires="wps">
            <w:drawing>
              <wp:inline distT="0" distB="0" distL="114300" distR="114300" wp14:anchorId="3760E41C" wp14:editId="07777777">
                <wp:extent cx="6003290" cy="12700"/>
                <wp:effectExtent l="0" t="0" r="0" b="0"/>
                <wp:docPr id="106" name="Straight Arrow Connector 106"/>
                <wp:cNvGraphicFramePr/>
                <a:graphic xmlns:a="http://schemas.openxmlformats.org/drawingml/2006/main">
                  <a:graphicData uri="http://schemas.microsoft.com/office/word/2010/wordprocessingShape">
                    <wps:wsp>
                      <wps:cNvCnPr/>
                      <wps:spPr>
                        <a:xfrm>
                          <a:off x="2344355" y="3780000"/>
                          <a:ext cx="6003290" cy="0"/>
                        </a:xfrm>
                        <a:prstGeom prst="straightConnector1">
                          <a:avLst/>
                        </a:prstGeom>
                        <a:noFill/>
                        <a:ln w="9525" cap="flat" cmpd="sng">
                          <a:solidFill>
                            <a:srgbClr val="C3C3C3"/>
                          </a:solidFill>
                          <a:prstDash val="solid"/>
                          <a:miter lim="800000"/>
                          <a:headEnd type="none" w="sm" len="sm"/>
                          <a:tailEnd type="none" w="sm" len="sm"/>
                        </a:ln>
                      </wps:spPr>
                      <wps:bodyPr/>
                    </wps:wsp>
                  </a:graphicData>
                </a:graphic>
              </wp:inline>
            </w:drawing>
          </mc:Choice>
          <mc:Fallback>
            <w:pict>
              <v:shapetype w14:anchorId="7512FD2D" id="_x0000_t32" coordsize="21600,21600" o:spt="32" o:oned="t" path="m,l21600,21600e" filled="f">
                <v:path arrowok="t" fillok="f" o:connecttype="none"/>
                <o:lock v:ext="edit" shapetype="t"/>
              </v:shapetype>
              <v:shape id="Straight Arrow Connector 11" o:spid="_x0000_s1026" type="#_x0000_t32" style="width:472.7pt;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" strokecolor="#c3c3c3">
                <v:stroke startarrowwidth="narrow" startarrowlength="short" endarrowwidth="narrow" endarrowlength="short" joinstyle="miter"/>
                <w10:anchorlock/>
              </v:shape>
            </w:pict>
          </mc:Fallback>
        </mc:AlternateContent>
      </w:r>
    </w:p>
    <w:p w14:paraId="348CB64E" w14:textId="77777777" w:rsidR="008D031C" w:rsidRDefault="00000000">
      <w:pPr>
        <w:spacing w:before="200" w:after="200"/>
        <w:jc w:val="both"/>
      </w:pPr>
      <w:r>
        <w:rPr>
          <w:rFonts w:ascii="Helvetica Neue" w:eastAsia="Helvetica Neue" w:hAnsi="Helvetica Neue" w:cs="Helvetica Neue"/>
          <w:b/>
          <w:color w:val="3F4651"/>
          <w:sz w:val="40"/>
        </w:rPr>
        <w:t>Publications</w:t>
      </w:r>
    </w:p>
    <w:p w14:paraId="153A9CCA" w14:textId="77777777" w:rsidR="008D031C" w:rsidRDefault="00000000">
      <w:pPr>
        <w:keepLines/>
        <w:numPr>
          <w:ilvl w:val="0"/>
          <w:numId w:val="4"/>
        </w:numPr>
        <w:ind w:left="286"/>
        <w:jc w:val="both"/>
      </w:pPr>
      <w:r>
        <w:rPr>
          <w:rFonts w:ascii="Helvetica Neue" w:eastAsia="Helvetica Neue" w:hAnsi="Helvetica Neue" w:cs="Helvetica Neue"/>
          <w:color w:val="3F4651"/>
          <w:sz w:val="22"/>
        </w:rPr>
        <w:t>Chebanov DK, Morris Q. CanBART improves cross-platform prediction with a foundation model of targeted genomic panels. medRxiv. 2025 Nov 4. doi: 10.1101/2025.11.04.25339512.</w:t>
      </w:r>
    </w:p>
    <w:p w14:paraId="049DABAE" w14:textId="77777777" w:rsidR="008D031C" w:rsidRDefault="00000000">
      <w:pPr>
        <w:keepLines/>
        <w:numPr>
          <w:ilvl w:val="0"/>
          <w:numId w:val="4"/>
        </w:numPr>
        <w:ind w:left="286"/>
        <w:jc w:val="both"/>
      </w:pPr>
      <w:r>
        <w:rPr>
          <w:rFonts w:ascii="Helvetica Neue" w:eastAsia="Helvetica Neue" w:hAnsi="Helvetica Neue" w:cs="Helvetica Neue"/>
          <w:color w:val="3F4651"/>
          <w:sz w:val="22"/>
        </w:rPr>
        <w:lastRenderedPageBreak/>
        <w:t>Chebanov DK, Misyurin VA. Predictive Modeling of Clinical Trial Outcomes for Novel Drugs using Digital Twin Patient Cohorts and Generative AI. medRxiv 2023. doi: 10.1101/2023.09.11.23295380.</w:t>
      </w:r>
    </w:p>
    <w:p w14:paraId="2FCFF1D4" w14:textId="77777777" w:rsidR="008D031C" w:rsidRDefault="00000000">
      <w:pPr>
        <w:keepLines/>
        <w:numPr>
          <w:ilvl w:val="0"/>
          <w:numId w:val="4"/>
        </w:numPr>
        <w:ind w:left="286"/>
        <w:jc w:val="both"/>
      </w:pPr>
      <w:r>
        <w:rPr>
          <w:rFonts w:ascii="Helvetica Neue" w:eastAsia="Helvetica Neue" w:hAnsi="Helvetica Neue" w:cs="Helvetica Neue"/>
          <w:color w:val="3F4651"/>
          <w:sz w:val="22"/>
        </w:rPr>
        <w:t>Chebanov DK , Misyurin VA, Shubina IZh. An algorithm for drug discovery based on deep learning with an example of developing a drug for the treatment of lung cancer. Frontiers in Bioinformatics, 2023, Vol. 3, p.1225149 doi: 10.3389/fbinf.2023.1225149</w:t>
      </w:r>
    </w:p>
    <w:p w14:paraId="577D0DA8" w14:textId="77777777" w:rsidR="008D031C" w:rsidRDefault="00000000">
      <w:pPr>
        <w:keepLines/>
        <w:numPr>
          <w:ilvl w:val="0"/>
          <w:numId w:val="4"/>
        </w:numPr>
        <w:ind w:left="286"/>
        <w:jc w:val="both"/>
      </w:pPr>
      <w:r>
        <w:rPr>
          <w:rFonts w:ascii="Helvetica Neue" w:eastAsia="Helvetica Neue" w:hAnsi="Helvetica Neue" w:cs="Helvetica Neue"/>
          <w:color w:val="3F4651"/>
          <w:sz w:val="22"/>
        </w:rPr>
        <w:t>Chebanov DK, Mikhailova IN, Tatevosova NS. Deep learning to predict the effect of drugs in patients with lymphoma based on cell line data [abstract]. In: 16th International Conference on Malignant Lymphoma, Virtual Edition, 18–22 June, (2021), PUBLICATION. Hematological Oncology, 39: 454-455 DOI: 10.1002/hon.82_2881</w:t>
      </w:r>
    </w:p>
    <w:p w14:paraId="7381D659" w14:textId="77777777" w:rsidR="008D031C" w:rsidRDefault="00000000">
      <w:pPr>
        <w:keepLines/>
        <w:numPr>
          <w:ilvl w:val="0"/>
          <w:numId w:val="4"/>
        </w:numPr>
        <w:ind w:left="286"/>
        <w:jc w:val="both"/>
      </w:pPr>
      <w:r>
        <w:rPr>
          <w:rFonts w:ascii="Helvetica Neue" w:eastAsia="Helvetica Neue" w:hAnsi="Helvetica Neue" w:cs="Helvetica Neue"/>
          <w:color w:val="3F4651"/>
          <w:sz w:val="22"/>
        </w:rPr>
        <w:t>Chebanov DK, Tatevosova NS, Mikhailova IN. Machine learning for predicting overall survival using whole exome DNA and gene expression data and analyzing the significance of features [abstract]. In: Proceedings of the AACR Virtual Special Conference on Artificial Intelligence, Diagnosis, and Imaging; 2021 Jan 13-14. Philadelphia (PA): AACR; Clin Cancer Res 2021;27(5_Suppl):Abstract nr PO-045. DOI: 10.1158/1557-3265.ADI21-PO-045</w:t>
      </w:r>
    </w:p>
    <w:p w14:paraId="5708F8E2" w14:textId="77777777" w:rsidR="008D031C" w:rsidRDefault="00000000">
      <w:pPr>
        <w:keepLines/>
        <w:numPr>
          <w:ilvl w:val="0"/>
          <w:numId w:val="4"/>
        </w:numPr>
        <w:ind w:left="286"/>
        <w:jc w:val="both"/>
      </w:pPr>
      <w:r>
        <w:rPr>
          <w:rFonts w:ascii="Helvetica Neue" w:eastAsia="Helvetica Neue" w:hAnsi="Helvetica Neue" w:cs="Helvetica Neue"/>
          <w:color w:val="3F4651"/>
          <w:sz w:val="22"/>
        </w:rPr>
        <w:t>Chebanov DK, Mikhailova IN, Tatevosova NS. Method for predicting the effectiveness of the developed immune dendritic cell vaccine in melanoma patients based on cell surface antigens and machine learning with non-classical logic [abstract]. In: Abstracts: AACR Virtual Special Conference: Tumor Immunology and Immunotherapy; 2020 Oct 19-20. Philadelphia (PA): AACR; Cancer Immunol Res 2021;9(2 Suppl):Abstract nr PO086. DOI: 10.1158/2326-6074.TUMIMM20-PO086</w:t>
      </w:r>
    </w:p>
    <w:p w14:paraId="0E40ED2A" w14:textId="77777777" w:rsidR="008D031C" w:rsidRDefault="00000000">
      <w:pPr>
        <w:keepLines/>
        <w:numPr>
          <w:ilvl w:val="0"/>
          <w:numId w:val="4"/>
        </w:numPr>
        <w:ind w:left="286"/>
        <w:jc w:val="both"/>
      </w:pPr>
      <w:r>
        <w:rPr>
          <w:rFonts w:ascii="Helvetica Neue" w:eastAsia="Helvetica Neue" w:hAnsi="Helvetica Neue" w:cs="Helvetica Neue"/>
          <w:color w:val="3F4651"/>
          <w:sz w:val="22"/>
        </w:rPr>
        <w:t>Chebanov DK, Tatevosova NS, Mikhailova IN. Identifying actionable pathway malfunction scores with ML algorithm for omics data [abstract]. In: Proceedings of the AACR Special Conference on the Microbiome, Viruses, and Cancer; 2020 Feb 21-24; Orlando, FL. Philadelphia (PA): AACR; Cancer Res 2020;80(8 Suppl):Abstract nr A32. DOI: 10.1158/1538-7445.MVC2020-A32</w:t>
      </w:r>
    </w:p>
    <w:p w14:paraId="6BD72FC8" w14:textId="77777777" w:rsidR="008D031C" w:rsidRDefault="00000000">
      <w:pPr>
        <w:keepLines/>
        <w:numPr>
          <w:ilvl w:val="0"/>
          <w:numId w:val="4"/>
        </w:numPr>
        <w:ind w:left="286"/>
        <w:jc w:val="both"/>
      </w:pPr>
      <w:r>
        <w:rPr>
          <w:rFonts w:ascii="Helvetica Neue" w:eastAsia="Helvetica Neue" w:hAnsi="Helvetica Neue" w:cs="Helvetica Neue"/>
          <w:color w:val="3F4651"/>
          <w:sz w:val="22"/>
        </w:rPr>
        <w:t>Chebanov DK. On the features of implementation of the solver of the JSM Method for intellectual data analysis. Autom. Doc. Math. Linguist. 54, 196–201 (2020). DOI: 10.3103/S0005105520040020</w:t>
      </w:r>
    </w:p>
    <w:p w14:paraId="39510F75" w14:textId="77777777" w:rsidR="008D031C" w:rsidRDefault="00000000">
      <w:pPr>
        <w:keepLines/>
        <w:numPr>
          <w:ilvl w:val="0"/>
          <w:numId w:val="4"/>
        </w:numPr>
        <w:ind w:left="286"/>
        <w:jc w:val="both"/>
      </w:pPr>
      <w:r>
        <w:rPr>
          <w:rFonts w:ascii="Helvetica Neue" w:eastAsia="Helvetica Neue" w:hAnsi="Helvetica Neue" w:cs="Helvetica Neue"/>
          <w:color w:val="3F4651"/>
          <w:sz w:val="22"/>
        </w:rPr>
        <w:t>Chebanov DK, Mikhailova IN. Intellectual mining of patient data with melanoma for identification of disease markers and critical genes. Autom. Doc. Math. Linguist. 53, 283–287 (2019). DOI: 10.3103/S0005105519050066</w:t>
      </w:r>
    </w:p>
    <w:p w14:paraId="75CAC275" w14:textId="77777777" w:rsidR="008D031C" w:rsidRDefault="00000000">
      <w:pPr>
        <w:keepLines/>
        <w:numPr>
          <w:ilvl w:val="0"/>
          <w:numId w:val="4"/>
        </w:numPr>
        <w:ind w:left="286"/>
        <w:jc w:val="both"/>
      </w:pPr>
      <w:r>
        <w:rPr>
          <w:rFonts w:ascii="Helvetica Neue" w:eastAsia="Helvetica Neue" w:hAnsi="Helvetica Neue" w:cs="Helvetica Neue"/>
          <w:color w:val="3F4651"/>
          <w:sz w:val="22"/>
        </w:rPr>
        <w:t>Chebanov DK, Mikhailova IN. On the methods of artificial intelligence for analysis of oncological data. Autom. Doc. Math. Linguist. 54, 255–259 (2020). DOI: 10.3103/S0005105520050027</w:t>
      </w:r>
    </w:p>
    <w:sectPr w:rsidR="008D031C">
      <w:headerReference w:type="even" r:id="rId10"/>
      <w:headerReference w:type="default" r:id="rId11"/>
      <w:footerReference w:type="default" r:id="rId12"/>
      <w:headerReference w:type="first" r:id="rId13"/>
      <w:pgSz w:w="11906" w:h="16838"/>
      <w:pgMar w:top="1985" w:right="1133" w:bottom="1701" w:left="1276" w:header="708" w:footer="3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3B3F5" w14:textId="77777777" w:rsidR="003E153B" w:rsidRDefault="003E153B">
      <w:r>
        <w:separator/>
      </w:r>
    </w:p>
  </w:endnote>
  <w:endnote w:type="continuationSeparator" w:id="0">
    <w:p w14:paraId="1EF119AF" w14:textId="77777777" w:rsidR="003E153B" w:rsidRDefault="003E153B">
      <w:r>
        <w:continuationSeparator/>
      </w:r>
    </w:p>
  </w:endnote>
  <w:endnote w:type="continuationNotice" w:id="1">
    <w:p w14:paraId="33EE3E32" w14:textId="77777777" w:rsidR="003E153B" w:rsidRDefault="003E15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5DB8" w14:textId="4B38E838" w:rsidR="00E139F6" w:rsidRPr="00E139F6" w:rsidRDefault="00E139F6">
    <w:pPr>
      <w:pStyle w:val="Footer"/>
      <w:rPr>
        <w:rFonts w:ascii="Helvetica Neue" w:hAnsi="Helvetica Neue" w:cs="Helvetica Neue"/>
        <w:b/>
        <w:color w:val="7B8699"/>
        <w:sz w:val="20"/>
        <w:szCs w:val="20"/>
      </w:rPr>
    </w:pPr>
    <w:r>
      <w:rPr>
        <w:rFonts w:ascii="Helvetica Neue" w:hAnsi="Helvetica Neue" w:cs="Helvetica Neue"/>
        <w:b/>
        <w:color w:val="7B8699"/>
        <w:sz w:val="20"/>
        <w:szCs w:val="20"/>
      </w:rPr>
      <w:t>Confidential | Quantori</w:t>
    </w:r>
    <w:r>
      <w:tab/>
    </w:r>
    <w:r>
      <w:tab/>
    </w:r>
    <w:sdt>
      <w:sdtPr>
        <w:rPr>
          <w:rFonts w:ascii="Helvetica Neue" w:hAnsi="Helvetica Neue" w:cs="Helvetica Neue"/>
          <w:b/>
          <w:color w:val="7B8699"/>
          <w:sz w:val="20"/>
          <w:szCs w:val="20"/>
        </w:rPr>
        <w:id w:val="-395596082"/>
        <w:docPartObj>
          <w:docPartGallery w:val="Page Numbers (Bottom of Page)"/>
          <w:docPartUnique/>
        </w:docPartObj>
      </w:sdtPr>
      <w:sdtContent>
        <w:r w:rsidRPr="00E139F6">
          <w:rPr>
            <w:rFonts w:ascii="Helvetica Neue" w:hAnsi="Helvetica Neue" w:cs="Helvetica Neue"/>
            <w:b/>
            <w:color w:val="7B8699"/>
            <w:sz w:val="20"/>
            <w:szCs w:val="20"/>
          </w:rPr>
          <w:t xml:space="preserve">Page </w:t>
        </w:r>
        <w:r w:rsidRPr="00E139F6">
          <w:rPr>
            <w:rFonts w:ascii="Helvetica Neue" w:hAnsi="Helvetica Neue" w:cs="Helvetica Neue"/>
            <w:b/>
            <w:color w:val="7B8699"/>
            <w:sz w:val="20"/>
            <w:szCs w:val="20"/>
          </w:rPr>
          <w:fldChar w:fldCharType="begin"/>
        </w:r>
        <w:r w:rsidRPr="00E139F6">
          <w:rPr>
            <w:rFonts w:ascii="Helvetica Neue" w:hAnsi="Helvetica Neue" w:cs="Helvetica Neue"/>
            <w:b/>
            <w:color w:val="7B8699"/>
            <w:sz w:val="20"/>
            <w:szCs w:val="20"/>
          </w:rPr>
          <w:instrText xml:space="preserve"> PAGE   \* MERGEFORMAT </w:instrText>
        </w:r>
        <w:r w:rsidRPr="00E139F6">
          <w:rPr>
            <w:rFonts w:ascii="Helvetica Neue" w:hAnsi="Helvetica Neue" w:cs="Helvetica Neue"/>
            <w:b/>
            <w:color w:val="7B8699"/>
            <w:sz w:val="20"/>
            <w:szCs w:val="20"/>
          </w:rPr>
          <w:fldChar w:fldCharType="separate"/>
        </w:r>
        <w:r>
          <w:rPr>
            <w:rFonts w:ascii="Helvetica Neue" w:hAnsi="Helvetica Neue" w:cs="Helvetica Neue"/>
            <w:b/>
            <w:noProof/>
            <w:color w:val="7B8699"/>
            <w:sz w:val="20"/>
            <w:szCs w:val="20"/>
          </w:rPr>
          <w:t>3</w:t>
        </w:r>
        <w:r w:rsidRPr="00E139F6">
          <w:rPr>
            <w:rFonts w:ascii="Helvetica Neue" w:hAnsi="Helvetica Neue" w:cs="Helvetica Neue"/>
            <w:b/>
            <w:color w:val="7B8699"/>
            <w:sz w:val="20"/>
            <w:szCs w:val="20"/>
          </w:rPr>
          <w:fldChar w:fldCharType="end"/>
        </w:r>
      </w:sdtContent>
    </w:sdt>
  </w:p>
  <w:p w14:paraId="00000062" w14:textId="564570DB" w:rsidR="009F4270" w:rsidRDefault="009F4270" w:rsidP="00E139F6">
    <w:pPr>
      <w:tabs>
        <w:tab w:val="center" w:pos="4677"/>
        <w:tab w:val="right" w:pos="9355"/>
      </w:tabs>
      <w:spacing w:line="312"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C7C8B" w14:textId="77777777" w:rsidR="003E153B" w:rsidRDefault="003E153B">
      <w:r>
        <w:separator/>
      </w:r>
    </w:p>
  </w:footnote>
  <w:footnote w:type="continuationSeparator" w:id="0">
    <w:p w14:paraId="4D545660" w14:textId="77777777" w:rsidR="003E153B" w:rsidRDefault="003E153B">
      <w:r>
        <w:continuationSeparator/>
      </w:r>
    </w:p>
  </w:footnote>
  <w:footnote w:type="continuationNotice" w:id="1">
    <w:p w14:paraId="260914DE" w14:textId="77777777" w:rsidR="003E153B" w:rsidRDefault="003E15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4" w14:textId="77777777" w:rsidR="009F4270" w:rsidRDefault="009F4270">
    <w:pPr>
      <w:pBdr>
        <w:top w:val="nil"/>
        <w:left w:val="nil"/>
        <w:bottom w:val="nil"/>
        <w:right w:val="nil"/>
        <w:between w:val="nil"/>
      </w:pBdr>
      <w:tabs>
        <w:tab w:val="center" w:pos="4677"/>
        <w:tab w:val="right" w:pos="9355"/>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77777777" w:rsidR="009F4270" w:rsidRDefault="00765316">
    <w:pPr>
      <w:tabs>
        <w:tab w:val="center" w:pos="4677"/>
        <w:tab w:val="right" w:pos="9355"/>
      </w:tabs>
      <w:jc w:val="right"/>
      <w:rPr>
        <w:rFonts w:ascii="Calibri" w:eastAsia="Calibri" w:hAnsi="Calibri" w:cs="Calibri"/>
        <w:color w:val="000000"/>
        <w:sz w:val="22"/>
        <w:szCs w:val="22"/>
      </w:rPr>
    </w:pPr>
    <w:r>
      <w:rPr>
        <w:rFonts w:ascii="Calibri" w:eastAsia="Calibri" w:hAnsi="Calibri" w:cs="Calibri"/>
        <w:noProof/>
        <w:sz w:val="22"/>
        <w:szCs w:val="22"/>
        <w:lang w:eastAsia="en-US"/>
      </w:rPr>
      <w:drawing>
        <wp:inline distT="114300" distB="114300" distL="114300" distR="114300" wp14:anchorId="01E39A56" wp14:editId="07777777">
          <wp:extent cx="2066925" cy="492442"/>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3645" b="13645"/>
                  <a:stretch>
                    <a:fillRect/>
                  </a:stretch>
                </pic:blipFill>
                <pic:spPr>
                  <a:xfrm>
                    <a:off x="0" y="0"/>
                    <a:ext cx="2066925" cy="492442"/>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77777777" w:rsidR="009F4270" w:rsidRDefault="009F4270">
    <w:pPr>
      <w:pBdr>
        <w:top w:val="nil"/>
        <w:left w:val="nil"/>
        <w:bottom w:val="nil"/>
        <w:right w:val="nil"/>
        <w:between w:val="nil"/>
      </w:pBdr>
      <w:tabs>
        <w:tab w:val="center" w:pos="4677"/>
        <w:tab w:val="right" w:pos="9355"/>
      </w:tabs>
      <w:rPr>
        <w:rFonts w:ascii="Calibri" w:eastAsia="Calibri" w:hAnsi="Calibri" w:cs="Calibri"/>
        <w:color w:val="000000"/>
        <w:sz w:val="22"/>
        <w:szCs w:val="22"/>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A315A"/>
    <w:multiLevelType w:val="multilevel"/>
    <w:tmpl w:val="0FFEF7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944485A"/>
    <w:multiLevelType w:val="multilevel"/>
    <w:tmpl w:val="F0BCD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332D3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AF97F8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6664500">
    <w:abstractNumId w:val="1"/>
  </w:num>
  <w:num w:numId="2" w16cid:durableId="274142933">
    <w:abstractNumId w:val="0"/>
  </w:num>
  <w:num w:numId="3" w16cid:durableId="1952972920">
    <w:abstractNumId w:val="2"/>
  </w:num>
  <w:num w:numId="4" w16cid:durableId="65804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33D"/>
    <w:rsid w:val="000061FE"/>
    <w:rsid w:val="000A5E71"/>
    <w:rsid w:val="00153B9F"/>
    <w:rsid w:val="00166BBC"/>
    <w:rsid w:val="00192369"/>
    <w:rsid w:val="001B1651"/>
    <w:rsid w:val="001B1ACA"/>
    <w:rsid w:val="001D73AE"/>
    <w:rsid w:val="002100D2"/>
    <w:rsid w:val="00220BD4"/>
    <w:rsid w:val="00274CA6"/>
    <w:rsid w:val="0030002A"/>
    <w:rsid w:val="00336632"/>
    <w:rsid w:val="00336ED6"/>
    <w:rsid w:val="00397E15"/>
    <w:rsid w:val="003B7269"/>
    <w:rsid w:val="003E153B"/>
    <w:rsid w:val="003F3800"/>
    <w:rsid w:val="00406CFC"/>
    <w:rsid w:val="004635A9"/>
    <w:rsid w:val="0048317C"/>
    <w:rsid w:val="00497F98"/>
    <w:rsid w:val="004F3AEC"/>
    <w:rsid w:val="004F4D80"/>
    <w:rsid w:val="00560473"/>
    <w:rsid w:val="00571BC9"/>
    <w:rsid w:val="0061179C"/>
    <w:rsid w:val="00625F1D"/>
    <w:rsid w:val="00634A30"/>
    <w:rsid w:val="006A6BA8"/>
    <w:rsid w:val="006D0399"/>
    <w:rsid w:val="00764EA6"/>
    <w:rsid w:val="00765316"/>
    <w:rsid w:val="00812B07"/>
    <w:rsid w:val="00853145"/>
    <w:rsid w:val="00890805"/>
    <w:rsid w:val="008B1F89"/>
    <w:rsid w:val="008D031C"/>
    <w:rsid w:val="008E00C9"/>
    <w:rsid w:val="009664A0"/>
    <w:rsid w:val="009A1400"/>
    <w:rsid w:val="009F4270"/>
    <w:rsid w:val="00A1533D"/>
    <w:rsid w:val="00A57501"/>
    <w:rsid w:val="00AA073E"/>
    <w:rsid w:val="00B27394"/>
    <w:rsid w:val="00C016BB"/>
    <w:rsid w:val="00D620CB"/>
    <w:rsid w:val="00D713FD"/>
    <w:rsid w:val="00E139F6"/>
    <w:rsid w:val="00ED6B5F"/>
    <w:rsid w:val="5E6FE85D"/>
    <w:rsid w:val="67E68A59"/>
    <w:rsid w:val="7A7DA14A"/>
    <w:rsid w:val="7BD999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B7B81"/>
  <w15:docId w15:val="{65210C88-1D16-49D2-8248-500D0F1C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C016BB"/>
    <w:pPr>
      <w:tabs>
        <w:tab w:val="center" w:pos="4680"/>
        <w:tab w:val="right" w:pos="9360"/>
      </w:tabs>
    </w:pPr>
  </w:style>
  <w:style w:type="character" w:customStyle="1" w:styleId="HeaderChar">
    <w:name w:val="Header Char"/>
    <w:basedOn w:val="DefaultParagraphFont"/>
    <w:link w:val="Header"/>
    <w:uiPriority w:val="99"/>
    <w:semiHidden/>
    <w:rsid w:val="00C016BB"/>
  </w:style>
  <w:style w:type="paragraph" w:styleId="Footer">
    <w:name w:val="footer"/>
    <w:basedOn w:val="Normal"/>
    <w:link w:val="FooterChar"/>
    <w:uiPriority w:val="99"/>
    <w:unhideWhenUsed/>
    <w:rsid w:val="00C016BB"/>
    <w:pPr>
      <w:tabs>
        <w:tab w:val="center" w:pos="4680"/>
        <w:tab w:val="right" w:pos="9360"/>
      </w:tabs>
    </w:pPr>
  </w:style>
  <w:style w:type="character" w:customStyle="1" w:styleId="FooterChar">
    <w:name w:val="Footer Char"/>
    <w:basedOn w:val="DefaultParagraphFont"/>
    <w:link w:val="Footer"/>
    <w:uiPriority w:val="99"/>
    <w:rsid w:val="00C016BB"/>
  </w:style>
  <w:style w:type="paragraph" w:styleId="BalloonText">
    <w:name w:val="Balloon Text"/>
    <w:basedOn w:val="Normal"/>
    <w:link w:val="BalloonTextChar"/>
    <w:uiPriority w:val="99"/>
    <w:semiHidden/>
    <w:unhideWhenUsed/>
    <w:rsid w:val="00E139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F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334E9EA01619940AB9FA339F08C8410" ma:contentTypeVersion="10" ma:contentTypeDescription="Create a new document." ma:contentTypeScope="" ma:versionID="4bfb08cbf523a31cb60ade3f551a0e71">
  <xsd:schema xmlns:xsd="http://www.w3.org/2001/XMLSchema" xmlns:xs="http://www.w3.org/2001/XMLSchema" xmlns:p="http://schemas.microsoft.com/office/2006/metadata/properties" xmlns:ns2="e7ecb460-ef15-4391-b4d2-537ecd66aeda" xmlns:ns3="2f85c069-3e06-4896-87f1-bdf924265075" targetNamespace="http://schemas.microsoft.com/office/2006/metadata/properties" ma:root="true" ma:fieldsID="bb36aa23af404214bc649d09877cc527" ns2:_="" ns3:_="">
    <xsd:import namespace="e7ecb460-ef15-4391-b4d2-537ecd66aeda"/>
    <xsd:import namespace="2f85c069-3e06-4896-87f1-bdf92426507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ecb460-ef15-4391-b4d2-537ecd66ae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85c069-3e06-4896-87f1-bdf92426507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7F6789-CB47-4D79-8B91-AEDBE5837B9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C58FD7-2B50-4BF1-8FE8-963E9851FB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ecb460-ef15-4391-b4d2-537ecd66aeda"/>
    <ds:schemaRef ds:uri="2f85c069-3e06-4896-87f1-bdf9242650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CEA0A3-9843-4D47-86CA-C8015AC1D976}">
  <ds:schemaRefs>
    <ds:schemaRef ds:uri="http://schemas.microsoft.com/sharepoint/v3/contenttype/forms"/>
  </ds:schemaRefs>
</ds:datastoreItem>
</file>

<file path=docMetadata/LabelInfo.xml><?xml version="1.0" encoding="utf-8"?>
<clbl:labelList xmlns:clbl="http://schemas.microsoft.com/office/2020/mipLabelMetadata">
  <clbl:label id="{4cfc8c2f-5b5e-4f0b-af95-b31eaf277d35}" enabled="1" method="Privileged" siteId="{124ccfbd-07ea-44e3-8794-af8986d63809}" removed="0"/>
</clbl:labelList>
</file>

<file path=docProps/app.xml><?xml version="1.0" encoding="utf-8"?>
<Properties xmlns="http://schemas.openxmlformats.org/officeDocument/2006/extended-properties" xmlns:vt="http://schemas.openxmlformats.org/officeDocument/2006/docPropsVTypes">
  <Template>Normal.dotm</Template>
  <TotalTime>313</TotalTime>
  <Pages>3</Pages>
  <Words>846</Words>
  <Characters>5533</Characters>
  <Application>Microsoft Office Word</Application>
  <DocSecurity>0</DocSecurity>
  <Lines>104</Lines>
  <Paragraphs>48</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Sumerkina</dc:creator>
  <cp:keywords/>
  <cp:lastModifiedBy>Alexey Leznikov</cp:lastModifiedBy>
  <cp:revision>3</cp:revision>
  <dcterms:created xsi:type="dcterms:W3CDTF">2025-07-30T16:55:00Z</dcterms:created>
  <dcterms:modified xsi:type="dcterms:W3CDTF">2026-03-28T09:01:00Z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0x0101005334E9EA01619940AB9FA339F08C8410</vt:lpwstr>
  </property>
  <property fmtid="{D5CDD505-2E9C-101B-9397-08002B2CF9AE}" pid="3" name="Order">
    <vt:r8>16100</vt:r8>
  </property>
</Properties>
</file>