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Team 2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Ruja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Kajeme Cheneque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CSC648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June 22, 2021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Milestone 1</w:t>
      </w:r>
    </w:p>
    <w:p>
      <w:pPr/>
      <w:r>
        <w:rPr>
          <w:rFonts w:ascii="Times" w:hAnsi="Times" w:cs="Times"/>
          <w:sz w:val="24"/>
          <w:sz-cs w:val="24"/>
        </w:rPr>
        <w:t xml:space="preserve">Item 1 (Executive summary)</w:t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Team Lead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Item 2 (Use Cases)</w:t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One per team member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Luis Alfaro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Item 3 (Main data items and entities in database)</w:t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Team Lead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Item 4 (Functional Requirements)</w:t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Team Lead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Item 5 (Non-functional requirements)</w:t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Team Lead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Item 6 (Comparative Analysis)</w:t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One per team member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Item 7 (Tools and Frameworks)</w:t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Team Lead and Front &amp; Back Leads</w:t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Artunian</dc:creator>
</cp:coreProperties>
</file>

<file path=docProps/meta.xml><?xml version="1.0" encoding="utf-8"?>
<meta xmlns="http://schemas.apple.com/cocoa/2006/metadata">
  <generator>CocoaOOXMLWriter/2022.3</generator>
</meta>
</file>