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53CF" w14:textId="77777777" w:rsidR="0018610A" w:rsidRPr="00DD7D30" w:rsidRDefault="00000000" w:rsidP="00DD7D30">
      <w:pPr>
        <w:pStyle w:val="Titolo1"/>
        <w:rPr>
          <w:sz w:val="40"/>
          <w:szCs w:val="40"/>
          <w:lang w:val="it-IT"/>
        </w:rPr>
      </w:pPr>
      <w:r w:rsidRPr="00DD7D30">
        <w:rPr>
          <w:sz w:val="40"/>
          <w:szCs w:val="40"/>
          <w:lang w:val="it-IT"/>
        </w:rPr>
        <w:t>Agenti AI</w:t>
      </w:r>
    </w:p>
    <w:p w14:paraId="1C332FD0" w14:textId="77777777" w:rsidR="0018610A" w:rsidRPr="00DD7D30" w:rsidRDefault="00000000" w:rsidP="00DD7D30">
      <w:pPr>
        <w:pStyle w:val="Titolo2"/>
        <w:rPr>
          <w:sz w:val="32"/>
          <w:szCs w:val="32"/>
          <w:lang w:val="it-IT"/>
        </w:rPr>
      </w:pPr>
      <w:r w:rsidRPr="00DD7D30">
        <w:rPr>
          <w:sz w:val="32"/>
          <w:szCs w:val="32"/>
          <w:lang w:val="it-IT"/>
        </w:rPr>
        <w:t>Panoramica</w:t>
      </w:r>
      <w:r w:rsidR="00DD7D30" w:rsidRPr="00DD7D30">
        <w:rPr>
          <w:sz w:val="32"/>
          <w:szCs w:val="32"/>
          <w:lang w:val="it-IT"/>
        </w:rPr>
        <w:t xml:space="preserve"> del sistema</w:t>
      </w:r>
    </w:p>
    <w:p w14:paraId="72BE072A" w14:textId="2991B11B" w:rsidR="0018610A" w:rsidRPr="00DD7D30" w:rsidRDefault="00000000" w:rsidP="00DD7D30">
      <w:pPr>
        <w:jc w:val="both"/>
        <w:rPr>
          <w:rFonts w:ascii="Arial" w:hAnsi="Arial" w:cs="Arial"/>
          <w:lang w:val="it-IT"/>
        </w:rPr>
      </w:pPr>
      <w:r w:rsidRPr="00DD7D30">
        <w:rPr>
          <w:rFonts w:ascii="Arial" w:hAnsi="Arial" w:cs="Arial"/>
          <w:lang w:val="it-IT"/>
        </w:rPr>
        <w:t xml:space="preserve">È stato implementato un sistema di agenti </w:t>
      </w:r>
      <w:proofErr w:type="gramStart"/>
      <w:r w:rsidRPr="00DD7D30">
        <w:rPr>
          <w:rFonts w:ascii="Arial" w:hAnsi="Arial" w:cs="Arial"/>
          <w:lang w:val="it-IT"/>
        </w:rPr>
        <w:t>AI</w:t>
      </w:r>
      <w:proofErr w:type="gramEnd"/>
      <w:r w:rsidRPr="00DD7D30">
        <w:rPr>
          <w:rFonts w:ascii="Arial" w:hAnsi="Arial" w:cs="Arial"/>
          <w:lang w:val="it-IT"/>
        </w:rPr>
        <w:t xml:space="preserve"> specializzati integrati in Claude Code, progettati per automatizzare e standardizzare i controlli di qualità del codice durante il ciclo di sviluppo. Gli agenti operano in modo autonomo su indicazione dello sviluppatore o del team leader, producendo report strutturati con problemi classificati per gravità e soluzioni concrete.</w:t>
      </w:r>
    </w:p>
    <w:p w14:paraId="7F25D6D5" w14:textId="77777777" w:rsidR="00DD7D30" w:rsidRPr="00DD7D30" w:rsidRDefault="00000000" w:rsidP="00DD7D30">
      <w:pPr>
        <w:pStyle w:val="Titolo2"/>
        <w:rPr>
          <w:sz w:val="32"/>
          <w:szCs w:val="32"/>
          <w:lang w:val="it-IT"/>
        </w:rPr>
      </w:pPr>
      <w:r w:rsidRPr="00DD7D30">
        <w:rPr>
          <w:sz w:val="32"/>
          <w:szCs w:val="32"/>
        </w:rPr>
        <w:t>CLAUDE.md</w:t>
      </w:r>
    </w:p>
    <w:p w14:paraId="69AF9DE4" w14:textId="77777777" w:rsidR="00DD7D30" w:rsidRPr="00DD7D30" w:rsidRDefault="00DD7D30" w:rsidP="00DD7D30">
      <w:pPr>
        <w:jc w:val="both"/>
        <w:rPr>
          <w:rFonts w:ascii="Arial" w:hAnsi="Arial" w:cs="Arial"/>
          <w:lang w:val="it-IT"/>
        </w:rPr>
      </w:pPr>
      <w:proofErr w:type="gramStart"/>
      <w:r w:rsidRPr="00DD7D30">
        <w:rPr>
          <w:rFonts w:ascii="Arial" w:hAnsi="Arial" w:cs="Arial"/>
          <w:lang w:val="it-IT"/>
        </w:rPr>
        <w:t>.</w:t>
      </w:r>
      <w:proofErr w:type="spellStart"/>
      <w:r w:rsidRPr="00DD7D30">
        <w:rPr>
          <w:rFonts w:ascii="Arial" w:hAnsi="Arial" w:cs="Arial"/>
          <w:lang w:val="it-IT"/>
        </w:rPr>
        <w:t>claude</w:t>
      </w:r>
      <w:proofErr w:type="spellEnd"/>
      <w:r w:rsidRPr="00DD7D30">
        <w:rPr>
          <w:rFonts w:ascii="Arial" w:hAnsi="Arial" w:cs="Arial"/>
          <w:lang w:val="it-IT"/>
        </w:rPr>
        <w:t>/CLAUDE.md</w:t>
      </w:r>
      <w:proofErr w:type="gramEnd"/>
      <w:r w:rsidRPr="00DD7D30">
        <w:rPr>
          <w:rFonts w:ascii="Arial" w:hAnsi="Arial" w:cs="Arial"/>
          <w:lang w:val="it-IT"/>
        </w:rPr>
        <w:t xml:space="preserve"> è la fonte di verità che governa il comportamento dell'AI nel ciclo di sviluppo. Come un </w:t>
      </w:r>
      <w:proofErr w:type="spellStart"/>
      <w:r w:rsidRPr="00DD7D30">
        <w:rPr>
          <w:rFonts w:ascii="Arial" w:hAnsi="Arial" w:cs="Arial"/>
          <w:lang w:val="it-IT"/>
        </w:rPr>
        <w:t>onboarding</w:t>
      </w:r>
      <w:proofErr w:type="spellEnd"/>
      <w:r w:rsidRPr="00DD7D30">
        <w:rPr>
          <w:rFonts w:ascii="Arial" w:hAnsi="Arial" w:cs="Arial"/>
          <w:lang w:val="it-IT"/>
        </w:rPr>
        <w:t xml:space="preserve"> </w:t>
      </w:r>
      <w:proofErr w:type="spellStart"/>
      <w:r w:rsidRPr="00DD7D30">
        <w:rPr>
          <w:rFonts w:ascii="Arial" w:hAnsi="Arial" w:cs="Arial"/>
          <w:lang w:val="it-IT"/>
        </w:rPr>
        <w:t>document</w:t>
      </w:r>
      <w:proofErr w:type="spellEnd"/>
      <w:r w:rsidRPr="00DD7D30">
        <w:rPr>
          <w:rFonts w:ascii="Arial" w:hAnsi="Arial" w:cs="Arial"/>
          <w:lang w:val="it-IT"/>
        </w:rPr>
        <w:t xml:space="preserve"> per un nuovo sviluppatore, ma applicato istantaneamente e senza eccezioni. Definisce cosa l'AI può fare, come deve farlo e dove deve fermarsi — trasformando uno strumento generale in un asset specifico </w:t>
      </w:r>
      <w:proofErr w:type="gramStart"/>
      <w:r w:rsidRPr="00DD7D30">
        <w:rPr>
          <w:rFonts w:ascii="Arial" w:hAnsi="Arial" w:cs="Arial"/>
          <w:lang w:val="it-IT"/>
        </w:rPr>
        <w:t>del team</w:t>
      </w:r>
      <w:proofErr w:type="gramEnd"/>
      <w:r w:rsidRPr="00DD7D30">
        <w:rPr>
          <w:rFonts w:ascii="Arial" w:hAnsi="Arial" w:cs="Arial"/>
          <w:lang w:val="it-IT"/>
        </w:rPr>
        <w:t>.</w:t>
      </w:r>
    </w:p>
    <w:p w14:paraId="11491F0E" w14:textId="77777777" w:rsidR="0018610A" w:rsidRDefault="00000000" w:rsidP="00DD7D30">
      <w:pPr>
        <w:pStyle w:val="Titolo2"/>
        <w:rPr>
          <w:sz w:val="32"/>
          <w:szCs w:val="32"/>
        </w:rPr>
      </w:pPr>
      <w:proofErr w:type="spellStart"/>
      <w:r w:rsidRPr="00DD7D30">
        <w:rPr>
          <w:sz w:val="32"/>
          <w:szCs w:val="32"/>
        </w:rPr>
        <w:t>Agenti</w:t>
      </w:r>
      <w:proofErr w:type="spellEnd"/>
      <w:r w:rsidRPr="00DD7D30">
        <w:rPr>
          <w:sz w:val="32"/>
          <w:szCs w:val="32"/>
        </w:rPr>
        <w:t xml:space="preserve"> </w:t>
      </w:r>
      <w:proofErr w:type="spellStart"/>
      <w:r w:rsidRPr="00DD7D30">
        <w:rPr>
          <w:sz w:val="32"/>
          <w:szCs w:val="32"/>
        </w:rPr>
        <w:t>disponibili</w:t>
      </w:r>
      <w:proofErr w:type="spellEnd"/>
    </w:p>
    <w:p w14:paraId="3D390CCA" w14:textId="77777777" w:rsidR="00DD7D30" w:rsidRPr="00DD7D30" w:rsidRDefault="00DD7D30" w:rsidP="00DD7D30"/>
    <w:tbl>
      <w:tblPr>
        <w:tblStyle w:val="Grigliatabella"/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2682"/>
        <w:gridCol w:w="2055"/>
        <w:gridCol w:w="6433"/>
      </w:tblGrid>
      <w:tr w:rsidR="0018610A" w:rsidRPr="00DD7D30" w14:paraId="55EDD29B" w14:textId="77777777" w:rsidTr="00DD7D30">
        <w:trPr>
          <w:trHeight w:val="33"/>
          <w:jc w:val="center"/>
        </w:trPr>
        <w:tc>
          <w:tcPr>
            <w:tcW w:w="26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50AC7DC5" w14:textId="77777777" w:rsidR="0018610A" w:rsidRPr="00DD7D30" w:rsidRDefault="00DD7D30" w:rsidP="00DD7D30">
            <w:pPr>
              <w:tabs>
                <w:tab w:val="left" w:pos="645"/>
                <w:tab w:val="center" w:pos="1356"/>
              </w:tabs>
              <w:rPr>
                <w:rFonts w:ascii="Arial" w:hAnsi="Arial" w:cs="Arial"/>
                <w:sz w:val="28"/>
                <w:szCs w:val="32"/>
              </w:rPr>
            </w:pPr>
            <w:r w:rsidRPr="00DD7D30">
              <w:rPr>
                <w:rFonts w:ascii="Arial" w:hAnsi="Arial" w:cs="Arial"/>
                <w:b/>
                <w:color w:val="FFFFFF"/>
                <w:sz w:val="28"/>
                <w:szCs w:val="32"/>
              </w:rPr>
              <w:tab/>
            </w:r>
            <w:r w:rsidRPr="00DD7D30">
              <w:rPr>
                <w:rFonts w:ascii="Arial" w:hAnsi="Arial" w:cs="Arial"/>
                <w:b/>
                <w:color w:val="FFFFFF"/>
                <w:sz w:val="28"/>
                <w:szCs w:val="32"/>
              </w:rPr>
              <w:tab/>
            </w:r>
            <w:proofErr w:type="spellStart"/>
            <w:r w:rsidRPr="00DD7D30">
              <w:rPr>
                <w:rFonts w:ascii="Arial" w:hAnsi="Arial" w:cs="Arial"/>
                <w:b/>
                <w:color w:val="FFFFFF"/>
                <w:sz w:val="28"/>
                <w:szCs w:val="32"/>
              </w:rPr>
              <w:t>Agente</w:t>
            </w:r>
            <w:proofErr w:type="spellEnd"/>
          </w:p>
        </w:tc>
        <w:tc>
          <w:tcPr>
            <w:tcW w:w="20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0461C6FC" w14:textId="77777777" w:rsidR="0018610A" w:rsidRPr="00DD7D30" w:rsidRDefault="00000000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DD7D30">
              <w:rPr>
                <w:rFonts w:ascii="Arial" w:hAnsi="Arial" w:cs="Arial"/>
                <w:b/>
                <w:color w:val="FFFFFF"/>
                <w:sz w:val="28"/>
                <w:szCs w:val="32"/>
              </w:rPr>
              <w:t>Livello</w:t>
            </w:r>
          </w:p>
        </w:tc>
        <w:tc>
          <w:tcPr>
            <w:tcW w:w="643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361B71E9" w14:textId="77777777" w:rsidR="0018610A" w:rsidRPr="00DD7D30" w:rsidRDefault="00000000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DD7D30">
              <w:rPr>
                <w:rFonts w:ascii="Arial" w:hAnsi="Arial" w:cs="Arial"/>
                <w:b/>
                <w:color w:val="FFFFFF"/>
                <w:sz w:val="28"/>
                <w:szCs w:val="32"/>
              </w:rPr>
              <w:t>Descrizione</w:t>
            </w:r>
          </w:p>
        </w:tc>
      </w:tr>
      <w:tr w:rsidR="0018610A" w:rsidRPr="00DD7D30" w14:paraId="67B1D777" w14:textId="77777777" w:rsidTr="00DD7D30">
        <w:trPr>
          <w:trHeight w:val="1739"/>
          <w:jc w:val="center"/>
        </w:trPr>
        <w:tc>
          <w:tcPr>
            <w:tcW w:w="26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B571C8" w14:textId="77777777" w:rsidR="0018610A" w:rsidRPr="00DD7D30" w:rsidRDefault="00000000">
            <w:pPr>
              <w:rPr>
                <w:rFonts w:ascii="Arial" w:hAnsi="Arial" w:cs="Arial"/>
                <w:szCs w:val="24"/>
              </w:rPr>
            </w:pPr>
            <w:r w:rsidRPr="00DD7D30">
              <w:rPr>
                <w:rFonts w:ascii="Arial" w:hAnsi="Arial" w:cs="Arial"/>
                <w:b/>
                <w:color w:val="1E5AA0"/>
                <w:szCs w:val="24"/>
              </w:rPr>
              <w:t>code-reviewer</w:t>
            </w:r>
            <w:r w:rsidRPr="00DD7D30">
              <w:rPr>
                <w:rFonts w:ascii="Arial" w:hAnsi="Arial" w:cs="Arial"/>
                <w:szCs w:val="24"/>
              </w:rPr>
              <w:br/>
            </w:r>
            <w:proofErr w:type="spellStart"/>
            <w:r w:rsidRPr="00DD7D30">
              <w:rPr>
                <w:rFonts w:ascii="Arial" w:hAnsi="Arial" w:cs="Arial"/>
                <w:i/>
                <w:color w:val="505050"/>
                <w:szCs w:val="24"/>
              </w:rPr>
              <w:t>Orchestratore</w:t>
            </w:r>
            <w:proofErr w:type="spellEnd"/>
          </w:p>
        </w:tc>
        <w:tc>
          <w:tcPr>
            <w:tcW w:w="2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EDAC799" w14:textId="77777777" w:rsidR="0018610A" w:rsidRPr="00DD7D30" w:rsidRDefault="00000000">
            <w:pPr>
              <w:jc w:val="center"/>
              <w:rPr>
                <w:rFonts w:ascii="Arial" w:hAnsi="Arial" w:cs="Arial"/>
                <w:szCs w:val="24"/>
              </w:rPr>
            </w:pPr>
            <w:r w:rsidRPr="00DD7D30">
              <w:rPr>
                <w:rFonts w:ascii="Arial" w:hAnsi="Arial" w:cs="Arial"/>
                <w:b/>
                <w:color w:val="1E5AA0"/>
                <w:szCs w:val="24"/>
              </w:rPr>
              <w:t>Sviluppatore</w:t>
            </w:r>
          </w:p>
        </w:tc>
        <w:tc>
          <w:tcPr>
            <w:tcW w:w="643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A27E60F" w14:textId="77777777" w:rsidR="0018610A" w:rsidRPr="00DD7D30" w:rsidRDefault="00000000">
            <w:pPr>
              <w:rPr>
                <w:rFonts w:ascii="Arial" w:hAnsi="Arial" w:cs="Arial"/>
                <w:szCs w:val="24"/>
                <w:lang w:val="it-IT"/>
              </w:rPr>
            </w:pPr>
            <w:r w:rsidRPr="00DD7D30">
              <w:rPr>
                <w:rFonts w:ascii="Arial" w:hAnsi="Arial" w:cs="Arial"/>
                <w:szCs w:val="24"/>
                <w:lang w:val="it-IT"/>
              </w:rPr>
              <w:t xml:space="preserve">Orchestratore di analisi pre-commit. Recupera i file Java modificati, legge le skill </w:t>
            </w:r>
            <w:r w:rsidRPr="00DD7D30">
              <w:rPr>
                <w:rFonts w:ascii="Arial" w:hAnsi="Arial" w:cs="Arial"/>
                <w:szCs w:val="24"/>
                <w:u w:val="single"/>
                <w:lang w:val="it-IT"/>
              </w:rPr>
              <w:t>java-spring-reviewer</w:t>
            </w:r>
            <w:r w:rsidRPr="00DD7D30">
              <w:rPr>
                <w:rFonts w:ascii="Arial" w:hAnsi="Arial" w:cs="Arial"/>
                <w:szCs w:val="24"/>
                <w:lang w:val="it-IT"/>
              </w:rPr>
              <w:t xml:space="preserve"> e </w:t>
            </w:r>
            <w:r w:rsidRPr="00DD7D30">
              <w:rPr>
                <w:rFonts w:ascii="Arial" w:hAnsi="Arial" w:cs="Arial"/>
                <w:szCs w:val="24"/>
                <w:u w:val="single"/>
                <w:lang w:val="it-IT"/>
              </w:rPr>
              <w:t>test-reviewer</w:t>
            </w:r>
            <w:r w:rsidRPr="00DD7D30">
              <w:rPr>
                <w:rFonts w:ascii="Arial" w:hAnsi="Arial" w:cs="Arial"/>
                <w:szCs w:val="24"/>
                <w:lang w:val="it-IT"/>
              </w:rPr>
              <w:t xml:space="preserve"> e inietta i criteri nel prompt di ciascun subagente. Lancia le analisi in parallelo, consolida i risultati in un report (critici, attenzioni, info) e si ferma. Per commit, push e PR usare </w:t>
            </w:r>
            <w:r w:rsidRPr="00DD7D30">
              <w:rPr>
                <w:rFonts w:ascii="Arial" w:hAnsi="Arial" w:cs="Arial"/>
                <w:b/>
                <w:szCs w:val="24"/>
                <w:lang w:val="it-IT"/>
              </w:rPr>
              <w:t>/commit-push-pr</w:t>
            </w:r>
            <w:r w:rsidRPr="00DD7D30">
              <w:rPr>
                <w:rFonts w:ascii="Arial" w:hAnsi="Arial" w:cs="Arial"/>
                <w:szCs w:val="24"/>
                <w:lang w:val="it-IT"/>
              </w:rPr>
              <w:t>.</w:t>
            </w:r>
          </w:p>
        </w:tc>
      </w:tr>
      <w:tr w:rsidR="0018610A" w:rsidRPr="00DD7D30" w14:paraId="66E99A60" w14:textId="77777777" w:rsidTr="00DD7D30">
        <w:trPr>
          <w:trHeight w:val="1916"/>
          <w:jc w:val="center"/>
        </w:trPr>
        <w:tc>
          <w:tcPr>
            <w:tcW w:w="26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CA3E066" w14:textId="77777777" w:rsidR="0018610A" w:rsidRPr="00DD7D30" w:rsidRDefault="00000000">
            <w:pPr>
              <w:rPr>
                <w:rFonts w:ascii="Arial" w:hAnsi="Arial" w:cs="Arial"/>
                <w:szCs w:val="24"/>
                <w:lang w:val="it-IT"/>
              </w:rPr>
            </w:pPr>
            <w:r w:rsidRPr="00DD7D30">
              <w:rPr>
                <w:rFonts w:ascii="Arial" w:hAnsi="Arial" w:cs="Arial"/>
                <w:b/>
                <w:color w:val="1E5AA0"/>
                <w:szCs w:val="24"/>
                <w:lang w:val="it-IT"/>
              </w:rPr>
              <w:t>java-spring-reviewer</w:t>
            </w:r>
            <w:r w:rsidRPr="00DD7D30">
              <w:rPr>
                <w:rFonts w:ascii="Arial" w:hAnsi="Arial" w:cs="Arial"/>
                <w:szCs w:val="24"/>
                <w:lang w:val="it-IT"/>
              </w:rPr>
              <w:br/>
            </w:r>
            <w:r w:rsidRPr="00DD7D30">
              <w:rPr>
                <w:rFonts w:ascii="Arial" w:hAnsi="Arial" w:cs="Arial"/>
                <w:i/>
                <w:color w:val="505050"/>
                <w:szCs w:val="24"/>
                <w:lang w:val="it-IT"/>
              </w:rPr>
              <w:t>Code review automatica</w:t>
            </w:r>
          </w:p>
        </w:tc>
        <w:tc>
          <w:tcPr>
            <w:tcW w:w="2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5E47FAC" w14:textId="77777777" w:rsidR="0018610A" w:rsidRPr="00DD7D30" w:rsidRDefault="00000000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 w:rsidRPr="00DD7D30">
              <w:rPr>
                <w:rFonts w:ascii="Arial" w:hAnsi="Arial" w:cs="Arial"/>
                <w:b/>
                <w:color w:val="1E5AA0"/>
                <w:szCs w:val="24"/>
              </w:rPr>
              <w:t>Sviluppatore</w:t>
            </w:r>
            <w:proofErr w:type="spellEnd"/>
          </w:p>
        </w:tc>
        <w:tc>
          <w:tcPr>
            <w:tcW w:w="643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A02C26D" w14:textId="77777777" w:rsidR="0018610A" w:rsidRPr="00DD7D30" w:rsidRDefault="00000000">
            <w:pPr>
              <w:rPr>
                <w:rFonts w:ascii="Arial" w:hAnsi="Arial" w:cs="Arial"/>
                <w:szCs w:val="24"/>
              </w:rPr>
            </w:pPr>
            <w:r w:rsidRPr="00DD7D30">
              <w:rPr>
                <w:rFonts w:ascii="Arial" w:hAnsi="Arial" w:cs="Arial"/>
                <w:szCs w:val="24"/>
                <w:lang w:val="it-IT"/>
              </w:rPr>
              <w:t xml:space="preserve">Esamina una singola classe Java Spring Boot identificando il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layer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 (Controller, Service, Repository,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Entity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, DTO, Mapper). Analizza qualità (SOLID, OWASP, performance, Spring Boot) e architettura a strati. Ogni problema è classificato come CRITICO / ATTENZIONE / INFO con numero di riga e soluzione. </w:t>
            </w:r>
            <w:proofErr w:type="spellStart"/>
            <w:r w:rsidRPr="00DD7D30">
              <w:rPr>
                <w:rFonts w:ascii="Arial" w:hAnsi="Arial" w:cs="Arial"/>
                <w:szCs w:val="24"/>
              </w:rPr>
              <w:t>Verdetto</w:t>
            </w:r>
            <w:proofErr w:type="spellEnd"/>
            <w:r w:rsidRPr="00DD7D30">
              <w:rPr>
                <w:rFonts w:ascii="Arial" w:hAnsi="Arial" w:cs="Arial"/>
                <w:szCs w:val="24"/>
              </w:rPr>
              <w:t xml:space="preserve"> finale: APPROVATO / APPROVATO CON RISERVE / DA RIVEDERE.</w:t>
            </w:r>
          </w:p>
        </w:tc>
      </w:tr>
      <w:tr w:rsidR="0018610A" w:rsidRPr="00DD7D30" w14:paraId="7DF1897E" w14:textId="77777777" w:rsidTr="00DD7D30">
        <w:trPr>
          <w:trHeight w:val="33"/>
          <w:jc w:val="center"/>
        </w:trPr>
        <w:tc>
          <w:tcPr>
            <w:tcW w:w="26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AD4395B" w14:textId="77777777" w:rsidR="0018610A" w:rsidRPr="00DD7D30" w:rsidRDefault="00000000">
            <w:pPr>
              <w:rPr>
                <w:rFonts w:ascii="Arial" w:hAnsi="Arial" w:cs="Arial"/>
                <w:szCs w:val="24"/>
                <w:lang w:val="it-IT"/>
              </w:rPr>
            </w:pPr>
            <w:r w:rsidRPr="00DD7D30">
              <w:rPr>
                <w:rFonts w:ascii="Arial" w:hAnsi="Arial" w:cs="Arial"/>
                <w:b/>
                <w:color w:val="1E5AA0"/>
                <w:szCs w:val="24"/>
                <w:lang w:val="it-IT"/>
              </w:rPr>
              <w:t>test-reviewer</w:t>
            </w:r>
            <w:r w:rsidRPr="00DD7D30">
              <w:rPr>
                <w:rFonts w:ascii="Arial" w:hAnsi="Arial" w:cs="Arial"/>
                <w:szCs w:val="24"/>
                <w:lang w:val="it-IT"/>
              </w:rPr>
              <w:br/>
            </w:r>
            <w:r w:rsidRPr="00DD7D30">
              <w:rPr>
                <w:rFonts w:ascii="Arial" w:hAnsi="Arial" w:cs="Arial"/>
                <w:i/>
                <w:color w:val="505050"/>
                <w:szCs w:val="24"/>
                <w:lang w:val="it-IT"/>
              </w:rPr>
              <w:t>Gestione ciclo dei test</w:t>
            </w:r>
          </w:p>
        </w:tc>
        <w:tc>
          <w:tcPr>
            <w:tcW w:w="2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AA921CA" w14:textId="77777777" w:rsidR="0018610A" w:rsidRPr="00DD7D30" w:rsidRDefault="00000000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 w:rsidRPr="00DD7D30">
              <w:rPr>
                <w:rFonts w:ascii="Arial" w:hAnsi="Arial" w:cs="Arial"/>
                <w:b/>
                <w:color w:val="1E5AA0"/>
                <w:szCs w:val="24"/>
              </w:rPr>
              <w:t>Sviluppatore</w:t>
            </w:r>
            <w:proofErr w:type="spellEnd"/>
          </w:p>
        </w:tc>
        <w:tc>
          <w:tcPr>
            <w:tcW w:w="643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5821208" w14:textId="77777777" w:rsidR="00DD7D30" w:rsidRDefault="00000000" w:rsidP="00DD7D30">
            <w:pPr>
              <w:rPr>
                <w:rFonts w:ascii="Arial" w:hAnsi="Arial" w:cs="Arial"/>
                <w:szCs w:val="24"/>
                <w:lang w:val="it-IT"/>
              </w:rPr>
            </w:pPr>
            <w:r w:rsidRPr="00DD7D30">
              <w:rPr>
                <w:rFonts w:ascii="Arial" w:hAnsi="Arial" w:cs="Arial"/>
                <w:szCs w:val="24"/>
                <w:lang w:val="it-IT"/>
              </w:rPr>
              <w:t xml:space="preserve">Gestisce l'intero ciclo di vita dei test. Genera il file di test se assente o con copertura &lt; 70%. Per ogni metodo pubblico produce almeno tre test (happy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path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,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edge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 case, errore) con lo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stack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 corretto per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layer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 (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Mockito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,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MockMvc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,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DataJpaTest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). Esegue Maven con fix automatici fino a </w:t>
            </w:r>
            <w:proofErr w:type="gramStart"/>
            <w:r w:rsidRPr="00DD7D30">
              <w:rPr>
                <w:rFonts w:ascii="Arial" w:hAnsi="Arial" w:cs="Arial"/>
                <w:szCs w:val="24"/>
                <w:lang w:val="it-IT"/>
              </w:rPr>
              <w:t>5</w:t>
            </w:r>
            <w:proofErr w:type="gram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 cicli e produce gap 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analysis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 xml:space="preserve"> finale con stima dell'</w:t>
            </w:r>
            <w:proofErr w:type="spellStart"/>
            <w:r w:rsidRPr="00DD7D30">
              <w:rPr>
                <w:rFonts w:ascii="Arial" w:hAnsi="Arial" w:cs="Arial"/>
                <w:szCs w:val="24"/>
                <w:lang w:val="it-IT"/>
              </w:rPr>
              <w:t>effort</w:t>
            </w:r>
            <w:proofErr w:type="spellEnd"/>
            <w:r w:rsidRPr="00DD7D30">
              <w:rPr>
                <w:rFonts w:ascii="Arial" w:hAnsi="Arial" w:cs="Arial"/>
                <w:szCs w:val="24"/>
                <w:lang w:val="it-IT"/>
              </w:rPr>
              <w:t>.</w:t>
            </w:r>
          </w:p>
          <w:p w14:paraId="59FA99F7" w14:textId="77777777" w:rsidR="00DD7D30" w:rsidRPr="00DD7D30" w:rsidRDefault="00DD7D30" w:rsidP="00DD7D30">
            <w:pPr>
              <w:rPr>
                <w:rFonts w:ascii="Arial" w:hAnsi="Arial" w:cs="Arial"/>
                <w:szCs w:val="24"/>
                <w:lang w:val="it-IT"/>
              </w:rPr>
            </w:pPr>
          </w:p>
        </w:tc>
      </w:tr>
      <w:tr w:rsidR="0018610A" w:rsidRPr="00DD7D30" w14:paraId="4F0D04CE" w14:textId="77777777" w:rsidTr="00DD7D30">
        <w:trPr>
          <w:trHeight w:val="33"/>
          <w:jc w:val="center"/>
        </w:trPr>
        <w:tc>
          <w:tcPr>
            <w:tcW w:w="26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634B523" w14:textId="77777777" w:rsidR="0018610A" w:rsidRPr="00DD7D30" w:rsidRDefault="00000000">
            <w:pPr>
              <w:rPr>
                <w:rFonts w:ascii="Arial" w:hAnsi="Arial" w:cs="Arial"/>
                <w:szCs w:val="24"/>
                <w:lang w:val="it-IT"/>
              </w:rPr>
            </w:pPr>
            <w:r w:rsidRPr="00DD7D30">
              <w:rPr>
                <w:rFonts w:ascii="Arial" w:hAnsi="Arial" w:cs="Arial"/>
                <w:b/>
                <w:color w:val="1E5AA0"/>
                <w:szCs w:val="24"/>
                <w:lang w:val="it-IT"/>
              </w:rPr>
              <w:t>commit-push-pr</w:t>
            </w:r>
            <w:r w:rsidRPr="00DD7D30">
              <w:rPr>
                <w:rFonts w:ascii="Arial" w:hAnsi="Arial" w:cs="Arial"/>
                <w:szCs w:val="24"/>
                <w:lang w:val="it-IT"/>
              </w:rPr>
              <w:br/>
            </w:r>
            <w:r w:rsidRPr="00DD7D30">
              <w:rPr>
                <w:rFonts w:ascii="Arial" w:hAnsi="Arial" w:cs="Arial"/>
                <w:i/>
                <w:color w:val="505050"/>
                <w:szCs w:val="24"/>
                <w:lang w:val="it-IT"/>
              </w:rPr>
              <w:t>Commit, push e PR</w:t>
            </w:r>
          </w:p>
        </w:tc>
        <w:tc>
          <w:tcPr>
            <w:tcW w:w="2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15DE0D" w14:textId="77777777" w:rsidR="0018610A" w:rsidRPr="00DD7D30" w:rsidRDefault="00000000">
            <w:pPr>
              <w:jc w:val="center"/>
              <w:rPr>
                <w:rFonts w:ascii="Arial" w:hAnsi="Arial" w:cs="Arial"/>
                <w:szCs w:val="24"/>
              </w:rPr>
            </w:pPr>
            <w:r w:rsidRPr="00DD7D30">
              <w:rPr>
                <w:rFonts w:ascii="Arial" w:hAnsi="Arial" w:cs="Arial"/>
                <w:b/>
                <w:color w:val="1E5AA0"/>
                <w:szCs w:val="24"/>
              </w:rPr>
              <w:t>Sviluppatore</w:t>
            </w:r>
          </w:p>
        </w:tc>
        <w:tc>
          <w:tcPr>
            <w:tcW w:w="643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4F46680" w14:textId="77777777" w:rsidR="0018610A" w:rsidRPr="00DD7D30" w:rsidRDefault="00000000">
            <w:pPr>
              <w:rPr>
                <w:rFonts w:ascii="Arial" w:hAnsi="Arial" w:cs="Arial"/>
                <w:szCs w:val="24"/>
                <w:lang w:val="it-IT"/>
              </w:rPr>
            </w:pPr>
            <w:r w:rsidRPr="00DD7D30">
              <w:rPr>
                <w:rFonts w:ascii="Arial" w:hAnsi="Arial" w:cs="Arial"/>
                <w:szCs w:val="24"/>
                <w:lang w:val="it-IT"/>
              </w:rPr>
              <w:t xml:space="preserve">Gestisce le meccaniche git dopo il report di code-reviewer. Analizza il diff e genera un messaggio Conventional Commits, chiede conferma prima del commit, esegue il push con conferma esplicita e propone in modo interattivo la creazione </w:t>
            </w:r>
            <w:r w:rsidRPr="00DD7D30">
              <w:rPr>
                <w:rFonts w:ascii="Arial" w:hAnsi="Arial" w:cs="Arial"/>
                <w:szCs w:val="24"/>
                <w:lang w:val="it-IT"/>
              </w:rPr>
              <w:lastRenderedPageBreak/>
              <w:t xml:space="preserve">della PR. Flag: </w:t>
            </w:r>
            <w:r w:rsidRPr="00DD7D30">
              <w:rPr>
                <w:rFonts w:ascii="Courier New" w:hAnsi="Courier New" w:cs="Courier New"/>
                <w:szCs w:val="24"/>
                <w:lang w:val="it-IT"/>
              </w:rPr>
              <w:t>--no-push</w:t>
            </w:r>
            <w:r w:rsidRPr="00DD7D30">
              <w:rPr>
                <w:rFonts w:ascii="Arial" w:hAnsi="Arial" w:cs="Arial"/>
                <w:szCs w:val="24"/>
                <w:lang w:val="it-IT"/>
              </w:rPr>
              <w:t xml:space="preserve">, </w:t>
            </w:r>
            <w:r w:rsidRPr="00DD7D30">
              <w:rPr>
                <w:rFonts w:ascii="Courier New" w:hAnsi="Courier New" w:cs="Courier New"/>
                <w:szCs w:val="24"/>
                <w:lang w:val="it-IT"/>
              </w:rPr>
              <w:t>--draft-pr</w:t>
            </w:r>
            <w:r w:rsidRPr="00DD7D30">
              <w:rPr>
                <w:rFonts w:ascii="Arial" w:hAnsi="Arial" w:cs="Arial"/>
                <w:szCs w:val="24"/>
                <w:lang w:val="it-IT"/>
              </w:rPr>
              <w:t xml:space="preserve">, </w:t>
            </w:r>
            <w:r w:rsidRPr="00DD7D30">
              <w:rPr>
                <w:rFonts w:ascii="Courier New" w:hAnsi="Courier New" w:cs="Courier New"/>
                <w:szCs w:val="24"/>
                <w:lang w:val="it-IT"/>
              </w:rPr>
              <w:t>--squash</w:t>
            </w:r>
            <w:r w:rsidRPr="00DD7D30">
              <w:rPr>
                <w:rFonts w:ascii="Arial" w:hAnsi="Arial" w:cs="Arial"/>
                <w:szCs w:val="24"/>
                <w:lang w:val="it-IT"/>
              </w:rPr>
              <w:t>.</w:t>
            </w:r>
          </w:p>
        </w:tc>
      </w:tr>
    </w:tbl>
    <w:p w14:paraId="63993EAF" w14:textId="77777777" w:rsidR="0018610A" w:rsidRPr="00DD7D30" w:rsidRDefault="0018610A">
      <w:pPr>
        <w:rPr>
          <w:rFonts w:ascii="Arial" w:hAnsi="Arial" w:cs="Arial"/>
          <w:lang w:val="it-IT"/>
        </w:rPr>
      </w:pPr>
    </w:p>
    <w:p w14:paraId="41838FE2" w14:textId="77777777" w:rsidR="0018610A" w:rsidRPr="00DD7D30" w:rsidRDefault="0018610A" w:rsidP="00DD7D30">
      <w:pPr>
        <w:rPr>
          <w:rFonts w:ascii="Arial" w:hAnsi="Arial" w:cs="Arial"/>
          <w:lang w:val="it-IT"/>
        </w:rPr>
      </w:pPr>
    </w:p>
    <w:sectPr w:rsidR="0018610A" w:rsidRPr="00DD7D3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350013">
    <w:abstractNumId w:val="8"/>
  </w:num>
  <w:num w:numId="2" w16cid:durableId="1188757726">
    <w:abstractNumId w:val="6"/>
  </w:num>
  <w:num w:numId="3" w16cid:durableId="236866906">
    <w:abstractNumId w:val="5"/>
  </w:num>
  <w:num w:numId="4" w16cid:durableId="35156537">
    <w:abstractNumId w:val="4"/>
  </w:num>
  <w:num w:numId="5" w16cid:durableId="267734419">
    <w:abstractNumId w:val="7"/>
  </w:num>
  <w:num w:numId="6" w16cid:durableId="320668801">
    <w:abstractNumId w:val="3"/>
  </w:num>
  <w:num w:numId="7" w16cid:durableId="460923907">
    <w:abstractNumId w:val="2"/>
  </w:num>
  <w:num w:numId="8" w16cid:durableId="2098162415">
    <w:abstractNumId w:val="1"/>
  </w:num>
  <w:num w:numId="9" w16cid:durableId="89378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9A"/>
    <w:rsid w:val="00034616"/>
    <w:rsid w:val="0006063C"/>
    <w:rsid w:val="0015074B"/>
    <w:rsid w:val="0018610A"/>
    <w:rsid w:val="001B67D0"/>
    <w:rsid w:val="0029639D"/>
    <w:rsid w:val="00326F90"/>
    <w:rsid w:val="003C2D43"/>
    <w:rsid w:val="00814F36"/>
    <w:rsid w:val="00AA1D8D"/>
    <w:rsid w:val="00B47730"/>
    <w:rsid w:val="00CB0664"/>
    <w:rsid w:val="00DD7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C8DA9"/>
  <w14:defaultImageDpi w14:val="300"/>
  <w15:docId w15:val="{4A46FABB-041C-4E4F-978B-A752F640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Alfieri</cp:lastModifiedBy>
  <cp:revision>4</cp:revision>
  <dcterms:created xsi:type="dcterms:W3CDTF">2013-12-23T23:15:00Z</dcterms:created>
  <dcterms:modified xsi:type="dcterms:W3CDTF">2026-05-08T06:16:00Z</dcterms:modified>
  <cp:category/>
</cp:coreProperties>
</file>