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520" w:rsidRPr="00181C49" w:rsidRDefault="00C84520" w:rsidP="00C84520">
      <w:pPr>
        <w:spacing w:line="360" w:lineRule="auto"/>
        <w:rPr>
          <w:rFonts w:ascii="Times New Roman" w:hAnsi="Times New Roman"/>
          <w:b/>
          <w:sz w:val="24"/>
          <w:szCs w:val="24"/>
          <w:u w:val="single"/>
          <w:lang w:val="es-AR"/>
        </w:rPr>
      </w:pPr>
      <w:r w:rsidRPr="00181C49">
        <w:rPr>
          <w:rFonts w:ascii="Times New Roman" w:hAnsi="Times New Roman"/>
          <w:b/>
          <w:sz w:val="24"/>
          <w:szCs w:val="24"/>
          <w:u w:val="single"/>
          <w:lang w:val="es-AR"/>
        </w:rPr>
        <w:t>Bibliografía consultada:</w:t>
      </w:r>
    </w:p>
    <w:p w:rsidR="00FB2EF9" w:rsidRPr="00B575FF" w:rsidRDefault="00C84520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highlight w:val="yellow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Aries,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Philippe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. (1987). El niño y la vida familiar en el Antiguo Régimen. </w:t>
      </w:r>
      <w:r w:rsidRPr="00B575FF">
        <w:rPr>
          <w:rFonts w:ascii="Times New Roman" w:hAnsi="Times New Roman"/>
          <w:i/>
          <w:sz w:val="24"/>
          <w:szCs w:val="24"/>
          <w:highlight w:val="yellow"/>
          <w:lang w:val="es-AR"/>
        </w:rPr>
        <w:t>Taurus</w:t>
      </w: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. Madrid.</w:t>
      </w:r>
    </w:p>
    <w:p w:rsidR="00FB2EF9" w:rsidRPr="00FB2EF9" w:rsidRDefault="00FB2EF9" w:rsidP="00FB2EF9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/>
          <w:sz w:val="24"/>
          <w:szCs w:val="24"/>
          <w:lang w:val="es-AR"/>
        </w:rPr>
      </w:pPr>
      <w:r w:rsidRPr="00B575FF">
        <w:rPr>
          <w:sz w:val="23"/>
          <w:szCs w:val="23"/>
          <w:highlight w:val="yellow"/>
          <w:lang w:val="es-AR"/>
        </w:rPr>
        <w:t xml:space="preserve">Aries, </w:t>
      </w:r>
      <w:proofErr w:type="spellStart"/>
      <w:r w:rsidRPr="00B575FF">
        <w:rPr>
          <w:sz w:val="23"/>
          <w:szCs w:val="23"/>
          <w:highlight w:val="yellow"/>
          <w:lang w:val="es-AR"/>
        </w:rPr>
        <w:t>Philippe</w:t>
      </w:r>
      <w:proofErr w:type="spellEnd"/>
      <w:r w:rsidRPr="00B575FF">
        <w:rPr>
          <w:sz w:val="23"/>
          <w:szCs w:val="23"/>
          <w:highlight w:val="yellow"/>
          <w:lang w:val="es-AR"/>
        </w:rPr>
        <w:t xml:space="preserve">. (1986). La infancia. En </w:t>
      </w:r>
      <w:r w:rsidRPr="00B575FF">
        <w:rPr>
          <w:i/>
          <w:iCs/>
          <w:sz w:val="23"/>
          <w:szCs w:val="23"/>
          <w:highlight w:val="yellow"/>
          <w:lang w:val="es-AR"/>
        </w:rPr>
        <w:t>Revista de Educación</w:t>
      </w:r>
      <w:r w:rsidRPr="00B575FF">
        <w:rPr>
          <w:sz w:val="23"/>
          <w:szCs w:val="23"/>
          <w:highlight w:val="yellow"/>
          <w:lang w:val="es-AR"/>
        </w:rPr>
        <w:t xml:space="preserve">. </w:t>
      </w:r>
      <w:r w:rsidRPr="00B575FF">
        <w:rPr>
          <w:sz w:val="23"/>
          <w:szCs w:val="23"/>
          <w:highlight w:val="yellow"/>
        </w:rPr>
        <w:t>Madrid.</w:t>
      </w:r>
      <w:r w:rsidRPr="00FB2EF9">
        <w:rPr>
          <w:sz w:val="23"/>
          <w:szCs w:val="23"/>
        </w:rPr>
        <w:t xml:space="preserve">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Aronson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Paulina;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Rovelli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Laura;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Alach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Gabriela y Palermo, Cecilia </w:t>
      </w:r>
      <w:proofErr w:type="gramStart"/>
      <w:r w:rsidRPr="00066D7A">
        <w:rPr>
          <w:rFonts w:ascii="Times New Roman" w:hAnsi="Times New Roman"/>
          <w:sz w:val="24"/>
          <w:szCs w:val="24"/>
          <w:lang w:val="es-AR"/>
        </w:rPr>
        <w:t>( 2009</w:t>
      </w:r>
      <w:proofErr w:type="gramEnd"/>
      <w:r w:rsidRPr="00066D7A">
        <w:rPr>
          <w:rFonts w:ascii="Times New Roman" w:hAnsi="Times New Roman"/>
          <w:sz w:val="24"/>
          <w:szCs w:val="24"/>
          <w:lang w:val="es-AR"/>
        </w:rPr>
        <w:t xml:space="preserve">) Los múltiples significados de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interdsiciplina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 y la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transdisciplina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. </w:t>
      </w:r>
      <w:r w:rsidRPr="00066D7A">
        <w:rPr>
          <w:rFonts w:ascii="Times New Roman" w:hAnsi="Times New Roman"/>
          <w:i/>
          <w:iCs/>
          <w:sz w:val="24"/>
          <w:szCs w:val="24"/>
          <w:lang w:val="es-AR"/>
        </w:rPr>
        <w:t>XXVII Congreso de la Asociación Latinoamericana de Sociología. VIII Jornadas de Sociología de la Universidad de Buenos Aires</w:t>
      </w:r>
      <w:r w:rsidRPr="00066D7A">
        <w:rPr>
          <w:rFonts w:ascii="Times New Roman" w:hAnsi="Times New Roman"/>
          <w:sz w:val="24"/>
          <w:szCs w:val="24"/>
          <w:lang w:val="es-AR"/>
        </w:rPr>
        <w:t>. Asociación Latinoamericana de Sociología, Buenos Aires.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Bleichmar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Silvia</w:t>
      </w:r>
      <w:r w:rsidRPr="00066D7A">
        <w:rPr>
          <w:rFonts w:ascii="Times New Roman" w:hAnsi="Times New Roman"/>
          <w:sz w:val="24"/>
          <w:szCs w:val="24"/>
          <w:lang w:val="es-AR"/>
        </w:rPr>
        <w:t>. (2001) Qué se conserva hoy de la infancia que conocimos. “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La Infancia y la Adolescencia ya no son las mismas- Lo que todavía no se dijo”.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Conferencia llevada a cabo en el Centro Cultural San Martín, Argentina. </w:t>
      </w:r>
    </w:p>
    <w:p w:rsidR="00C84520" w:rsidRPr="00C0080F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C0080F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C0080F">
        <w:rPr>
          <w:rFonts w:ascii="Times New Roman" w:hAnsi="Times New Roman"/>
          <w:sz w:val="24"/>
          <w:szCs w:val="24"/>
          <w:lang w:val="es-AR"/>
        </w:rPr>
        <w:t xml:space="preserve">, Alfredo. (2001) La interdisciplina como dialogo. Una visión desde el campo de la salud. </w:t>
      </w:r>
      <w:r w:rsidRPr="00C0080F">
        <w:rPr>
          <w:rFonts w:ascii="Times New Roman" w:hAnsi="Times New Roman"/>
          <w:i/>
          <w:sz w:val="24"/>
          <w:szCs w:val="24"/>
          <w:lang w:val="es-AR"/>
        </w:rPr>
        <w:t>Margen: Revista de trabajo social y ciencias sociales.</w:t>
      </w:r>
      <w:r w:rsidRPr="00C0080F">
        <w:rPr>
          <w:rFonts w:ascii="Times New Roman" w:hAnsi="Times New Roman"/>
          <w:sz w:val="24"/>
          <w:szCs w:val="24"/>
          <w:lang w:val="es-AR"/>
        </w:rPr>
        <w:t xml:space="preserve"> N°23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Carballeda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Alfredo. (2008) La intervención en lo Social y las Problemáticas Sociales Complejas: Los escenarios Actuales del Trabajo Social.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Revista Margen N° 48, 1.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Carli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Sandra (2011)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“El campo de estudios sobre la infancia en las fronteras de las disciplinas. Notas para su caracterización e hipótesis sobre sus desafíos” en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Cosse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Isabella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et al: Introducción. En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Infancias políticas y saberes en Argentina y Brasil: siglo XIX y XX. </w:t>
      </w:r>
      <w:r w:rsidRPr="00066D7A">
        <w:rPr>
          <w:rFonts w:ascii="Times New Roman" w:hAnsi="Times New Roman"/>
          <w:sz w:val="24"/>
          <w:szCs w:val="24"/>
          <w:lang w:val="es-AR"/>
        </w:rPr>
        <w:t>Buenos Aires. Pág. 31-57.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Cazzaniga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Susana. (2002) 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Trabajo Social e interdisciplina: la cuestión de los equipos de salud.  Revista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Margen Edición N°27.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bCs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Danieli</w:t>
      </w:r>
      <w:proofErr w:type="spellEnd"/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 xml:space="preserve">, María. (2012) </w:t>
      </w:r>
      <w:r w:rsidRPr="00066D7A">
        <w:rPr>
          <w:rFonts w:ascii="Times New Roman" w:hAnsi="Times New Roman"/>
          <w:bCs/>
          <w:i/>
          <w:iCs/>
          <w:sz w:val="24"/>
          <w:szCs w:val="24"/>
          <w:lang w:val="es-AR"/>
        </w:rPr>
        <w:t>Sistemas de protección integral de los derechos de niños, niñas y adolescentes: recorridos y perspectivas desde el Estado y la sociedad civil</w:t>
      </w:r>
      <w:r w:rsidRPr="00066D7A">
        <w:rPr>
          <w:rFonts w:ascii="Times New Roman" w:hAnsi="Times New Roman"/>
          <w:bCs/>
          <w:iCs/>
          <w:sz w:val="24"/>
          <w:szCs w:val="24"/>
          <w:lang w:val="es-AR"/>
        </w:rPr>
        <w:t>.  Córdoba. Universidad Nacional de Córdoba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Di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Iorio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Jorgelina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(2010) Infancias e institucionalización: Abordajes de Problemáticas Sociales Actuales.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Pesquisas e Prácticas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Psicossociais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 4. </w:t>
      </w:r>
      <w:r w:rsidRPr="00066D7A">
        <w:rPr>
          <w:rFonts w:ascii="Times New Roman" w:hAnsi="Times New Roman"/>
          <w:sz w:val="24"/>
          <w:szCs w:val="24"/>
          <w:lang w:val="es-AR"/>
        </w:rPr>
        <w:t>Brasil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Fridman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Gerardo (2004) Enfoque filosófico- histórico de la Interdisciplina en las Ciencias de la Salud.  Recuperado de </w:t>
      </w:r>
      <w:hyperlink r:id="rId5" w:history="1">
        <w:r w:rsidRPr="00066D7A">
          <w:rPr>
            <w:rStyle w:val="Hipervnculo"/>
            <w:rFonts w:ascii="Times New Roman" w:hAnsi="Times New Roman"/>
            <w:sz w:val="24"/>
            <w:szCs w:val="24"/>
            <w:lang w:val="es-AR"/>
          </w:rPr>
          <w:t>http://www.latamjpharm.org/trabajos/24/1/LAJOP_24_1_8_1_28LW5VCRK2.pdf</w:t>
        </w:r>
      </w:hyperlink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lastRenderedPageBreak/>
        <w:t>LLobet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Valeria. (2011) Un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mapeo preliminar de investigaciones sobre infancia y adolescencia en las ciencias sociales en Argentina desde mediados de la década de 1990. </w:t>
      </w:r>
      <w:proofErr w:type="spellStart"/>
      <w:r w:rsidRPr="00066D7A">
        <w:rPr>
          <w:rFonts w:ascii="Times New Roman" w:hAnsi="Times New Roman"/>
          <w:i/>
          <w:sz w:val="24"/>
          <w:szCs w:val="24"/>
          <w:lang w:val="es-AR"/>
        </w:rPr>
        <w:t>Kairos</w:t>
      </w:r>
      <w:proofErr w:type="spellEnd"/>
      <w:r w:rsidRPr="00066D7A">
        <w:rPr>
          <w:rFonts w:ascii="Times New Roman" w:hAnsi="Times New Roman"/>
          <w:i/>
          <w:sz w:val="24"/>
          <w:szCs w:val="24"/>
          <w:lang w:val="es-AR"/>
        </w:rPr>
        <w:t>, revista de Trabajo Social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N°28. San Luis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Repetto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Fabian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 y </w:t>
      </w: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Tedeschi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Virginia (2013). Protección social para la infancia y la adolescencia en la Argentina.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CEPAL. Serie Políticas Sociales N°186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sz w:val="24"/>
          <w:szCs w:val="24"/>
          <w:lang w:val="es-AR"/>
        </w:rPr>
      </w:pPr>
      <w:r w:rsidRPr="006163F6">
        <w:rPr>
          <w:rFonts w:ascii="Times New Roman" w:hAnsi="Times New Roman"/>
          <w:sz w:val="24"/>
          <w:szCs w:val="24"/>
          <w:highlight w:val="yellow"/>
          <w:lang w:val="es-AR"/>
        </w:rPr>
        <w:t>Ripoll, Sandra (2013). Las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intervenciones sociales con las infancias pobres antes y después de la Ley 26.061. Apuntes para pensar la profesión en los nuevos contextos legislativos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 xml:space="preserve">. Revista Cátedra Paralela N° 9. </w:t>
      </w:r>
      <w:r w:rsidRPr="00066D7A">
        <w:rPr>
          <w:rFonts w:ascii="Times New Roman" w:hAnsi="Times New Roman"/>
          <w:sz w:val="24"/>
          <w:szCs w:val="24"/>
          <w:lang w:val="es-AR"/>
        </w:rPr>
        <w:t>Rosario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Rozas Pagaza, Margarita. (2015). Reinscribir la relación de la intervención profesional en trabajo social, la cuestión social y las políticas sociales.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Tendencias &amp; Retos,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20(1), 105-116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i/>
          <w:iCs/>
          <w:sz w:val="24"/>
          <w:szCs w:val="24"/>
          <w:lang w:val="es-AR"/>
        </w:rPr>
      </w:pPr>
      <w:proofErr w:type="spellStart"/>
      <w:r w:rsidRPr="00066D7A">
        <w:rPr>
          <w:rFonts w:ascii="Times New Roman" w:hAnsi="Times New Roman"/>
          <w:sz w:val="24"/>
          <w:szCs w:val="24"/>
          <w:lang w:val="es-AR"/>
        </w:rPr>
        <w:t>Stolkiner</w:t>
      </w:r>
      <w:proofErr w:type="spellEnd"/>
      <w:r w:rsidRPr="00066D7A">
        <w:rPr>
          <w:rFonts w:ascii="Times New Roman" w:hAnsi="Times New Roman"/>
          <w:sz w:val="24"/>
          <w:szCs w:val="24"/>
          <w:lang w:val="es-AR"/>
        </w:rPr>
        <w:t xml:space="preserve">, Alicia. (2005) Interdisciplina y Salud Mental. En IX Jornadas Nacionales de Salud Mental. I Jornadas provinciales de Psicología. Salud mental y mundialización: Estrategias Posibles en la Argentina de Hoy. Posadas, Misiones. </w:t>
      </w:r>
    </w:p>
    <w:p w:rsidR="00C84520" w:rsidRPr="00066D7A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Villalta, Carla (2010)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La administración de la infancia en debate. Entre tensiones y reconfiguraciones institucionales.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Estudios en Antropología Social,</w:t>
      </w:r>
      <w:r w:rsidRPr="00066D7A">
        <w:rPr>
          <w:rFonts w:ascii="Times New Roman" w:hAnsi="Times New Roman"/>
          <w:sz w:val="24"/>
          <w:szCs w:val="24"/>
          <w:lang w:val="es-AR"/>
        </w:rPr>
        <w:t xml:space="preserve"> 1(2) 81-99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066D7A">
        <w:rPr>
          <w:rFonts w:ascii="Times New Roman" w:hAnsi="Times New Roman"/>
          <w:sz w:val="24"/>
          <w:szCs w:val="24"/>
          <w:lang w:val="es-AR"/>
        </w:rPr>
        <w:t xml:space="preserve">Villalta, Carla (2013). Un campo de investigación: las técnicas de gestión y los dispositivos jurídico –burocráticos destinados a la infancia pobre en Argentina. Revista </w:t>
      </w:r>
      <w:r w:rsidRPr="00066D7A">
        <w:rPr>
          <w:rFonts w:ascii="Times New Roman" w:hAnsi="Times New Roman"/>
          <w:i/>
          <w:sz w:val="24"/>
          <w:szCs w:val="24"/>
          <w:lang w:val="es-AR"/>
        </w:rPr>
        <w:t>CIVITAS</w:t>
      </w:r>
      <w:r w:rsidRPr="00066D7A">
        <w:rPr>
          <w:rFonts w:ascii="Times New Roman" w:hAnsi="Times New Roman"/>
          <w:sz w:val="24"/>
          <w:szCs w:val="24"/>
          <w:lang w:val="es-AR"/>
        </w:rPr>
        <w:t>, N° 13. pág. 235-258</w:t>
      </w:r>
    </w:p>
    <w:p w:rsidR="00C84520" w:rsidRDefault="00C84520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Parisi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, Alberto (1995</w:t>
      </w:r>
      <w:r>
        <w:rPr>
          <w:rFonts w:ascii="Times New Roman" w:hAnsi="Times New Roman"/>
          <w:sz w:val="24"/>
          <w:szCs w:val="24"/>
          <w:lang w:val="es-AR"/>
        </w:rPr>
        <w:t xml:space="preserve">) Paradigmas teóricos e intervención profesional. </w:t>
      </w:r>
      <w:r w:rsidRPr="00C84520">
        <w:rPr>
          <w:rFonts w:ascii="Times New Roman" w:hAnsi="Times New Roman"/>
          <w:i/>
          <w:sz w:val="24"/>
          <w:szCs w:val="24"/>
          <w:lang w:val="es-AR"/>
        </w:rPr>
        <w:t>Revista Con-ciencia</w:t>
      </w:r>
      <w:r>
        <w:rPr>
          <w:rFonts w:ascii="Times New Roman" w:hAnsi="Times New Roman"/>
          <w:sz w:val="24"/>
          <w:szCs w:val="24"/>
          <w:lang w:val="es-AR"/>
        </w:rPr>
        <w:t xml:space="preserve">. </w:t>
      </w:r>
    </w:p>
    <w:p w:rsidR="006F686E" w:rsidRDefault="006F686E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>
        <w:rPr>
          <w:rFonts w:ascii="Times New Roman" w:hAnsi="Times New Roman"/>
          <w:sz w:val="24"/>
          <w:szCs w:val="24"/>
          <w:lang w:val="es-AR"/>
        </w:rPr>
        <w:t>DONZELOT POLICIA DE FAMILIAS</w:t>
      </w:r>
    </w:p>
    <w:p w:rsidR="006F686E" w:rsidRPr="00B575FF" w:rsidRDefault="009F6A1D" w:rsidP="00C84520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highlight w:val="yellow"/>
          <w:lang w:val="es-AR"/>
        </w:rPr>
      </w:pP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Mojamd</w:t>
      </w:r>
      <w:proofErr w:type="spellEnd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 xml:space="preserve"> </w:t>
      </w:r>
      <w:proofErr w:type="spellStart"/>
      <w:r w:rsidRPr="00B575FF">
        <w:rPr>
          <w:rFonts w:ascii="Times New Roman" w:hAnsi="Times New Roman"/>
          <w:sz w:val="24"/>
          <w:szCs w:val="24"/>
          <w:highlight w:val="yellow"/>
          <w:lang w:val="es-AR"/>
        </w:rPr>
        <w:t>halanzoui</w:t>
      </w:r>
      <w:proofErr w:type="spellEnd"/>
    </w:p>
    <w:p w:rsidR="004F7197" w:rsidRDefault="009F6A1D" w:rsidP="004F7197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>
        <w:rPr>
          <w:rFonts w:ascii="Times New Roman" w:hAnsi="Times New Roman"/>
          <w:sz w:val="24"/>
          <w:szCs w:val="24"/>
          <w:lang w:val="es-AR"/>
        </w:rPr>
        <w:t>Karz</w:t>
      </w:r>
      <w:proofErr w:type="spellEnd"/>
      <w:r>
        <w:rPr>
          <w:rFonts w:ascii="Times New Roman" w:hAnsi="Times New Roman"/>
          <w:sz w:val="24"/>
          <w:szCs w:val="24"/>
          <w:lang w:val="es-AR"/>
        </w:rPr>
        <w:t xml:space="preserve">, Producción de conocimiento ¿un ocio cultural? En un libro del orto </w:t>
      </w:r>
    </w:p>
    <w:p w:rsidR="00376E0F" w:rsidRPr="00376E0F" w:rsidRDefault="004F7197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r w:rsidRPr="00B575FF">
        <w:rPr>
          <w:rFonts w:ascii="Times New Roman" w:eastAsiaTheme="minorHAnsi" w:hAnsi="Times New Roman"/>
          <w:color w:val="000000"/>
          <w:sz w:val="23"/>
          <w:szCs w:val="23"/>
          <w:highlight w:val="yellow"/>
          <w:lang w:val="es-AR"/>
        </w:rPr>
        <w:t>Firpo, Isela y Salazar, Laura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2011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)</w:t>
      </w:r>
      <w:r w:rsidRPr="004F7197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Estado, Política y Niñez. Universidad Nacional de Entre Ríos, Ministerio de Desarrollo Social de la Nación. </w:t>
      </w:r>
      <w:r w:rsidRPr="004F7197">
        <w:rPr>
          <w:rFonts w:ascii="Times New Roman" w:eastAsiaTheme="minorHAnsi" w:hAnsi="Times New Roman"/>
          <w:color w:val="000000"/>
          <w:sz w:val="23"/>
          <w:szCs w:val="23"/>
        </w:rPr>
        <w:t xml:space="preserve">Paraná. Argentina. </w:t>
      </w:r>
    </w:p>
    <w:p w:rsidR="00376E0F" w:rsidRPr="00376E0F" w:rsidRDefault="00376E0F" w:rsidP="00376E0F">
      <w:pPr>
        <w:pStyle w:val="Prrafodelista"/>
        <w:numPr>
          <w:ilvl w:val="0"/>
          <w:numId w:val="1"/>
        </w:numPr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Daroqui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Alicia y </w:t>
      </w:r>
      <w:proofErr w:type="spellStart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Guemureman</w:t>
      </w:r>
      <w:proofErr w:type="spellEnd"/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, Silvia. 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(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1999</w:t>
      </w:r>
      <w:r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). Los menores 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>de hoy, de ayer y de siempre. Un recorrido histórico desde una perspectiva crítica. En</w:t>
      </w:r>
      <w:r w:rsidR="003328A9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 </w:t>
      </w:r>
      <w:bookmarkStart w:id="0" w:name="_GoBack"/>
      <w:bookmarkEnd w:id="0"/>
      <w:r w:rsidRPr="00376E0F">
        <w:rPr>
          <w:rFonts w:ascii="Times New Roman" w:eastAsiaTheme="minorHAnsi" w:hAnsi="Times New Roman"/>
          <w:i/>
          <w:iCs/>
          <w:color w:val="000000"/>
          <w:sz w:val="23"/>
          <w:szCs w:val="23"/>
          <w:lang w:val="es-AR"/>
        </w:rPr>
        <w:t>Delito y Sociedad</w:t>
      </w:r>
      <w:r w:rsidRPr="00376E0F">
        <w:rPr>
          <w:rFonts w:ascii="Times New Roman" w:eastAsiaTheme="minorHAnsi" w:hAnsi="Times New Roman"/>
          <w:color w:val="000000"/>
          <w:sz w:val="23"/>
          <w:szCs w:val="23"/>
          <w:lang w:val="es-AR"/>
        </w:rPr>
        <w:t xml:space="preserve">. </w:t>
      </w:r>
      <w:r w:rsidRPr="00376E0F">
        <w:rPr>
          <w:rFonts w:ascii="Times New Roman" w:eastAsiaTheme="minorHAnsi" w:hAnsi="Times New Roman"/>
          <w:color w:val="000000"/>
          <w:sz w:val="23"/>
          <w:szCs w:val="23"/>
        </w:rPr>
        <w:t xml:space="preserve">N° 13. Buenos Aires. </w:t>
      </w:r>
    </w:p>
    <w:p w:rsidR="004F7197" w:rsidRPr="00066D7A" w:rsidRDefault="004F7197" w:rsidP="004F7197">
      <w:pPr>
        <w:pStyle w:val="Prrafodelista"/>
        <w:spacing w:line="360" w:lineRule="auto"/>
        <w:ind w:left="0"/>
        <w:rPr>
          <w:rFonts w:ascii="Times New Roman" w:hAnsi="Times New Roman"/>
          <w:sz w:val="24"/>
          <w:szCs w:val="24"/>
          <w:lang w:val="es-AR"/>
        </w:rPr>
      </w:pPr>
    </w:p>
    <w:p w:rsidR="00C84520" w:rsidRPr="00C84520" w:rsidRDefault="00C84520">
      <w:pPr>
        <w:rPr>
          <w:lang w:val="es-AR"/>
        </w:rPr>
      </w:pPr>
    </w:p>
    <w:p w:rsidR="00C84520" w:rsidRPr="00C84520" w:rsidRDefault="00C84520">
      <w:pPr>
        <w:rPr>
          <w:lang w:val="es-AR"/>
        </w:rPr>
      </w:pPr>
    </w:p>
    <w:sectPr w:rsidR="00C84520" w:rsidRPr="00C845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54D3C"/>
    <w:multiLevelType w:val="hybridMultilevel"/>
    <w:tmpl w:val="1FAE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20"/>
    <w:rsid w:val="00125BDB"/>
    <w:rsid w:val="003328A9"/>
    <w:rsid w:val="00376E0F"/>
    <w:rsid w:val="004F7197"/>
    <w:rsid w:val="00573018"/>
    <w:rsid w:val="006163F6"/>
    <w:rsid w:val="006F686E"/>
    <w:rsid w:val="009F6A1D"/>
    <w:rsid w:val="00AA5A35"/>
    <w:rsid w:val="00B575FF"/>
    <w:rsid w:val="00C84520"/>
    <w:rsid w:val="00FB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3EFE"/>
  <w15:chartTrackingRefBased/>
  <w15:docId w15:val="{1C4CEF94-BD6E-4916-845B-C2AD40E2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52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520"/>
    <w:pPr>
      <w:ind w:left="720"/>
      <w:contextualSpacing/>
    </w:pPr>
  </w:style>
  <w:style w:type="character" w:styleId="Hipervnculo">
    <w:name w:val="Hyperlink"/>
    <w:uiPriority w:val="99"/>
    <w:unhideWhenUsed/>
    <w:rsid w:val="00C84520"/>
    <w:rPr>
      <w:color w:val="0563C1"/>
      <w:u w:val="single"/>
    </w:rPr>
  </w:style>
  <w:style w:type="paragraph" w:customStyle="1" w:styleId="Default">
    <w:name w:val="Default"/>
    <w:rsid w:val="00FB2E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atamjpharm.org/trabajos/24/1/LAJOP_24_1_8_1_28LW5VCRK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2018-12-14T11:43:00Z</dcterms:created>
  <dcterms:modified xsi:type="dcterms:W3CDTF">2019-01-08T22:46:00Z</dcterms:modified>
</cp:coreProperties>
</file>