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1AD9" w14:textId="77777777" w:rsidR="00854FD3" w:rsidRPr="00B36E66" w:rsidRDefault="00854FD3" w:rsidP="00854FD3">
      <w:pPr>
        <w:pStyle w:val="Prrafodelista"/>
        <w:numPr>
          <w:ilvl w:val="0"/>
          <w:numId w:val="1"/>
        </w:numPr>
        <w:rPr>
          <w:b/>
          <w:color w:val="FF0000"/>
          <w:lang w:val="es-AR"/>
        </w:rPr>
      </w:pPr>
      <w:r w:rsidRPr="00B36E66">
        <w:rPr>
          <w:b/>
          <w:color w:val="FF0000"/>
          <w:lang w:val="es-AR"/>
        </w:rPr>
        <w:t xml:space="preserve">CAPITULO 2: EL ACOMPAÑAMIENTO COMO PRACTICA </w:t>
      </w:r>
    </w:p>
    <w:p w14:paraId="7A6DF981" w14:textId="77777777" w:rsidR="00854FD3" w:rsidRDefault="00854FD3" w:rsidP="00854FD3">
      <w:pPr>
        <w:spacing w:after="0"/>
        <w:rPr>
          <w:i/>
          <w:color w:val="FF0000"/>
          <w:lang w:val="es-AR"/>
        </w:rPr>
      </w:pPr>
      <w:r w:rsidRPr="00B36E66">
        <w:rPr>
          <w:color w:val="FF0000"/>
          <w:lang w:val="es-AR"/>
        </w:rPr>
        <w:t>2.2 COMO SE ENTIENDE LA FIGURA DEL ACOMPAÑANTE:</w:t>
      </w:r>
      <w:r w:rsidR="00EB5363">
        <w:rPr>
          <w:color w:val="FF0000"/>
          <w:lang w:val="es-AR"/>
        </w:rPr>
        <w:t xml:space="preserve"> </w:t>
      </w:r>
      <w:r w:rsidRPr="00B36E66">
        <w:rPr>
          <w:i/>
          <w:color w:val="FF0000"/>
          <w:lang w:val="es-AR"/>
        </w:rPr>
        <w:t xml:space="preserve">aptitudes, como poner el cuerpo, malestar subjetivo, </w:t>
      </w:r>
      <w:r w:rsidRPr="00EB5363">
        <w:rPr>
          <w:i/>
          <w:lang w:val="es-AR"/>
        </w:rPr>
        <w:t>funciones</w:t>
      </w:r>
      <w:r w:rsidRPr="00B36E66">
        <w:rPr>
          <w:i/>
          <w:color w:val="FF0000"/>
          <w:lang w:val="es-AR"/>
        </w:rPr>
        <w:t xml:space="preserve">. Que pasa con el cuidado. </w:t>
      </w:r>
      <w:r w:rsidR="00B36E66">
        <w:rPr>
          <w:i/>
          <w:color w:val="FF0000"/>
          <w:lang w:val="es-AR"/>
        </w:rPr>
        <w:t xml:space="preserve">Confusión en la tarea, </w:t>
      </w:r>
      <w:r w:rsidR="00EB5363">
        <w:rPr>
          <w:i/>
          <w:color w:val="FF0000"/>
          <w:lang w:val="es-AR"/>
        </w:rPr>
        <w:t>ambigüedad</w:t>
      </w:r>
    </w:p>
    <w:p w14:paraId="6809C1AC" w14:textId="77777777" w:rsidR="00EB5363" w:rsidRPr="00B36E66" w:rsidRDefault="00EB5363" w:rsidP="00854FD3">
      <w:pPr>
        <w:spacing w:after="0"/>
        <w:rPr>
          <w:i/>
          <w:color w:val="FF0000"/>
          <w:lang w:val="es-AR"/>
        </w:rPr>
      </w:pPr>
    </w:p>
    <w:p w14:paraId="5957CE68" w14:textId="77777777" w:rsidR="00854FD3" w:rsidRPr="00B36E66" w:rsidRDefault="00854FD3" w:rsidP="00854FD3">
      <w:pPr>
        <w:spacing w:after="0"/>
        <w:rPr>
          <w:i/>
          <w:color w:val="FF0000"/>
          <w:lang w:val="es-AR"/>
        </w:rPr>
      </w:pPr>
      <w:r w:rsidRPr="00B36E66">
        <w:rPr>
          <w:color w:val="FF0000"/>
          <w:lang w:val="es-AR"/>
        </w:rPr>
        <w:t xml:space="preserve">2.3 RELACIONES DE AP CON DEMAS ACTORES: </w:t>
      </w:r>
      <w:r w:rsidRPr="00B36E66">
        <w:rPr>
          <w:i/>
          <w:color w:val="FF0000"/>
          <w:lang w:val="es-AR"/>
        </w:rPr>
        <w:t xml:space="preserve">como estos ven a los ap. El otro acompañado – niño. Lugar ético –político del ap. Supervisión de las practicas. </w:t>
      </w:r>
    </w:p>
    <w:p w14:paraId="18964D57" w14:textId="77777777" w:rsidR="00854FD3" w:rsidRPr="004E1219" w:rsidRDefault="00854FD3" w:rsidP="00854FD3">
      <w:pPr>
        <w:spacing w:after="0"/>
        <w:rPr>
          <w:rFonts w:ascii="Times New Roman" w:hAnsi="Times New Roman" w:cs="Times New Roman"/>
          <w:b/>
          <w:i/>
          <w:lang w:val="es-AR"/>
        </w:rPr>
      </w:pPr>
    </w:p>
    <w:p w14:paraId="5921C91D" w14:textId="77777777" w:rsidR="004E1219" w:rsidRPr="004E1219" w:rsidRDefault="004E1219" w:rsidP="00854FD3">
      <w:pPr>
        <w:spacing w:after="0"/>
        <w:rPr>
          <w:rFonts w:ascii="Times New Roman" w:hAnsi="Times New Roman" w:cs="Times New Roman"/>
          <w:b/>
          <w:lang w:val="es-AR"/>
        </w:rPr>
      </w:pPr>
      <w:r w:rsidRPr="004E1219">
        <w:rPr>
          <w:rFonts w:ascii="Times New Roman" w:hAnsi="Times New Roman" w:cs="Times New Roman"/>
          <w:b/>
          <w:lang w:val="es-AR"/>
        </w:rPr>
        <w:t xml:space="preserve">Ayer y hoy: El Programa de acompañantes </w:t>
      </w:r>
    </w:p>
    <w:p w14:paraId="002D3475" w14:textId="77777777" w:rsidR="00B36E66" w:rsidRPr="00547AE3" w:rsidRDefault="0044066A" w:rsidP="00547AE3">
      <w:pPr>
        <w:spacing w:after="0" w:line="360" w:lineRule="auto"/>
        <w:rPr>
          <w:rFonts w:ascii="Times New Roman" w:hAnsi="Times New Roman" w:cs="Times New Roman"/>
          <w:sz w:val="24"/>
          <w:szCs w:val="24"/>
          <w:lang w:val="es-AR"/>
        </w:rPr>
      </w:pPr>
      <w:r w:rsidRPr="00547AE3">
        <w:rPr>
          <w:rFonts w:ascii="Times New Roman" w:hAnsi="Times New Roman" w:cs="Times New Roman"/>
          <w:sz w:val="24"/>
          <w:szCs w:val="24"/>
          <w:lang w:val="es-AR"/>
        </w:rPr>
        <w:t xml:space="preserve">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 </w:t>
      </w:r>
      <w:r w:rsidR="00620BB0" w:rsidRPr="00547AE3">
        <w:rPr>
          <w:rFonts w:ascii="Times New Roman" w:hAnsi="Times New Roman" w:cs="Times New Roman"/>
          <w:sz w:val="24"/>
          <w:szCs w:val="24"/>
          <w:lang w:val="es-AR"/>
        </w:rPr>
        <w:t>Bajo la resolución N°439/07</w:t>
      </w:r>
      <w:r w:rsidR="00B36E66" w:rsidRPr="00547AE3">
        <w:rPr>
          <w:rFonts w:ascii="Times New Roman" w:hAnsi="Times New Roman" w:cs="Times New Roman"/>
          <w:sz w:val="24"/>
          <w:szCs w:val="24"/>
          <w:lang w:val="es-AR"/>
        </w:rPr>
        <w:t>.</w:t>
      </w:r>
      <w:r w:rsidR="00620BB0" w:rsidRPr="00547AE3">
        <w:rPr>
          <w:rFonts w:ascii="Times New Roman" w:hAnsi="Times New Roman" w:cs="Times New Roman"/>
          <w:sz w:val="24"/>
          <w:szCs w:val="24"/>
          <w:lang w:val="es-AR"/>
        </w:rPr>
        <w:t xml:space="preserve"> La misma crea el programa de acompañant</w:t>
      </w:r>
      <w:r w:rsidR="00F35B50" w:rsidRPr="00547AE3">
        <w:rPr>
          <w:rFonts w:ascii="Times New Roman" w:hAnsi="Times New Roman" w:cs="Times New Roman"/>
          <w:sz w:val="24"/>
          <w:szCs w:val="24"/>
          <w:lang w:val="es-AR"/>
        </w:rPr>
        <w:t xml:space="preserve">es como una forma novedosa para intervenir </w:t>
      </w:r>
      <w:r w:rsidR="00547AE3">
        <w:rPr>
          <w:rFonts w:ascii="Times New Roman" w:hAnsi="Times New Roman" w:cs="Times New Roman"/>
          <w:sz w:val="24"/>
          <w:szCs w:val="24"/>
          <w:lang w:val="es-AR"/>
        </w:rPr>
        <w:t>ante “</w:t>
      </w:r>
      <w:r w:rsidR="00547AE3" w:rsidRPr="00547AE3">
        <w:rPr>
          <w:rFonts w:ascii="Times New Roman" w:hAnsi="Times New Roman" w:cs="Times New Roman"/>
          <w:i/>
          <w:sz w:val="24"/>
          <w:szCs w:val="24"/>
          <w:lang w:val="es-AR"/>
        </w:rPr>
        <w:t>los nuevos síntomas, sociales y subjetivos, que afectan a la infancia y adolescencia, tales como la adicción, abuso sexual y de poder, vida callejera, violencia extrema, entre otras, llevan a los niños a los límites de sus posibilidades, desencadenando un estallido subjetivo o estado de crisis generalizado, a los que sólo se puede asistir, contener y compensar individualmente</w:t>
      </w:r>
      <w:r w:rsidR="00547AE3">
        <w:rPr>
          <w:rFonts w:ascii="Times New Roman" w:hAnsi="Times New Roman" w:cs="Times New Roman"/>
          <w:sz w:val="24"/>
          <w:szCs w:val="24"/>
          <w:lang w:val="es-AR"/>
        </w:rPr>
        <w:t>”</w:t>
      </w:r>
      <w:r w:rsidR="00547AE3">
        <w:rPr>
          <w:rStyle w:val="Refdenotaalpie"/>
          <w:rFonts w:ascii="Times New Roman" w:hAnsi="Times New Roman" w:cs="Times New Roman"/>
          <w:sz w:val="24"/>
          <w:szCs w:val="24"/>
          <w:lang w:val="es-AR"/>
        </w:rPr>
        <w:footnoteReference w:id="1"/>
      </w:r>
    </w:p>
    <w:p w14:paraId="61421497" w14:textId="77777777" w:rsidR="00547AE3" w:rsidRPr="00547AE3" w:rsidRDefault="00547AE3" w:rsidP="00547AE3">
      <w:pPr>
        <w:spacing w:after="0" w:line="360" w:lineRule="auto"/>
        <w:rPr>
          <w:rFonts w:ascii="Times New Roman" w:hAnsi="Times New Roman" w:cs="Times New Roman"/>
          <w:sz w:val="24"/>
          <w:szCs w:val="24"/>
          <w:lang w:val="es-AR"/>
        </w:rPr>
      </w:pPr>
      <w:r w:rsidRPr="00547AE3">
        <w:rPr>
          <w:rFonts w:ascii="Times New Roman" w:hAnsi="Times New Roman" w:cs="Times New Roman"/>
          <w:sz w:val="24"/>
          <w:szCs w:val="24"/>
          <w:lang w:val="es-AR"/>
        </w:rPr>
        <w:t>Resulta interesante mencionar que la creación del Programa de Acompañantes se pone en manifiesto</w:t>
      </w:r>
      <w:r w:rsidR="00415CA7">
        <w:rPr>
          <w:rFonts w:ascii="Times New Roman" w:hAnsi="Times New Roman" w:cs="Times New Roman"/>
          <w:sz w:val="24"/>
          <w:szCs w:val="24"/>
          <w:lang w:val="es-AR"/>
        </w:rPr>
        <w:t xml:space="preserve"> dos años</w:t>
      </w:r>
      <w:r w:rsidRPr="00547AE3">
        <w:rPr>
          <w:rFonts w:ascii="Times New Roman" w:hAnsi="Times New Roman" w:cs="Times New Roman"/>
          <w:sz w:val="24"/>
          <w:szCs w:val="24"/>
          <w:lang w:val="es-AR"/>
        </w:rPr>
        <w:t xml:space="preserve"> antes de que la provincia de Santa Fe adhiera a la legis</w:t>
      </w:r>
      <w:r>
        <w:rPr>
          <w:rFonts w:ascii="Times New Roman" w:hAnsi="Times New Roman" w:cs="Times New Roman"/>
          <w:sz w:val="24"/>
          <w:szCs w:val="24"/>
          <w:lang w:val="es-AR"/>
        </w:rPr>
        <w:t xml:space="preserve">lación nacional sobre infancia, </w:t>
      </w:r>
      <w:r w:rsidR="00D15820">
        <w:rPr>
          <w:rFonts w:ascii="Times New Roman" w:hAnsi="Times New Roman" w:cs="Times New Roman"/>
          <w:sz w:val="24"/>
          <w:szCs w:val="24"/>
          <w:lang w:val="es-AR"/>
        </w:rPr>
        <w:t xml:space="preserve">en el año 2009 con la </w:t>
      </w:r>
      <w:r>
        <w:rPr>
          <w:rFonts w:ascii="Times New Roman" w:hAnsi="Times New Roman" w:cs="Times New Roman"/>
          <w:sz w:val="24"/>
          <w:szCs w:val="24"/>
          <w:lang w:val="es-AR"/>
        </w:rPr>
        <w:t>sanción de la Ley Provincial N°</w:t>
      </w:r>
      <w:r w:rsidR="00D15820">
        <w:rPr>
          <w:rFonts w:ascii="Times New Roman" w:hAnsi="Times New Roman" w:cs="Times New Roman"/>
          <w:sz w:val="24"/>
          <w:szCs w:val="24"/>
          <w:lang w:val="es-AR"/>
        </w:rPr>
        <w:t xml:space="preserve">12967. La implementación del programa de acompañantes se </w:t>
      </w:r>
      <w:r w:rsidR="00415CA7">
        <w:rPr>
          <w:rFonts w:ascii="Times New Roman" w:hAnsi="Times New Roman" w:cs="Times New Roman"/>
          <w:sz w:val="24"/>
          <w:szCs w:val="24"/>
          <w:lang w:val="es-AR"/>
        </w:rPr>
        <w:t>presenta</w:t>
      </w:r>
      <w:r w:rsidR="00D15820">
        <w:rPr>
          <w:rFonts w:ascii="Times New Roman" w:hAnsi="Times New Roman" w:cs="Times New Roman"/>
          <w:sz w:val="24"/>
          <w:szCs w:val="24"/>
          <w:lang w:val="es-AR"/>
        </w:rPr>
        <w:t xml:space="preserve"> como una nueva experiencia institucional para la intervención con </w:t>
      </w:r>
      <w:proofErr w:type="spellStart"/>
      <w:r w:rsidR="00D15820">
        <w:rPr>
          <w:rFonts w:ascii="Times New Roman" w:hAnsi="Times New Roman" w:cs="Times New Roman"/>
          <w:sz w:val="24"/>
          <w:szCs w:val="24"/>
          <w:lang w:val="es-AR"/>
        </w:rPr>
        <w:t>NNyA</w:t>
      </w:r>
      <w:proofErr w:type="spellEnd"/>
    </w:p>
    <w:p w14:paraId="3F1CC584" w14:textId="77777777" w:rsidR="0088076F" w:rsidRDefault="00B15071" w:rsidP="00B15071">
      <w:pPr>
        <w:spacing w:after="0" w:line="360" w:lineRule="auto"/>
        <w:rPr>
          <w:rFonts w:ascii="Times New Roman" w:hAnsi="Times New Roman" w:cs="Times New Roman"/>
          <w:i/>
          <w:sz w:val="24"/>
          <w:szCs w:val="24"/>
          <w:lang w:val="es-AR"/>
        </w:rPr>
      </w:pPr>
      <w:r>
        <w:rPr>
          <w:rFonts w:ascii="Times New Roman" w:hAnsi="Times New Roman" w:cs="Times New Roman"/>
          <w:sz w:val="24"/>
          <w:szCs w:val="24"/>
          <w:lang w:val="es-AR"/>
        </w:rPr>
        <w:t xml:space="preserve">En la resolución establecida plantea </w:t>
      </w:r>
      <w:r w:rsidR="0088076F">
        <w:rPr>
          <w:rFonts w:ascii="Times New Roman" w:hAnsi="Times New Roman" w:cs="Times New Roman"/>
          <w:sz w:val="24"/>
          <w:szCs w:val="24"/>
          <w:lang w:val="es-AR"/>
        </w:rPr>
        <w:t xml:space="preserve">en </w:t>
      </w:r>
      <w:r w:rsidR="0088076F" w:rsidRPr="00547AE3">
        <w:rPr>
          <w:rFonts w:ascii="Times New Roman" w:hAnsi="Times New Roman" w:cs="Times New Roman"/>
          <w:sz w:val="24"/>
          <w:szCs w:val="24"/>
          <w:lang w:val="es-AR"/>
        </w:rPr>
        <w:t>sus</w:t>
      </w:r>
      <w:r>
        <w:rPr>
          <w:rFonts w:ascii="Times New Roman" w:hAnsi="Times New Roman" w:cs="Times New Roman"/>
          <w:sz w:val="24"/>
          <w:szCs w:val="24"/>
          <w:lang w:val="es-AR"/>
        </w:rPr>
        <w:t xml:space="preserve"> objetivos generales </w:t>
      </w:r>
      <w:r w:rsidR="00F35B50" w:rsidRPr="00547AE3">
        <w:rPr>
          <w:rFonts w:ascii="Times New Roman" w:hAnsi="Times New Roman" w:cs="Times New Roman"/>
          <w:sz w:val="24"/>
          <w:szCs w:val="24"/>
          <w:lang w:val="es-AR"/>
        </w:rPr>
        <w:t>“</w:t>
      </w:r>
      <w:r w:rsidR="00F35B50" w:rsidRPr="00547AE3">
        <w:rPr>
          <w:rFonts w:ascii="Times New Roman" w:hAnsi="Times New Roman" w:cs="Times New Roman"/>
          <w:i/>
          <w:sz w:val="24"/>
          <w:szCs w:val="24"/>
          <w:lang w:val="es-AR"/>
        </w:rPr>
        <w:t>Acompañar, auxiliar y sostener al niño, niña o adolescente en estado de crisis o urgencia subjetiva. Provocar, moldear y participar en el proceso de estabilización, que vaya desde la ruptura de todos los lazos con el Otro -en la que se encuentra al momento de entrar</w:t>
      </w:r>
      <w:r w:rsidR="009D5B6B" w:rsidRPr="00547AE3">
        <w:rPr>
          <w:rFonts w:ascii="Times New Roman" w:hAnsi="Times New Roman" w:cs="Times New Roman"/>
          <w:i/>
          <w:sz w:val="24"/>
          <w:szCs w:val="24"/>
          <w:lang w:val="es-AR"/>
        </w:rPr>
        <w:t xml:space="preserve"> </w:t>
      </w:r>
      <w:r w:rsidR="00F35B50" w:rsidRPr="00547AE3">
        <w:rPr>
          <w:rFonts w:ascii="Times New Roman" w:hAnsi="Times New Roman" w:cs="Times New Roman"/>
          <w:i/>
          <w:sz w:val="24"/>
          <w:szCs w:val="24"/>
          <w:lang w:val="es-AR"/>
        </w:rPr>
        <w:t>en el programa- a la mínima compens</w:t>
      </w:r>
      <w:r w:rsidR="0088076F">
        <w:rPr>
          <w:rFonts w:ascii="Times New Roman" w:hAnsi="Times New Roman" w:cs="Times New Roman"/>
          <w:i/>
          <w:sz w:val="24"/>
          <w:szCs w:val="24"/>
          <w:lang w:val="es-AR"/>
        </w:rPr>
        <w:t>ación subjetivo-social, posible</w:t>
      </w:r>
      <w:r w:rsidR="00F35B50" w:rsidRPr="00547AE3">
        <w:rPr>
          <w:rFonts w:ascii="Times New Roman" w:hAnsi="Times New Roman" w:cs="Times New Roman"/>
          <w:i/>
          <w:sz w:val="24"/>
          <w:szCs w:val="24"/>
          <w:lang w:val="es-AR"/>
        </w:rPr>
        <w:t>”</w:t>
      </w:r>
      <w:r w:rsidR="0088076F">
        <w:rPr>
          <w:rFonts w:ascii="Times New Roman" w:hAnsi="Times New Roman" w:cs="Times New Roman"/>
          <w:i/>
          <w:sz w:val="24"/>
          <w:szCs w:val="24"/>
          <w:lang w:val="es-AR"/>
        </w:rPr>
        <w:t>.</w:t>
      </w:r>
      <w:r w:rsidR="00F35B50" w:rsidRPr="00547AE3">
        <w:rPr>
          <w:rStyle w:val="Refdenotaalpie"/>
          <w:rFonts w:ascii="Times New Roman" w:hAnsi="Times New Roman" w:cs="Times New Roman"/>
          <w:sz w:val="24"/>
          <w:szCs w:val="24"/>
          <w:lang w:val="es-AR"/>
        </w:rPr>
        <w:footnoteReference w:id="2"/>
      </w:r>
    </w:p>
    <w:p w14:paraId="4DD226F4" w14:textId="77777777" w:rsidR="0088076F" w:rsidRPr="0088076F" w:rsidRDefault="0088076F" w:rsidP="00B15071">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Dentro de sus objetivos específicos se encuentra: </w:t>
      </w:r>
    </w:p>
    <w:p w14:paraId="122D3BDB" w14:textId="77777777" w:rsidR="00B15071" w:rsidRPr="0088076F" w:rsidRDefault="00B15071" w:rsidP="0088076F">
      <w:pPr>
        <w:pStyle w:val="Prrafodelista"/>
        <w:numPr>
          <w:ilvl w:val="0"/>
          <w:numId w:val="1"/>
        </w:numPr>
        <w:spacing w:after="0" w:line="360" w:lineRule="auto"/>
        <w:rPr>
          <w:rFonts w:ascii="Times New Roman" w:hAnsi="Times New Roman" w:cs="Times New Roman"/>
          <w:i/>
          <w:sz w:val="24"/>
          <w:szCs w:val="24"/>
          <w:lang w:val="es-AR"/>
        </w:rPr>
      </w:pPr>
      <w:r w:rsidRPr="0088076F">
        <w:rPr>
          <w:rFonts w:ascii="Times New Roman" w:hAnsi="Times New Roman" w:cs="Times New Roman"/>
          <w:sz w:val="24"/>
          <w:szCs w:val="24"/>
          <w:lang w:val="es-AR"/>
        </w:rPr>
        <w:lastRenderedPageBreak/>
        <w:t>“</w:t>
      </w:r>
      <w:r w:rsidRPr="0088076F">
        <w:rPr>
          <w:rFonts w:ascii="Times New Roman" w:hAnsi="Times New Roman" w:cs="Times New Roman"/>
          <w:i/>
          <w:sz w:val="24"/>
          <w:szCs w:val="24"/>
          <w:lang w:val="es-AR"/>
        </w:rPr>
        <w:t>Que el niño, niña o adolescente cuente con la presencia real y efectiva de un adulto que lo auxilie a sobrellevar el estado de crisis por el que atraviesa, durante un tiempo limitado pero variable, según lo indique la estabilización del sujeto.</w:t>
      </w:r>
    </w:p>
    <w:p w14:paraId="6C5DF289" w14:textId="77777777" w:rsidR="00B15071" w:rsidRPr="00B15071" w:rsidRDefault="00B15071" w:rsidP="00B15071">
      <w:pPr>
        <w:pStyle w:val="Prrafodelista"/>
        <w:numPr>
          <w:ilvl w:val="0"/>
          <w:numId w:val="1"/>
        </w:numPr>
        <w:spacing w:after="0" w:line="360" w:lineRule="auto"/>
        <w:rPr>
          <w:rFonts w:ascii="Times New Roman" w:hAnsi="Times New Roman" w:cs="Times New Roman"/>
          <w:i/>
          <w:sz w:val="24"/>
          <w:szCs w:val="24"/>
          <w:lang w:val="es-AR"/>
        </w:rPr>
      </w:pPr>
      <w:r w:rsidRPr="00B15071">
        <w:rPr>
          <w:rFonts w:ascii="Times New Roman" w:hAnsi="Times New Roman" w:cs="Times New Roman"/>
          <w:i/>
          <w:sz w:val="24"/>
          <w:szCs w:val="24"/>
          <w:lang w:val="es-AR"/>
        </w:rPr>
        <w:t>Auxiliar y representar al niño, niña o adolescente, en los diferentes espacios vitales, a fin de integrar las dimensiones del mismo, hasta entonces disgregados o ausentes.</w:t>
      </w:r>
    </w:p>
    <w:p w14:paraId="6B2E5187" w14:textId="77777777" w:rsidR="0088076F" w:rsidRDefault="00B15071" w:rsidP="0088076F">
      <w:pPr>
        <w:pStyle w:val="Prrafodelista"/>
        <w:numPr>
          <w:ilvl w:val="0"/>
          <w:numId w:val="1"/>
        </w:numPr>
        <w:spacing w:after="0" w:line="360" w:lineRule="auto"/>
        <w:rPr>
          <w:rFonts w:ascii="Times New Roman" w:hAnsi="Times New Roman" w:cs="Times New Roman"/>
          <w:sz w:val="24"/>
          <w:szCs w:val="24"/>
          <w:lang w:val="es-AR"/>
        </w:rPr>
      </w:pPr>
      <w:r w:rsidRPr="00B15071">
        <w:rPr>
          <w:rFonts w:ascii="Times New Roman" w:hAnsi="Times New Roman" w:cs="Times New Roman"/>
          <w:i/>
          <w:sz w:val="24"/>
          <w:szCs w:val="24"/>
          <w:lang w:val="es-AR"/>
        </w:rPr>
        <w:t>Trabajar con el sujeto desde el consentimiento, en función de recuperar o construir un estado subjetivo saludable mínimo, para luego proseguir el tratamiento ambulatorio bajo otra modalidad.”</w:t>
      </w:r>
    </w:p>
    <w:p w14:paraId="6AFA8746" w14:textId="77777777" w:rsidR="000E26B0" w:rsidRDefault="0088076F" w:rsidP="0088076F">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Pasados </w:t>
      </w:r>
      <w:r w:rsidRPr="0088076F">
        <w:rPr>
          <w:rFonts w:ascii="Times New Roman" w:hAnsi="Times New Roman" w:cs="Times New Roman"/>
          <w:sz w:val="24"/>
          <w:szCs w:val="24"/>
          <w:lang w:val="es-AR"/>
        </w:rPr>
        <w:t xml:space="preserve"> </w:t>
      </w:r>
      <w:r>
        <w:rPr>
          <w:rFonts w:ascii="Times New Roman" w:hAnsi="Times New Roman" w:cs="Times New Roman"/>
          <w:sz w:val="24"/>
          <w:szCs w:val="24"/>
          <w:lang w:val="es-AR"/>
        </w:rPr>
        <w:t xml:space="preserve">12 años de esta propuesta de intervención podría decirse que estos objetivos han quedado obsoletos en tanto a las practicas efectivas del AP. Actualmente los ámbitos de intervención del AP se han diversificado y expandido.  Las prácticas de acompañamiento que requieren la presencia de un AP para transitar los estados de crisis o urgencias subjetivas de las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constituyen sólo una forma de las tantas que se presentan en lo cotidiano.</w:t>
      </w:r>
      <w:r w:rsidR="000E26B0">
        <w:rPr>
          <w:rFonts w:ascii="Times New Roman" w:hAnsi="Times New Roman" w:cs="Times New Roman"/>
          <w:sz w:val="24"/>
          <w:szCs w:val="24"/>
          <w:lang w:val="es-AR"/>
        </w:rPr>
        <w:t xml:space="preserve"> En este sentido, ante la pregunta sobre los objetivos iniciales del programa en una entrevista realizada a integrante del equipo técnico del Programa de Acompañantes desde su </w:t>
      </w:r>
      <w:r w:rsidR="00527728">
        <w:rPr>
          <w:rFonts w:ascii="Times New Roman" w:hAnsi="Times New Roman" w:cs="Times New Roman"/>
          <w:sz w:val="24"/>
          <w:szCs w:val="24"/>
          <w:lang w:val="es-AR"/>
        </w:rPr>
        <w:t>creación plantea</w:t>
      </w:r>
      <w:r w:rsidR="000E26B0">
        <w:rPr>
          <w:rFonts w:ascii="Times New Roman" w:hAnsi="Times New Roman" w:cs="Times New Roman"/>
          <w:sz w:val="24"/>
          <w:szCs w:val="24"/>
          <w:lang w:val="es-AR"/>
        </w:rPr>
        <w:t xml:space="preserve"> que: </w:t>
      </w:r>
    </w:p>
    <w:p w14:paraId="2824838A" w14:textId="77777777" w:rsidR="00527728" w:rsidRDefault="000E26B0" w:rsidP="00527728">
      <w:pPr>
        <w:pStyle w:val="NormalWeb"/>
        <w:shd w:val="clear" w:color="auto" w:fill="FFFFFF"/>
        <w:spacing w:before="240" w:beforeAutospacing="0" w:after="0" w:afterAutospacing="0" w:line="450" w:lineRule="atLeast"/>
        <w:jc w:val="both"/>
        <w:rPr>
          <w:i/>
          <w:color w:val="282625"/>
          <w:lang w:val="es-AR"/>
        </w:rPr>
      </w:pPr>
      <w:r>
        <w:rPr>
          <w:lang w:val="es-AR"/>
        </w:rPr>
        <w:t>“</w:t>
      </w:r>
      <w:r w:rsidR="00527728" w:rsidRPr="00527728">
        <w:rPr>
          <w:i/>
          <w:lang w:val="es-AR"/>
        </w:rPr>
        <w:t xml:space="preserve">El programa tiene más o menos como inscripción propia en la provincia 12 años aproximadamente. Se empezó a trabajar en el año 2007, hay un decreto de creación por esa época, y en función del establecimiento de ese decreto se fueron implementando intervenciones que permitieron seguir desarrollando el programa. El programa cuando inició era como un experimento, una cosa muy precaria, nadie sabía cómo podía funcionar, (..) </w:t>
      </w:r>
      <w:r w:rsidR="00527728" w:rsidRPr="00527728">
        <w:rPr>
          <w:i/>
          <w:color w:val="282625"/>
          <w:lang w:val="es-AR"/>
        </w:rPr>
        <w:t>porque originalmente nosotros habíamos pensado un programa y le dimos un protocolo de intervención qué no tenía que ver  con el cuidado que hoy nos insume más de la mitad del programa, qué es el cuidado en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00527728" w:rsidRPr="00527728">
        <w:rPr>
          <w:b/>
          <w:i/>
          <w:color w:val="282625"/>
          <w:lang w:val="es-AR"/>
        </w:rPr>
        <w:t xml:space="preserve"> </w:t>
      </w:r>
      <w:r w:rsidR="00527728" w:rsidRPr="00527728">
        <w:rPr>
          <w:i/>
          <w:color w:val="282625"/>
          <w:lang w:val="es-AR"/>
        </w:rPr>
        <w:t xml:space="preserve">Pero bueno después los avatares del tiempo y las distintas circunstancias fueron absorbiendo al programa en mayores </w:t>
      </w:r>
      <w:r w:rsidR="00527728" w:rsidRPr="00527728">
        <w:rPr>
          <w:i/>
          <w:color w:val="282625"/>
          <w:lang w:val="es-AR"/>
        </w:rPr>
        <w:lastRenderedPageBreak/>
        <w:t>injerencias de participaciones, al punto tal que la mitad del programa prácticamente está subsumido a cronogramas de 24 horas que tiene que ver con acciones de cuidado básicamente en situaciones hospitalarias”.</w:t>
      </w:r>
    </w:p>
    <w:p w14:paraId="1BD70965" w14:textId="77777777" w:rsidR="00527728" w:rsidRDefault="00527728" w:rsidP="00527728">
      <w:pPr>
        <w:pStyle w:val="NormalWeb"/>
        <w:shd w:val="clear" w:color="auto" w:fill="FFFFFF"/>
        <w:spacing w:before="240" w:beforeAutospacing="0" w:after="0" w:afterAutospacing="0" w:line="450" w:lineRule="atLeast"/>
        <w:jc w:val="both"/>
        <w:rPr>
          <w:color w:val="282625"/>
          <w:lang w:val="es-AR"/>
        </w:rPr>
      </w:pPr>
      <w:r>
        <w:rPr>
          <w:color w:val="282625"/>
          <w:lang w:val="es-AR"/>
        </w:rPr>
        <w:t>En esta entrevista relata que el programa en sus inicios no se pensaba en la magnitud que impli</w:t>
      </w:r>
      <w:r w:rsidR="0066438B">
        <w:rPr>
          <w:color w:val="282625"/>
          <w:lang w:val="es-AR"/>
        </w:rPr>
        <w:t xml:space="preserve">ca en la actualidad, se inclinaba sobre todo a acompañar a </w:t>
      </w:r>
      <w:proofErr w:type="spellStart"/>
      <w:r w:rsidR="0066438B">
        <w:rPr>
          <w:color w:val="282625"/>
          <w:lang w:val="es-AR"/>
        </w:rPr>
        <w:t>NNyA</w:t>
      </w:r>
      <w:proofErr w:type="spellEnd"/>
      <w:r w:rsidR="00C24E1B">
        <w:rPr>
          <w:color w:val="282625"/>
          <w:lang w:val="es-AR"/>
        </w:rPr>
        <w:t xml:space="preserve"> por fuera de lo institucional. </w:t>
      </w:r>
    </w:p>
    <w:p w14:paraId="23902D60" w14:textId="77777777" w:rsidR="00C24E1B" w:rsidRDefault="00C24E1B" w:rsidP="00527728">
      <w:pPr>
        <w:pStyle w:val="NormalWeb"/>
        <w:shd w:val="clear" w:color="auto" w:fill="FFFFFF"/>
        <w:spacing w:before="240" w:beforeAutospacing="0" w:after="0" w:afterAutospacing="0" w:line="450" w:lineRule="atLeast"/>
        <w:jc w:val="both"/>
        <w:rPr>
          <w:color w:val="282625"/>
          <w:lang w:val="es-AR"/>
        </w:rPr>
      </w:pPr>
      <w:r>
        <w:rPr>
          <w:color w:val="282625"/>
          <w:lang w:val="es-AR"/>
        </w:rPr>
        <w:t>Actualmente la modalidad de trabajo que se presenta en la práctica de acompañamientos se podía diferenciar en dos formas, aquellas que podríamos denominar como “abordaje territorial”, y lo que es el “cronograma 24 horas”. Se engloba en la primera todas las practicas qu</w:t>
      </w:r>
      <w:r w:rsidR="00AD0C43">
        <w:rPr>
          <w:color w:val="282625"/>
          <w:lang w:val="es-AR"/>
        </w:rPr>
        <w:t xml:space="preserve">e se realizan en el territorio, no específicamente por fuera de los centros residenciales, pero sí que se permiten en el tiempo poder generar vínculos que hacen una terapéutica para el NNA que se acompaña.  Y por otro lado los cronogramas 24 horas refieren a los acompañamientos que se realizan en instituciones que requieren que el NNA esté acompañado todo el tiempo. Por lo que se arma un cronograma con diferentes acompañantes que cubren “turnos” de 6 horas en la mañana y tarde, de 08:00 a 14:00 y de 14:00 a 20:00, y por la noche de 12 horas de 20:00 a 08:00. </w:t>
      </w:r>
    </w:p>
    <w:p w14:paraId="6D2992DD" w14:textId="77777777" w:rsidR="00AD0C43" w:rsidRDefault="00113146" w:rsidP="00527728">
      <w:pPr>
        <w:pStyle w:val="NormalWeb"/>
        <w:shd w:val="clear" w:color="auto" w:fill="FFFFFF"/>
        <w:spacing w:before="240" w:beforeAutospacing="0" w:after="0" w:afterAutospacing="0" w:line="450" w:lineRule="atLeast"/>
        <w:jc w:val="both"/>
        <w:rPr>
          <w:color w:val="282625"/>
          <w:lang w:val="es-AR"/>
        </w:rPr>
      </w:pPr>
      <w:r>
        <w:rPr>
          <w:color w:val="282625"/>
          <w:lang w:val="es-AR"/>
        </w:rPr>
        <w:t xml:space="preserve">Las funciones de coordinación y armado de cronogramas son realizadas por el Equipo Técnico del Programa, que está conformado por 8 personas, entre ellas la coordinación y lo que refiere a las tareas administrativas del pago de horas </w:t>
      </w:r>
      <w:r w:rsidR="00F824C6">
        <w:rPr>
          <w:color w:val="282625"/>
          <w:highlight w:val="yellow"/>
          <w:lang w:val="es-AR"/>
        </w:rPr>
        <w:t xml:space="preserve">a </w:t>
      </w:r>
      <w:r w:rsidR="00F824C6" w:rsidRPr="00113146">
        <w:rPr>
          <w:color w:val="282625"/>
          <w:highlight w:val="yellow"/>
          <w:lang w:val="es-AR"/>
        </w:rPr>
        <w:t>los</w:t>
      </w:r>
      <w:r>
        <w:rPr>
          <w:color w:val="282625"/>
          <w:lang w:val="es-AR"/>
        </w:rPr>
        <w:t xml:space="preserve"> </w:t>
      </w:r>
      <w:r w:rsidR="00A00CCA">
        <w:rPr>
          <w:color w:val="282625"/>
          <w:lang w:val="es-AR"/>
        </w:rPr>
        <w:t>acompañantes.</w:t>
      </w:r>
      <w:r w:rsidR="004E1219">
        <w:rPr>
          <w:color w:val="282625"/>
          <w:lang w:val="es-AR"/>
        </w:rPr>
        <w:t xml:space="preserve"> </w:t>
      </w:r>
      <w:r w:rsidR="00F824C6">
        <w:rPr>
          <w:color w:val="282625"/>
          <w:lang w:val="es-AR"/>
        </w:rPr>
        <w:t xml:space="preserve">En relación a la forma de trabajo, un miembro del equipo técnico refiere: </w:t>
      </w:r>
    </w:p>
    <w:p w14:paraId="6EF42410" w14:textId="77777777" w:rsidR="004E1219" w:rsidRDefault="00F824C6" w:rsidP="00902DAE">
      <w:pPr>
        <w:pStyle w:val="NormalWeb"/>
        <w:shd w:val="clear" w:color="auto" w:fill="FFFFFF"/>
        <w:spacing w:before="240" w:beforeAutospacing="0" w:after="0" w:afterAutospacing="0" w:line="450" w:lineRule="atLeast"/>
        <w:jc w:val="both"/>
        <w:rPr>
          <w:i/>
          <w:color w:val="282625"/>
          <w:lang w:val="es-AR"/>
        </w:rPr>
      </w:pPr>
      <w:r>
        <w:rPr>
          <w:color w:val="282625"/>
          <w:lang w:val="es-AR"/>
        </w:rPr>
        <w:t>“</w:t>
      </w:r>
      <w:r w:rsidRPr="00F824C6">
        <w:rPr>
          <w:i/>
          <w:color w:val="282625"/>
          <w:lang w:val="es-AR"/>
        </w:rPr>
        <w:t>La dinámica que tiene este programa es día a día, contamos más o menos con un promedio mensual de 15 a 20 cronogramas de 24 horas con lo cual eso te da una visión de la cantidad de personas que intervienen. Como decía antes cada cronograma está conformado con tres turnos, tenemos niños alojados en casi todas las instituciones hospitalarias, y algunas instituciones de Salud Mental con las cuales también trabajamos.”</w:t>
      </w:r>
    </w:p>
    <w:p w14:paraId="27187CB7" w14:textId="77777777" w:rsidR="00DF51EF" w:rsidRDefault="004E1219" w:rsidP="00902DAE">
      <w:pPr>
        <w:pStyle w:val="NormalWeb"/>
        <w:shd w:val="clear" w:color="auto" w:fill="FFFFFF"/>
        <w:spacing w:before="240" w:beforeAutospacing="0" w:after="0" w:afterAutospacing="0" w:line="450" w:lineRule="atLeast"/>
        <w:jc w:val="both"/>
        <w:rPr>
          <w:color w:val="282625"/>
          <w:lang w:val="es-AR"/>
        </w:rPr>
      </w:pPr>
      <w:r>
        <w:rPr>
          <w:color w:val="282625"/>
          <w:lang w:val="es-AR"/>
        </w:rPr>
        <w:lastRenderedPageBreak/>
        <w:t>El plantel de acompañantes está formado por aproximadamente 350 personas, (es un número estimado ya que las condiciones laborales generan mucha rotación de personal, lo que impide la posibilidad de armar padrones estables de acompañantes) estos cumplen sus funciones en Rosario y las localidades aledañas</w:t>
      </w:r>
      <w:r w:rsidR="00DF51EF">
        <w:rPr>
          <w:color w:val="282625"/>
          <w:lang w:val="es-AR"/>
        </w:rPr>
        <w:t xml:space="preserve"> como Casilda, Cañada de Gómez, y en las localidades más alejadas se arman dispositivos de acompañamiento coordinados por las delegaciones que se encuentran en territorio. </w:t>
      </w:r>
    </w:p>
    <w:p w14:paraId="7175388B" w14:textId="77777777" w:rsidR="002A6FB7" w:rsidRDefault="00DF51EF" w:rsidP="00902DAE">
      <w:pPr>
        <w:pStyle w:val="NormalWeb"/>
        <w:shd w:val="clear" w:color="auto" w:fill="FFFFFF"/>
        <w:spacing w:before="240" w:beforeAutospacing="0" w:after="0" w:afterAutospacing="0" w:line="450" w:lineRule="atLeast"/>
        <w:jc w:val="both"/>
        <w:rPr>
          <w:color w:val="282625"/>
          <w:lang w:val="es-AR"/>
        </w:rPr>
      </w:pPr>
      <w:r>
        <w:rPr>
          <w:color w:val="282625"/>
          <w:lang w:val="es-AR"/>
        </w:rPr>
        <w:t xml:space="preserve">Como se mencionaba anteriormente los objetivos planteados en la resolución han quedado desfasados con la práctica que se realiza en la actualidad, por lo que el Equipo </w:t>
      </w:r>
      <w:r w:rsidR="002A6FB7">
        <w:rPr>
          <w:color w:val="282625"/>
          <w:lang w:val="es-AR"/>
        </w:rPr>
        <w:t>Técnico</w:t>
      </w:r>
      <w:r>
        <w:rPr>
          <w:color w:val="282625"/>
          <w:lang w:val="es-AR"/>
        </w:rPr>
        <w:t xml:space="preserve"> del Programa de Acompañantes elaboró un documento de actualización de las funciones y objetivos  donde explicita que el objetivo general de la práctica de acompañamiento “Consiste en acompañar, alojar en diversos registro, brindar sostén adulto, </w:t>
      </w:r>
      <w:r w:rsidR="002A6FB7">
        <w:rPr>
          <w:color w:val="282625"/>
          <w:lang w:val="es-AR"/>
        </w:rPr>
        <w:t>durante</w:t>
      </w:r>
      <w:r>
        <w:rPr>
          <w:color w:val="282625"/>
          <w:lang w:val="es-AR"/>
        </w:rPr>
        <w:t xml:space="preserve"> un periodo determinado de tiempo, tendiente a posibilitar el desarrollo integral, el ejercicio pleno y cumplimiento efecto de aquellos derechos que se presenten en riesgo en niños, niñas y adolescentes”</w:t>
      </w:r>
      <w:r>
        <w:rPr>
          <w:rStyle w:val="Refdenotaalpie"/>
          <w:color w:val="282625"/>
          <w:lang w:val="es-AR"/>
        </w:rPr>
        <w:footnoteReference w:id="3"/>
      </w:r>
      <w:r w:rsidR="002A6FB7">
        <w:rPr>
          <w:color w:val="282625"/>
          <w:lang w:val="es-AR"/>
        </w:rPr>
        <w:t xml:space="preserve"> de esta manera se puede visibilizar los cambios atravesados en más de 10 años de práctica, aparece el acompañante personalizado como un posibilitador de garantía de derechos donde se incluye en esto sostener los estados de crisis de las </w:t>
      </w:r>
      <w:proofErr w:type="spellStart"/>
      <w:r w:rsidR="002A6FB7">
        <w:rPr>
          <w:color w:val="282625"/>
          <w:lang w:val="es-AR"/>
        </w:rPr>
        <w:t>NNyA</w:t>
      </w:r>
      <w:proofErr w:type="spellEnd"/>
      <w:r w:rsidR="002A6FB7">
        <w:rPr>
          <w:color w:val="282625"/>
          <w:lang w:val="es-AR"/>
        </w:rPr>
        <w:t xml:space="preserve"> pero no se circunscribe solo a ello. En lo que respecta a los objetivos específicos sostienen que “El acompañamiento Personalizado es una práctica que se caracteriza por su plasticidad, de manera tal que los objetivos específicos no pueden ser previstos de manera estátic</w:t>
      </w:r>
      <w:r w:rsidR="00A00CCA">
        <w:rPr>
          <w:color w:val="282625"/>
          <w:lang w:val="es-AR"/>
        </w:rPr>
        <w:t xml:space="preserve">a”. Así mismo realizan una puntuación de acciones a tener en cuenta para los mismos tales como: </w:t>
      </w:r>
    </w:p>
    <w:p w14:paraId="390711F3" w14:textId="77777777" w:rsidR="00A00CCA"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Pr>
          <w:color w:val="282625"/>
          <w:lang w:val="es-AR"/>
        </w:rPr>
        <w:t xml:space="preserve">Promover condiciones que generen el desarrollo de autonomía de </w:t>
      </w:r>
      <w:proofErr w:type="spellStart"/>
      <w:r>
        <w:rPr>
          <w:color w:val="282625"/>
          <w:lang w:val="es-AR"/>
        </w:rPr>
        <w:t>NNyA</w:t>
      </w:r>
      <w:proofErr w:type="spellEnd"/>
      <w:r>
        <w:rPr>
          <w:color w:val="282625"/>
          <w:lang w:val="es-AR"/>
        </w:rPr>
        <w:t xml:space="preserve"> a través de espacios de participación y socialización de acuerdo a sus intereses y necesidades.</w:t>
      </w:r>
    </w:p>
    <w:p w14:paraId="5F486F04" w14:textId="77777777" w:rsidR="00A00CCA"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Pr>
          <w:color w:val="282625"/>
          <w:lang w:val="es-AR"/>
        </w:rPr>
        <w:t xml:space="preserve">Fomentar, fundamentalmente en adolescentes, la creación de alternativas y la concreción de trayectorias de vida que les permitan el despliegue de sus potencialidades y del cuidado de si mismo. </w:t>
      </w:r>
    </w:p>
    <w:p w14:paraId="78D7E130" w14:textId="77777777" w:rsidR="00A00CCA"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Pr>
          <w:color w:val="282625"/>
          <w:lang w:val="es-AR"/>
        </w:rPr>
        <w:lastRenderedPageBreak/>
        <w:t xml:space="preserve">Propiciar acciones tendientes al fortalecimiento y la integración familiar, favoreciendo el desarrollo de ambientes facilitadores que coadyuve al discurrir de la función adulta y la responsabilización de los mismos en el cuidado de </w:t>
      </w:r>
      <w:proofErr w:type="spellStart"/>
      <w:r>
        <w:rPr>
          <w:color w:val="282625"/>
          <w:lang w:val="es-AR"/>
        </w:rPr>
        <w:t>NNyA</w:t>
      </w:r>
      <w:proofErr w:type="spellEnd"/>
      <w:r>
        <w:rPr>
          <w:color w:val="282625"/>
          <w:lang w:val="es-AR"/>
        </w:rPr>
        <w:t xml:space="preserve">. </w:t>
      </w:r>
    </w:p>
    <w:p w14:paraId="0CE6EE7E" w14:textId="77777777" w:rsidR="00A00CCA"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Pr>
          <w:color w:val="282625"/>
          <w:lang w:val="es-AR"/>
        </w:rPr>
        <w:t xml:space="preserve">Propiciar a efectivizar en cada acompañamiento los objetivos delimitados por el plan de acción propuesto por el Equipo Interviniente. </w:t>
      </w:r>
    </w:p>
    <w:p w14:paraId="12581B96" w14:textId="77777777" w:rsidR="00C549A8" w:rsidRDefault="00C549A8" w:rsidP="00C549A8">
      <w:pPr>
        <w:pStyle w:val="NormalWeb"/>
        <w:shd w:val="clear" w:color="auto" w:fill="FFFFFF"/>
        <w:spacing w:before="240" w:beforeAutospacing="0" w:after="0" w:afterAutospacing="0" w:line="450" w:lineRule="atLeast"/>
        <w:jc w:val="both"/>
        <w:rPr>
          <w:color w:val="282625"/>
          <w:lang w:val="es-AR"/>
        </w:rPr>
      </w:pPr>
      <w:r>
        <w:rPr>
          <w:color w:val="282625"/>
          <w:lang w:val="es-AR"/>
        </w:rPr>
        <w:t xml:space="preserve">Lo mencionado hasta el momento hace ver que el programa de acompañantes desde sus inicios está en constante movimiento, se crea y recrea en cada paso. De aquí deviene la dificultad de poder sistematizar sus prácticas y funciones. </w:t>
      </w:r>
    </w:p>
    <w:p w14:paraId="59270BBA" w14:textId="77777777" w:rsidR="0088076F" w:rsidRPr="004E1219" w:rsidRDefault="0088076F" w:rsidP="00902DAE">
      <w:pPr>
        <w:pStyle w:val="NormalWeb"/>
        <w:shd w:val="clear" w:color="auto" w:fill="FFFFFF"/>
        <w:spacing w:before="240" w:beforeAutospacing="0" w:after="0" w:afterAutospacing="0" w:line="450" w:lineRule="atLeast"/>
        <w:jc w:val="both"/>
        <w:rPr>
          <w:i/>
          <w:color w:val="282625"/>
          <w:lang w:val="es-AR"/>
        </w:rPr>
      </w:pPr>
      <w:r>
        <w:rPr>
          <w:b/>
          <w:lang w:val="es-AR"/>
        </w:rPr>
        <w:br w:type="page"/>
      </w:r>
    </w:p>
    <w:p w14:paraId="49F9CE4A" w14:textId="77777777" w:rsidR="002469AE" w:rsidRPr="00BA2D7A" w:rsidRDefault="002469AE" w:rsidP="00B36E66">
      <w:pPr>
        <w:spacing w:after="0"/>
        <w:rPr>
          <w:rFonts w:ascii="Times New Roman" w:hAnsi="Times New Roman" w:cs="Times New Roman"/>
          <w:b/>
          <w:lang w:val="es-AR"/>
        </w:rPr>
      </w:pPr>
      <w:r w:rsidRPr="00BA2D7A">
        <w:rPr>
          <w:rFonts w:ascii="Times New Roman" w:hAnsi="Times New Roman" w:cs="Times New Roman"/>
          <w:b/>
          <w:lang w:val="es-AR"/>
        </w:rPr>
        <w:lastRenderedPageBreak/>
        <w:t xml:space="preserve">Como se entiende la figura del acompañante: </w:t>
      </w:r>
    </w:p>
    <w:p w14:paraId="0F6BC00E" w14:textId="77777777" w:rsidR="002469AE" w:rsidRDefault="002469AE" w:rsidP="00B36E66">
      <w:pPr>
        <w:spacing w:after="0"/>
        <w:rPr>
          <w:b/>
          <w:lang w:val="es-AR"/>
        </w:rPr>
      </w:pPr>
    </w:p>
    <w:p w14:paraId="33B3A464" w14:textId="77777777" w:rsidR="002469AE" w:rsidRDefault="002469AE" w:rsidP="00BA2D7A">
      <w:pPr>
        <w:spacing w:after="0" w:line="360" w:lineRule="auto"/>
        <w:rPr>
          <w:rFonts w:ascii="Times New Roman" w:hAnsi="Times New Roman" w:cs="Times New Roman"/>
          <w:sz w:val="24"/>
          <w:szCs w:val="24"/>
          <w:lang w:val="es-AR"/>
        </w:rPr>
      </w:pPr>
      <w:r w:rsidRPr="00BA2D7A">
        <w:rPr>
          <w:rFonts w:ascii="Times New Roman" w:hAnsi="Times New Roman" w:cs="Times New Roman"/>
          <w:sz w:val="24"/>
          <w:szCs w:val="24"/>
          <w:lang w:val="es-AR"/>
        </w:rPr>
        <w:t>Pensar categorías cerradas que den cuenta de lo que es un acompañante personalizado podría ser un equívoco. Aun así, el desafío es acercarnos a una suerte de definición que permita movernos cómodamente</w:t>
      </w:r>
      <w:r w:rsidR="00A543DF">
        <w:rPr>
          <w:rFonts w:ascii="Times New Roman" w:hAnsi="Times New Roman" w:cs="Times New Roman"/>
          <w:sz w:val="24"/>
          <w:szCs w:val="24"/>
          <w:lang w:val="es-AR"/>
        </w:rPr>
        <w:t>,</w:t>
      </w:r>
      <w:r w:rsidR="00BA2D7A" w:rsidRPr="00BA2D7A">
        <w:rPr>
          <w:rFonts w:ascii="Times New Roman" w:hAnsi="Times New Roman" w:cs="Times New Roman"/>
          <w:sz w:val="24"/>
          <w:szCs w:val="24"/>
          <w:lang w:val="es-AR"/>
        </w:rPr>
        <w:t xml:space="preserve"> que no delimite ni circunscriba. La inquietud sobre ¿Qué es un acompañante personalizado? Ha estado presente a lo largo de todo el tiempo que se realizaron acompañ</w:t>
      </w:r>
      <w:r w:rsidR="00BA2D7A">
        <w:rPr>
          <w:rFonts w:ascii="Times New Roman" w:hAnsi="Times New Roman" w:cs="Times New Roman"/>
          <w:sz w:val="24"/>
          <w:szCs w:val="24"/>
          <w:lang w:val="es-AR"/>
        </w:rPr>
        <w:t>amientos, por lo que la elaborac</w:t>
      </w:r>
      <w:r w:rsidR="002D3FE3">
        <w:rPr>
          <w:rFonts w:ascii="Times New Roman" w:hAnsi="Times New Roman" w:cs="Times New Roman"/>
          <w:sz w:val="24"/>
          <w:szCs w:val="24"/>
          <w:lang w:val="es-AR"/>
        </w:rPr>
        <w:t xml:space="preserve">ión de esta tesina es, además </w:t>
      </w:r>
      <w:r w:rsidR="00A543DF">
        <w:rPr>
          <w:rFonts w:ascii="Times New Roman" w:hAnsi="Times New Roman" w:cs="Times New Roman"/>
          <w:sz w:val="24"/>
          <w:szCs w:val="24"/>
          <w:lang w:val="es-AR"/>
        </w:rPr>
        <w:t xml:space="preserve">de </w:t>
      </w:r>
      <w:r w:rsidR="002D3FE3">
        <w:rPr>
          <w:rFonts w:ascii="Times New Roman" w:hAnsi="Times New Roman" w:cs="Times New Roman"/>
          <w:sz w:val="24"/>
          <w:szCs w:val="24"/>
          <w:lang w:val="es-AR"/>
        </w:rPr>
        <w:t>formar parte de</w:t>
      </w:r>
      <w:r w:rsidR="00BA2D7A">
        <w:rPr>
          <w:rFonts w:ascii="Times New Roman" w:hAnsi="Times New Roman" w:cs="Times New Roman"/>
          <w:sz w:val="24"/>
          <w:szCs w:val="24"/>
          <w:lang w:val="es-AR"/>
        </w:rPr>
        <w:t xml:space="preserve"> una instancia necesaria para </w:t>
      </w:r>
      <w:r w:rsidR="00BA2D7A" w:rsidRPr="00BA2D7A">
        <w:rPr>
          <w:rFonts w:ascii="Times New Roman" w:hAnsi="Times New Roman" w:cs="Times New Roman"/>
          <w:sz w:val="24"/>
          <w:szCs w:val="24"/>
          <w:lang w:val="es-AR"/>
        </w:rPr>
        <w:t xml:space="preserve">la obtención de la licenciatura, se presentó también como una propuesta necesaria de poder pensar las practicas, de dar cuenta de lo que se realiza, de porque hacemos lo que hacemos. </w:t>
      </w:r>
    </w:p>
    <w:p w14:paraId="0DB658DD" w14:textId="77777777" w:rsidR="00562107" w:rsidRDefault="00562107"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   “La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Pr>
          <w:rStyle w:val="Refdenotaalpie"/>
          <w:rFonts w:ascii="Times New Roman" w:hAnsi="Times New Roman" w:cs="Times New Roman"/>
          <w:sz w:val="24"/>
          <w:szCs w:val="24"/>
          <w:lang w:val="es-AR"/>
        </w:rPr>
        <w:footnoteReference w:id="4"/>
      </w:r>
    </w:p>
    <w:p w14:paraId="277BC32B" w14:textId="77777777" w:rsidR="00BA2D7A" w:rsidRDefault="00BA2D7A"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acompañante personalizado es convocado por el Programa de Acompañantes para intervenir en una situación particular, presentándose aquí la primera dificultad: generalizar. Las </w:t>
      </w:r>
      <w:r w:rsidR="005A03A6">
        <w:rPr>
          <w:rFonts w:ascii="Times New Roman" w:hAnsi="Times New Roman" w:cs="Times New Roman"/>
          <w:sz w:val="24"/>
          <w:szCs w:val="24"/>
          <w:lang w:val="es-AR"/>
        </w:rPr>
        <w:t>prácticas</w:t>
      </w:r>
      <w:r>
        <w:rPr>
          <w:rFonts w:ascii="Times New Roman" w:hAnsi="Times New Roman" w:cs="Times New Roman"/>
          <w:sz w:val="24"/>
          <w:szCs w:val="24"/>
          <w:lang w:val="es-AR"/>
        </w:rPr>
        <w:t xml:space="preserve"> de acompañamiento personalizado siempre se presentan de manera </w:t>
      </w:r>
      <w:r w:rsidR="005A03A6">
        <w:rPr>
          <w:rFonts w:ascii="Times New Roman" w:hAnsi="Times New Roman" w:cs="Times New Roman"/>
          <w:sz w:val="24"/>
          <w:szCs w:val="24"/>
          <w:lang w:val="es-AR"/>
        </w:rPr>
        <w:t>diferente</w:t>
      </w:r>
      <w:r>
        <w:rPr>
          <w:rFonts w:ascii="Times New Roman" w:hAnsi="Times New Roman" w:cs="Times New Roman"/>
          <w:sz w:val="24"/>
          <w:szCs w:val="24"/>
          <w:lang w:val="es-AR"/>
        </w:rPr>
        <w:t xml:space="preserve">, porque los sujetos con los que se intervienen lo son, pero además porque el contexto se diferencia. </w:t>
      </w:r>
      <w:r w:rsidRPr="00FE1007">
        <w:rPr>
          <w:rFonts w:ascii="Times New Roman" w:hAnsi="Times New Roman" w:cs="Times New Roman"/>
          <w:sz w:val="24"/>
          <w:szCs w:val="24"/>
          <w:highlight w:val="yellow"/>
          <w:lang w:val="es-AR"/>
        </w:rPr>
        <w:t>No es lo mismo</w:t>
      </w:r>
      <w:r>
        <w:rPr>
          <w:rFonts w:ascii="Times New Roman" w:hAnsi="Times New Roman" w:cs="Times New Roman"/>
          <w:sz w:val="24"/>
          <w:szCs w:val="24"/>
          <w:lang w:val="es-AR"/>
        </w:rPr>
        <w:t xml:space="preserve"> acompañar a un NNA en un hospital que en una clínica </w:t>
      </w:r>
      <w:r w:rsidR="00A41F93">
        <w:rPr>
          <w:rFonts w:ascii="Times New Roman" w:hAnsi="Times New Roman" w:cs="Times New Roman"/>
          <w:sz w:val="24"/>
          <w:szCs w:val="24"/>
          <w:lang w:val="es-AR"/>
        </w:rPr>
        <w:t>psiquiátrica</w:t>
      </w:r>
      <w:r>
        <w:rPr>
          <w:rFonts w:ascii="Times New Roman" w:hAnsi="Times New Roman" w:cs="Times New Roman"/>
          <w:sz w:val="24"/>
          <w:szCs w:val="24"/>
          <w:lang w:val="es-AR"/>
        </w:rPr>
        <w:t>, o en un hogar residencial, tampoco lo es</w:t>
      </w:r>
      <w:r w:rsidR="005A03A6">
        <w:rPr>
          <w:rFonts w:ascii="Times New Roman" w:hAnsi="Times New Roman" w:cs="Times New Roman"/>
          <w:sz w:val="24"/>
          <w:szCs w:val="24"/>
          <w:lang w:val="es-AR"/>
        </w:rPr>
        <w:t xml:space="preserve"> si se acompaña a un NN de 3 años que si se acompaña a un/a adolescente. El desafío sigue siendo pensar una característica o rasgo que permita englobar ambas </w:t>
      </w:r>
      <w:r w:rsidR="002D3FE3">
        <w:rPr>
          <w:rFonts w:ascii="Times New Roman" w:hAnsi="Times New Roman" w:cs="Times New Roman"/>
          <w:sz w:val="24"/>
          <w:szCs w:val="24"/>
          <w:lang w:val="es-AR"/>
        </w:rPr>
        <w:t>prácticas,</w:t>
      </w:r>
      <w:r w:rsidR="005A03A6">
        <w:rPr>
          <w:rFonts w:ascii="Times New Roman" w:hAnsi="Times New Roman" w:cs="Times New Roman"/>
          <w:sz w:val="24"/>
          <w:szCs w:val="24"/>
          <w:lang w:val="es-AR"/>
        </w:rPr>
        <w:t xml:space="preserve"> aún con sus diferencias</w:t>
      </w:r>
      <w:r w:rsidR="002D3FE3">
        <w:rPr>
          <w:rFonts w:ascii="Times New Roman" w:hAnsi="Times New Roman" w:cs="Times New Roman"/>
          <w:sz w:val="24"/>
          <w:szCs w:val="24"/>
          <w:lang w:val="es-AR"/>
        </w:rPr>
        <w:t xml:space="preserve"> y particularidades. Podría desplegarse entonces lo que se </w:t>
      </w:r>
      <w:r w:rsidR="005A03A6">
        <w:rPr>
          <w:rFonts w:ascii="Times New Roman" w:hAnsi="Times New Roman" w:cs="Times New Roman"/>
          <w:sz w:val="24"/>
          <w:szCs w:val="24"/>
          <w:lang w:val="es-AR"/>
        </w:rPr>
        <w:t xml:space="preserve">inscribe en </w:t>
      </w:r>
      <w:r w:rsidR="005A03A6" w:rsidRPr="005A03A6">
        <w:rPr>
          <w:rFonts w:ascii="Times New Roman" w:hAnsi="Times New Roman" w:cs="Times New Roman"/>
          <w:b/>
          <w:sz w:val="24"/>
          <w:szCs w:val="24"/>
          <w:lang w:val="es-AR"/>
        </w:rPr>
        <w:t>estar presente.</w:t>
      </w:r>
      <w:r w:rsidR="005A03A6">
        <w:rPr>
          <w:rFonts w:ascii="Times New Roman" w:hAnsi="Times New Roman" w:cs="Times New Roman"/>
          <w:sz w:val="24"/>
          <w:szCs w:val="24"/>
          <w:lang w:val="es-AR"/>
        </w:rPr>
        <w:t xml:space="preserve"> </w:t>
      </w:r>
    </w:p>
    <w:p w14:paraId="51FB1AE4" w14:textId="77777777" w:rsidR="005A03A6" w:rsidRDefault="005A03A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La presencia en una práctica de acompañamiento puede adoptarse en una categoría que englobe algo de lo que se p</w:t>
      </w:r>
      <w:r w:rsidR="00A41F93">
        <w:rPr>
          <w:rFonts w:ascii="Times New Roman" w:hAnsi="Times New Roman" w:cs="Times New Roman"/>
          <w:sz w:val="24"/>
          <w:szCs w:val="24"/>
          <w:lang w:val="es-AR"/>
        </w:rPr>
        <w:t xml:space="preserve">iensa cuando se habla de un AP. La pedagogía de la presencia establecida por </w:t>
      </w:r>
      <w:proofErr w:type="spellStart"/>
      <w:r w:rsidR="00A41F93">
        <w:rPr>
          <w:rFonts w:ascii="Times New Roman" w:hAnsi="Times New Roman" w:cs="Times New Roman"/>
          <w:sz w:val="24"/>
          <w:szCs w:val="24"/>
          <w:lang w:val="es-AR"/>
        </w:rPr>
        <w:t>Gomez</w:t>
      </w:r>
      <w:proofErr w:type="spellEnd"/>
      <w:r w:rsidR="00A41F93">
        <w:rPr>
          <w:rFonts w:ascii="Times New Roman" w:hAnsi="Times New Roman" w:cs="Times New Roman"/>
          <w:sz w:val="24"/>
          <w:szCs w:val="24"/>
          <w:lang w:val="es-AR"/>
        </w:rPr>
        <w:t xml:space="preserve"> Da Costa </w:t>
      </w:r>
      <w:r w:rsidR="00861E1D">
        <w:rPr>
          <w:rFonts w:ascii="Times New Roman" w:hAnsi="Times New Roman" w:cs="Times New Roman"/>
          <w:sz w:val="24"/>
          <w:szCs w:val="24"/>
          <w:lang w:val="es-AR"/>
        </w:rPr>
        <w:t>(2004</w:t>
      </w:r>
      <w:r w:rsidR="00A41F93">
        <w:rPr>
          <w:rFonts w:ascii="Times New Roman" w:hAnsi="Times New Roman" w:cs="Times New Roman"/>
          <w:sz w:val="24"/>
          <w:szCs w:val="24"/>
          <w:lang w:val="es-AR"/>
        </w:rPr>
        <w:t>) plantea que la presencia no es un don, sino que es una cualidad posible de ser aprendida, mientras exista una disposición interior. Por lo que</w:t>
      </w:r>
      <w:r w:rsidR="00345ABB">
        <w:rPr>
          <w:rFonts w:ascii="Times New Roman" w:hAnsi="Times New Roman" w:cs="Times New Roman"/>
          <w:sz w:val="24"/>
          <w:szCs w:val="24"/>
          <w:lang w:val="es-AR"/>
        </w:rPr>
        <w:t>,</w:t>
      </w:r>
      <w:r w:rsidR="00A41F93">
        <w:rPr>
          <w:rFonts w:ascii="Times New Roman" w:hAnsi="Times New Roman" w:cs="Times New Roman"/>
          <w:sz w:val="24"/>
          <w:szCs w:val="24"/>
          <w:lang w:val="es-AR"/>
        </w:rPr>
        <w:t xml:space="preserve"> la presencia no es algo que se pueda aprender solo en la exterioridad. </w:t>
      </w:r>
      <w:r w:rsidR="00345ABB">
        <w:rPr>
          <w:rFonts w:ascii="Times New Roman" w:hAnsi="Times New Roman" w:cs="Times New Roman"/>
          <w:sz w:val="24"/>
          <w:szCs w:val="24"/>
          <w:lang w:val="es-AR"/>
        </w:rPr>
        <w:t>En la relación de lo que el autor llama educando y educador, plantea que</w:t>
      </w:r>
      <w:r w:rsidR="002D3FE3">
        <w:rPr>
          <w:rFonts w:ascii="Times New Roman" w:hAnsi="Times New Roman" w:cs="Times New Roman"/>
          <w:sz w:val="24"/>
          <w:szCs w:val="24"/>
          <w:lang w:val="es-AR"/>
        </w:rPr>
        <w:t xml:space="preserve"> esta relación implica</w:t>
      </w:r>
      <w:r w:rsidR="00345ABB">
        <w:rPr>
          <w:rFonts w:ascii="Times New Roman" w:hAnsi="Times New Roman" w:cs="Times New Roman"/>
          <w:sz w:val="24"/>
          <w:szCs w:val="24"/>
          <w:lang w:val="es-AR"/>
        </w:rPr>
        <w:t xml:space="preserve"> la adopción de </w:t>
      </w:r>
      <w:r w:rsidR="00345ABB">
        <w:rPr>
          <w:rFonts w:ascii="Times New Roman" w:hAnsi="Times New Roman" w:cs="Times New Roman"/>
          <w:sz w:val="24"/>
          <w:szCs w:val="24"/>
          <w:lang w:val="es-AR"/>
        </w:rPr>
        <w:lastRenderedPageBreak/>
        <w:t xml:space="preserve">una disciplina de contención y despojo que corresponde a una dialéctica de proximidad – distanciamiento. </w:t>
      </w:r>
    </w:p>
    <w:p w14:paraId="2943879A" w14:textId="77777777" w:rsidR="00861E1D" w:rsidRDefault="00345ABB" w:rsidP="00861E1D">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861E1D">
        <w:rPr>
          <w:rFonts w:ascii="Times New Roman" w:hAnsi="Times New Roman" w:cs="Times New Roman"/>
          <w:sz w:val="24"/>
          <w:szCs w:val="24"/>
          <w:lang w:val="es-AR"/>
        </w:rPr>
        <w:t>“</w:t>
      </w:r>
      <w:r w:rsidR="00861E1D" w:rsidRPr="00861E1D">
        <w:rPr>
          <w:rFonts w:ascii="Times New Roman" w:hAnsi="Times New Roman" w:cs="Times New Roman"/>
          <w:sz w:val="24"/>
          <w:szCs w:val="24"/>
          <w:lang w:val="es-AR"/>
        </w:rPr>
        <w:t>Hacerse presente, de forma constructiva, en la vida del alumnado</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 xml:space="preserve">en situación de dificultad </w:t>
      </w:r>
      <w:r>
        <w:rPr>
          <w:rFonts w:ascii="Times New Roman" w:hAnsi="Times New Roman" w:cs="Times New Roman"/>
          <w:sz w:val="24"/>
          <w:szCs w:val="24"/>
          <w:lang w:val="es-AR"/>
        </w:rPr>
        <w:t xml:space="preserve">personal y/ social es entonces </w:t>
      </w:r>
      <w:r w:rsidR="00861E1D" w:rsidRPr="00861E1D">
        <w:rPr>
          <w:rFonts w:ascii="Times New Roman" w:hAnsi="Times New Roman" w:cs="Times New Roman"/>
          <w:sz w:val="24"/>
          <w:szCs w:val="24"/>
          <w:lang w:val="es-AR"/>
        </w:rPr>
        <w:t>la primera</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y la más primordial de las tareas de un educador que aspire a</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asumir un papel realmente emancipador en la existencia de sus</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Educandos”</w:t>
      </w:r>
      <w:r w:rsidR="00861E1D">
        <w:rPr>
          <w:rFonts w:ascii="Times New Roman" w:hAnsi="Times New Roman" w:cs="Times New Roman"/>
          <w:sz w:val="24"/>
          <w:szCs w:val="24"/>
          <w:lang w:val="es-AR"/>
        </w:rPr>
        <w:t xml:space="preserve"> (</w:t>
      </w:r>
      <w:proofErr w:type="spellStart"/>
      <w:r w:rsidR="00861E1D">
        <w:rPr>
          <w:rFonts w:ascii="Times New Roman" w:hAnsi="Times New Roman" w:cs="Times New Roman"/>
          <w:sz w:val="24"/>
          <w:szCs w:val="24"/>
          <w:lang w:val="es-AR"/>
        </w:rPr>
        <w:t>Gomez</w:t>
      </w:r>
      <w:proofErr w:type="spellEnd"/>
      <w:r w:rsidR="00861E1D">
        <w:rPr>
          <w:rFonts w:ascii="Times New Roman" w:hAnsi="Times New Roman" w:cs="Times New Roman"/>
          <w:sz w:val="24"/>
          <w:szCs w:val="24"/>
          <w:lang w:val="es-AR"/>
        </w:rPr>
        <w:t xml:space="preserve"> Da costa 2004</w:t>
      </w:r>
      <w:r w:rsidR="00A47F5F">
        <w:rPr>
          <w:rFonts w:ascii="Times New Roman" w:hAnsi="Times New Roman" w:cs="Times New Roman"/>
          <w:sz w:val="24"/>
          <w:szCs w:val="24"/>
          <w:lang w:val="es-AR"/>
        </w:rPr>
        <w:t>: 34</w:t>
      </w:r>
      <w:r w:rsidR="00861E1D">
        <w:rPr>
          <w:rFonts w:ascii="Times New Roman" w:hAnsi="Times New Roman" w:cs="Times New Roman"/>
          <w:sz w:val="24"/>
          <w:szCs w:val="24"/>
          <w:lang w:val="es-AR"/>
        </w:rPr>
        <w:t>)</w:t>
      </w:r>
    </w:p>
    <w:p w14:paraId="1EB5F291" w14:textId="77777777" w:rsidR="00A41F93" w:rsidRDefault="00F4677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Administrar la presencia forma parte de la práctica de acompañar, como se ha mencionado anteriormente el autor plantea una dialéctica de proximidad - distanciamiento, proximidad que refiere al acercamiento total, de manera empática cordial y significativa dentro de una relación de calidad, y el distanciamiento que permita ver la totalidad del proceso de manera crítica. </w:t>
      </w:r>
    </w:p>
    <w:p w14:paraId="4527736D" w14:textId="77777777" w:rsidR="009D5B6B" w:rsidRDefault="009D5B6B"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Entonces, estar presente en un momento de la vida de las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que se acompaña puede ser la característica </w:t>
      </w:r>
      <w:r w:rsidR="00A543DF">
        <w:rPr>
          <w:rFonts w:ascii="Times New Roman" w:hAnsi="Times New Roman" w:cs="Times New Roman"/>
          <w:sz w:val="24"/>
          <w:szCs w:val="24"/>
          <w:lang w:val="es-AR"/>
        </w:rPr>
        <w:t xml:space="preserve">que dé el </w:t>
      </w:r>
      <w:r>
        <w:rPr>
          <w:rFonts w:ascii="Times New Roman" w:hAnsi="Times New Roman" w:cs="Times New Roman"/>
          <w:sz w:val="24"/>
          <w:szCs w:val="24"/>
          <w:lang w:val="es-AR"/>
        </w:rPr>
        <w:t xml:space="preserve">punto de partida a todas las prácticas de acompañamiento, para que así después cada una tenga un camino propio y diferente. </w:t>
      </w:r>
    </w:p>
    <w:p w14:paraId="1583F2C5" w14:textId="77777777" w:rsidR="009D5B6B" w:rsidRDefault="009D5B6B"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Resulta interesante también pensar lo que implica la presencia. Sería riesgoso concebirla como una forma acabada, </w:t>
      </w:r>
      <w:r w:rsidR="00A543DF">
        <w:rPr>
          <w:rFonts w:ascii="Times New Roman" w:hAnsi="Times New Roman" w:cs="Times New Roman"/>
          <w:sz w:val="24"/>
          <w:szCs w:val="24"/>
          <w:lang w:val="es-AR"/>
        </w:rPr>
        <w:t xml:space="preserve">en este escrito se hace referencia la presencia cuando adquiere la forma de </w:t>
      </w:r>
      <w:r>
        <w:rPr>
          <w:rFonts w:ascii="Times New Roman" w:hAnsi="Times New Roman" w:cs="Times New Roman"/>
          <w:sz w:val="24"/>
          <w:szCs w:val="24"/>
          <w:lang w:val="es-AR"/>
        </w:rPr>
        <w:t xml:space="preserve">estar presente de manera </w:t>
      </w:r>
      <w:r w:rsidR="00A543DF">
        <w:rPr>
          <w:rFonts w:ascii="Times New Roman" w:hAnsi="Times New Roman" w:cs="Times New Roman"/>
          <w:sz w:val="24"/>
          <w:szCs w:val="24"/>
          <w:lang w:val="es-AR"/>
        </w:rPr>
        <w:t>consiente</w:t>
      </w:r>
      <w:r>
        <w:rPr>
          <w:rFonts w:ascii="Times New Roman" w:hAnsi="Times New Roman" w:cs="Times New Roman"/>
          <w:sz w:val="24"/>
          <w:szCs w:val="24"/>
          <w:lang w:val="es-AR"/>
        </w:rPr>
        <w:t xml:space="preserve"> y fundada. </w:t>
      </w:r>
      <w:r w:rsidR="00A543DF">
        <w:rPr>
          <w:rFonts w:ascii="Times New Roman" w:hAnsi="Times New Roman" w:cs="Times New Roman"/>
          <w:sz w:val="24"/>
          <w:szCs w:val="24"/>
          <w:lang w:val="es-AR"/>
        </w:rPr>
        <w:t>Es necesario n</w:t>
      </w:r>
      <w:r>
        <w:rPr>
          <w:rFonts w:ascii="Times New Roman" w:hAnsi="Times New Roman" w:cs="Times New Roman"/>
          <w:sz w:val="24"/>
          <w:szCs w:val="24"/>
          <w:lang w:val="es-AR"/>
        </w:rPr>
        <w:t xml:space="preserve">o hacer de la presencia una vigilancia que ponga al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bajo una mirada tutelar, de controlarlo todo</w:t>
      </w:r>
      <w:r w:rsidR="00A543DF">
        <w:rPr>
          <w:rFonts w:ascii="Times New Roman" w:hAnsi="Times New Roman" w:cs="Times New Roman"/>
          <w:sz w:val="24"/>
          <w:szCs w:val="24"/>
          <w:lang w:val="es-AR"/>
        </w:rPr>
        <w:t xml:space="preserve">. </w:t>
      </w:r>
    </w:p>
    <w:p w14:paraId="02051EB3" w14:textId="77777777" w:rsidR="00F46776" w:rsidRDefault="00F4677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En este sentido, en la entrevista realizada a un AP plant</w:t>
      </w:r>
      <w:r w:rsidR="00F7653B">
        <w:rPr>
          <w:rFonts w:ascii="Times New Roman" w:hAnsi="Times New Roman" w:cs="Times New Roman"/>
          <w:sz w:val="24"/>
          <w:szCs w:val="24"/>
          <w:lang w:val="es-AR"/>
        </w:rPr>
        <w:t>e</w:t>
      </w:r>
      <w:r>
        <w:rPr>
          <w:rFonts w:ascii="Times New Roman" w:hAnsi="Times New Roman" w:cs="Times New Roman"/>
          <w:sz w:val="24"/>
          <w:szCs w:val="24"/>
          <w:lang w:val="es-AR"/>
        </w:rPr>
        <w:t xml:space="preserve">a: </w:t>
      </w:r>
    </w:p>
    <w:p w14:paraId="1977762C" w14:textId="77132920" w:rsidR="00F46776" w:rsidRDefault="00F46776" w:rsidP="00FF4477">
      <w:pPr>
        <w:spacing w:line="360" w:lineRule="auto"/>
        <w:ind w:left="720"/>
        <w:rPr>
          <w:rFonts w:ascii="Times New Roman" w:eastAsia="Times New Roman" w:hAnsi="Times New Roman" w:cs="Times New Roman"/>
          <w:i/>
          <w:color w:val="282625"/>
          <w:sz w:val="24"/>
          <w:szCs w:val="24"/>
          <w:shd w:val="clear" w:color="auto" w:fill="FFFFFF"/>
          <w:lang w:val="es-AR"/>
        </w:rPr>
      </w:pPr>
      <w:r>
        <w:rPr>
          <w:rFonts w:ascii="Times New Roman" w:hAnsi="Times New Roman" w:cs="Times New Roman"/>
          <w:sz w:val="24"/>
          <w:szCs w:val="24"/>
          <w:lang w:val="es-AR"/>
        </w:rPr>
        <w:t xml:space="preserve">  “</w:t>
      </w:r>
      <w:r w:rsidRPr="00F7653B">
        <w:rPr>
          <w:rFonts w:ascii="Times New Roman" w:eastAsia="Times New Roman" w:hAnsi="Times New Roman" w:cs="Times New Roman"/>
          <w:bCs/>
          <w:i/>
          <w:color w:val="282625"/>
          <w:sz w:val="24"/>
          <w:szCs w:val="24"/>
          <w:shd w:val="clear" w:color="auto" w:fill="FFFFFF"/>
          <w:lang w:val="es-AR"/>
        </w:rPr>
        <w:t xml:space="preserve">Porque cuando uno administra la presencia también administra, y no se olvida de </w:t>
      </w:r>
      <w:r w:rsidR="00663878">
        <w:rPr>
          <w:rFonts w:ascii="Times New Roman" w:eastAsia="Times New Roman" w:hAnsi="Times New Roman" w:cs="Times New Roman"/>
          <w:bCs/>
          <w:i/>
          <w:color w:val="282625"/>
          <w:sz w:val="24"/>
          <w:szCs w:val="24"/>
          <w:shd w:val="clear" w:color="auto" w:fill="FFFFFF"/>
          <w:lang w:val="es-AR"/>
        </w:rPr>
        <w:t>que es portador de un cuerpo</w:t>
      </w:r>
      <w:bookmarkStart w:id="0" w:name="_GoBack"/>
      <w:bookmarkEnd w:id="0"/>
      <w:r w:rsidR="00663878">
        <w:rPr>
          <w:rFonts w:ascii="Times New Roman" w:eastAsia="Times New Roman" w:hAnsi="Times New Roman" w:cs="Times New Roman"/>
          <w:bCs/>
          <w:i/>
          <w:color w:val="282625"/>
          <w:sz w:val="24"/>
          <w:szCs w:val="24"/>
          <w:shd w:val="clear" w:color="auto" w:fill="FFFFFF"/>
          <w:lang w:val="es-AR"/>
        </w:rPr>
        <w:t>…</w:t>
      </w:r>
      <w:r w:rsidRPr="00F7653B">
        <w:rPr>
          <w:rFonts w:ascii="Times New Roman" w:eastAsia="Times New Roman" w:hAnsi="Times New Roman" w:cs="Times New Roman"/>
          <w:bCs/>
          <w:i/>
          <w:color w:val="282625"/>
          <w:sz w:val="24"/>
          <w:szCs w:val="24"/>
          <w:shd w:val="clear" w:color="auto" w:fill="FFFFFF"/>
          <w:lang w:val="es-AR"/>
        </w:rPr>
        <w:t xml:space="preserve"> </w:t>
      </w:r>
      <w:r w:rsidRPr="00F7653B">
        <w:rPr>
          <w:rFonts w:ascii="Times New Roman" w:eastAsia="Times New Roman" w:hAnsi="Times New Roman" w:cs="Times New Roman"/>
          <w:i/>
          <w:color w:val="282625"/>
          <w:sz w:val="24"/>
          <w:szCs w:val="24"/>
          <w:shd w:val="clear" w:color="auto" w:fill="FFFFFF"/>
          <w:lang w:val="es-AR"/>
        </w:rPr>
        <w:t>Esta necesidad de que alguien haga algo, eso es un deber ser, y tiene toda una lógica yo creo que administrar las presencias y empezar a contemplar como derecho humano el derecho a la intimidad no sólo implica una instancia como una de las patas sobre las que se tiene que pensar el acompañamiento, hay acompañantes que han dormido con acompañados,</w:t>
      </w:r>
      <w:r w:rsidRPr="00F7653B">
        <w:rPr>
          <w:rFonts w:ascii="Times New Roman" w:eastAsia="Times New Roman" w:hAnsi="Times New Roman" w:cs="Times New Roman"/>
          <w:bCs/>
          <w:i/>
          <w:color w:val="282625"/>
          <w:sz w:val="24"/>
          <w:szCs w:val="24"/>
          <w:shd w:val="clear" w:color="auto" w:fill="FFFFFF"/>
          <w:lang w:val="es-AR"/>
        </w:rPr>
        <w:t xml:space="preserve"> ¿Cómo uno puede intervenir cuando el propio cuerpo está borrado del espacio?¿cuando uno se presta a ser el objeto todo del otro? </w:t>
      </w:r>
      <w:r w:rsidRPr="00F7653B">
        <w:rPr>
          <w:rFonts w:ascii="Times New Roman" w:eastAsia="Times New Roman" w:hAnsi="Times New Roman" w:cs="Times New Roman"/>
          <w:i/>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alguien que nos diga que somos” </w:t>
      </w:r>
    </w:p>
    <w:p w14:paraId="16FD31DB" w14:textId="77777777" w:rsidR="00F16F57" w:rsidRDefault="00FE1007" w:rsidP="00653B70">
      <w:pPr>
        <w:spacing w:line="360" w:lineRule="auto"/>
        <w:rPr>
          <w:rFonts w:ascii="Times New Roman" w:eastAsia="Times New Roman" w:hAnsi="Times New Roman" w:cs="Times New Roman"/>
          <w:sz w:val="24"/>
          <w:szCs w:val="24"/>
          <w:lang w:val="es-AR"/>
        </w:rPr>
      </w:pPr>
      <w:r>
        <w:rPr>
          <w:rFonts w:ascii="Times New Roman" w:eastAsia="Times New Roman" w:hAnsi="Times New Roman" w:cs="Times New Roman"/>
          <w:color w:val="282625"/>
          <w:sz w:val="24"/>
          <w:szCs w:val="24"/>
          <w:shd w:val="clear" w:color="auto" w:fill="FFFFFF"/>
          <w:lang w:val="es-AR"/>
        </w:rPr>
        <w:lastRenderedPageBreak/>
        <w:t xml:space="preserve">Estar presente en la vida de los </w:t>
      </w:r>
      <w:proofErr w:type="spellStart"/>
      <w:r>
        <w:rPr>
          <w:rFonts w:ascii="Times New Roman" w:eastAsia="Times New Roman" w:hAnsi="Times New Roman" w:cs="Times New Roman"/>
          <w:color w:val="282625"/>
          <w:sz w:val="24"/>
          <w:szCs w:val="24"/>
          <w:shd w:val="clear" w:color="auto" w:fill="FFFFFF"/>
          <w:lang w:val="es-AR"/>
        </w:rPr>
        <w:t>NNyA</w:t>
      </w:r>
      <w:proofErr w:type="spellEnd"/>
      <w:r>
        <w:rPr>
          <w:rFonts w:ascii="Times New Roman" w:eastAsia="Times New Roman" w:hAnsi="Times New Roman" w:cs="Times New Roman"/>
          <w:color w:val="282625"/>
          <w:sz w:val="24"/>
          <w:szCs w:val="24"/>
          <w:shd w:val="clear" w:color="auto" w:fill="FFFFFF"/>
          <w:lang w:val="es-AR"/>
        </w:rPr>
        <w:t xml:space="preserve"> como </w:t>
      </w:r>
      <w:r w:rsidR="00F30A78">
        <w:rPr>
          <w:rFonts w:ascii="Times New Roman" w:eastAsia="Times New Roman" w:hAnsi="Times New Roman" w:cs="Times New Roman"/>
          <w:color w:val="282625"/>
          <w:sz w:val="24"/>
          <w:szCs w:val="24"/>
          <w:shd w:val="clear" w:color="auto" w:fill="FFFFFF"/>
          <w:lang w:val="es-AR"/>
        </w:rPr>
        <w:t>práctica</w:t>
      </w:r>
      <w:r>
        <w:rPr>
          <w:rFonts w:ascii="Times New Roman" w:eastAsia="Times New Roman" w:hAnsi="Times New Roman" w:cs="Times New Roman"/>
          <w:color w:val="282625"/>
          <w:sz w:val="24"/>
          <w:szCs w:val="24"/>
          <w:shd w:val="clear" w:color="auto" w:fill="FFFFFF"/>
          <w:lang w:val="es-AR"/>
        </w:rPr>
        <w:t xml:space="preserve"> de acompañamiento también implica constituirse en una referencia adulta para ellos, </w:t>
      </w:r>
      <w:r w:rsidRPr="00653B70">
        <w:rPr>
          <w:rFonts w:ascii="Times New Roman" w:eastAsia="Times New Roman" w:hAnsi="Times New Roman" w:cs="Times New Roman"/>
          <w:color w:val="70AD47" w:themeColor="accent6"/>
          <w:sz w:val="24"/>
          <w:szCs w:val="24"/>
          <w:shd w:val="clear" w:color="auto" w:fill="FFFFFF"/>
          <w:lang w:val="es-AR"/>
        </w:rPr>
        <w:t xml:space="preserve">adulto que pueda alojarlos, </w:t>
      </w:r>
      <w:r w:rsidR="00653B70" w:rsidRPr="00653B70">
        <w:rPr>
          <w:rFonts w:ascii="Times New Roman" w:eastAsia="Times New Roman" w:hAnsi="Times New Roman" w:cs="Times New Roman"/>
          <w:color w:val="70AD47" w:themeColor="accent6"/>
          <w:sz w:val="24"/>
          <w:szCs w:val="24"/>
          <w:shd w:val="clear" w:color="auto" w:fill="FFFFFF"/>
          <w:lang w:val="es-AR"/>
        </w:rPr>
        <w:t>alojar en el sentido de construir y constituirse en un algo donde pueda estar, y estar cómodo.</w:t>
      </w:r>
      <w:r w:rsidR="00653B70">
        <w:rPr>
          <w:rFonts w:ascii="Times New Roman" w:eastAsia="Times New Roman" w:hAnsi="Times New Roman" w:cs="Times New Roman"/>
          <w:sz w:val="24"/>
          <w:szCs w:val="24"/>
          <w:shd w:val="clear" w:color="auto" w:fill="FFFFFF"/>
          <w:lang w:val="es-AR"/>
        </w:rPr>
        <w:t xml:space="preserve"> Un acompañante en las entrevistas realizadas plantea: </w:t>
      </w:r>
      <w:r w:rsidR="00653B70" w:rsidRPr="00653B70">
        <w:rPr>
          <w:rFonts w:ascii="Times New Roman" w:eastAsia="Times New Roman" w:hAnsi="Times New Roman" w:cs="Times New Roman"/>
          <w:sz w:val="24"/>
          <w:szCs w:val="24"/>
          <w:shd w:val="clear" w:color="auto" w:fill="FFFFFF"/>
          <w:lang w:val="es-AR"/>
        </w:rPr>
        <w:t>“</w:t>
      </w:r>
      <w:r w:rsidR="00653B70" w:rsidRPr="00653B70">
        <w:rPr>
          <w:rFonts w:ascii="Times New Roman" w:eastAsia="Times New Roman" w:hAnsi="Times New Roman" w:cs="Times New Roman"/>
          <w:i/>
          <w:color w:val="282625"/>
          <w:sz w:val="24"/>
          <w:szCs w:val="24"/>
          <w:shd w:val="clear" w:color="auto" w:fill="FFFFFF"/>
          <w:lang w:val="es-AR"/>
        </w:rPr>
        <w:t>Son esos pequeños detalles que también posibilitan lo más importante, por lo menos para mí en el área que trabajamos, que es restituir la figura del adulto, restituir la figura del adulto y combatir la figura del adulto necesariamente perverso</w:t>
      </w:r>
      <w:r w:rsidR="00653B70" w:rsidRPr="00653B70">
        <w:rPr>
          <w:rFonts w:ascii="Times New Roman" w:eastAsia="Times New Roman" w:hAnsi="Times New Roman" w:cs="Times New Roman"/>
          <w:color w:val="282625"/>
          <w:sz w:val="24"/>
          <w:szCs w:val="24"/>
          <w:shd w:val="clear" w:color="auto" w:fill="FFFFFF"/>
          <w:lang w:val="es-AR"/>
        </w:rPr>
        <w:t>.”</w:t>
      </w:r>
      <w:r w:rsidR="00653B70">
        <w:rPr>
          <w:rFonts w:ascii="Times New Roman" w:eastAsia="Times New Roman" w:hAnsi="Times New Roman" w:cs="Times New Roman"/>
          <w:color w:val="282625"/>
          <w:sz w:val="24"/>
          <w:szCs w:val="24"/>
          <w:shd w:val="clear" w:color="auto" w:fill="FFFFFF"/>
          <w:lang w:val="es-AR"/>
        </w:rPr>
        <w:t xml:space="preserve"> Más allá de la estrategia concreta de intervención</w:t>
      </w:r>
      <w:r w:rsidR="00625471">
        <w:rPr>
          <w:rFonts w:ascii="Times New Roman" w:eastAsia="Times New Roman" w:hAnsi="Times New Roman" w:cs="Times New Roman"/>
          <w:color w:val="282625"/>
          <w:sz w:val="24"/>
          <w:szCs w:val="24"/>
          <w:shd w:val="clear" w:color="auto" w:fill="FFFFFF"/>
          <w:lang w:val="es-AR"/>
        </w:rPr>
        <w:t>, establecida</w:t>
      </w:r>
      <w:r w:rsidR="00653B70">
        <w:rPr>
          <w:rFonts w:ascii="Times New Roman" w:eastAsia="Times New Roman" w:hAnsi="Times New Roman" w:cs="Times New Roman"/>
          <w:color w:val="282625"/>
          <w:sz w:val="24"/>
          <w:szCs w:val="24"/>
          <w:shd w:val="clear" w:color="auto" w:fill="FFFFFF"/>
          <w:lang w:val="es-AR"/>
        </w:rPr>
        <w:t xml:space="preserve"> previamente por el equipo, en las practicas</w:t>
      </w:r>
      <w:r w:rsidR="00F00242">
        <w:rPr>
          <w:rFonts w:ascii="Times New Roman" w:eastAsia="Times New Roman" w:hAnsi="Times New Roman" w:cs="Times New Roman"/>
          <w:color w:val="282625"/>
          <w:sz w:val="24"/>
          <w:szCs w:val="24"/>
          <w:shd w:val="clear" w:color="auto" w:fill="FFFFFF"/>
          <w:lang w:val="es-AR"/>
        </w:rPr>
        <w:t xml:space="preserve"> también</w:t>
      </w:r>
      <w:r w:rsidR="00653B70">
        <w:rPr>
          <w:rFonts w:ascii="Times New Roman" w:eastAsia="Times New Roman" w:hAnsi="Times New Roman" w:cs="Times New Roman"/>
          <w:color w:val="282625"/>
          <w:sz w:val="24"/>
          <w:szCs w:val="24"/>
          <w:shd w:val="clear" w:color="auto" w:fill="FFFFFF"/>
          <w:lang w:val="es-AR"/>
        </w:rPr>
        <w:t xml:space="preserve"> juega lo implícito, que no es cuantificable ni </w:t>
      </w:r>
      <w:r w:rsidR="00F00242">
        <w:rPr>
          <w:rFonts w:ascii="Times New Roman" w:eastAsia="Times New Roman" w:hAnsi="Times New Roman" w:cs="Times New Roman"/>
          <w:color w:val="282625"/>
          <w:sz w:val="24"/>
          <w:szCs w:val="24"/>
          <w:shd w:val="clear" w:color="auto" w:fill="FFFFFF"/>
          <w:lang w:val="es-AR"/>
        </w:rPr>
        <w:t>comprobable</w:t>
      </w:r>
      <w:r w:rsidR="00653B70">
        <w:rPr>
          <w:rFonts w:ascii="Times New Roman" w:eastAsia="Times New Roman" w:hAnsi="Times New Roman" w:cs="Times New Roman"/>
          <w:color w:val="282625"/>
          <w:sz w:val="24"/>
          <w:szCs w:val="24"/>
          <w:shd w:val="clear" w:color="auto" w:fill="FFFFFF"/>
          <w:lang w:val="es-AR"/>
        </w:rPr>
        <w:t xml:space="preserve">, </w:t>
      </w:r>
      <w:r w:rsidR="00F00242">
        <w:rPr>
          <w:rFonts w:ascii="Times New Roman" w:eastAsia="Times New Roman" w:hAnsi="Times New Roman" w:cs="Times New Roman"/>
          <w:color w:val="282625"/>
          <w:sz w:val="24"/>
          <w:szCs w:val="24"/>
          <w:shd w:val="clear" w:color="auto" w:fill="FFFFFF"/>
          <w:lang w:val="es-AR"/>
        </w:rPr>
        <w:t xml:space="preserve">constituirse en una figura adulta forma parte de esto. </w:t>
      </w:r>
      <w:r w:rsidR="00F00242">
        <w:rPr>
          <w:rFonts w:ascii="Times New Roman" w:eastAsia="Times New Roman" w:hAnsi="Times New Roman" w:cs="Times New Roman"/>
          <w:sz w:val="24"/>
          <w:szCs w:val="24"/>
          <w:lang w:val="es-AR"/>
        </w:rPr>
        <w:t>En las entrevistas elabor</w:t>
      </w:r>
      <w:r w:rsidR="00F30A78">
        <w:rPr>
          <w:rFonts w:ascii="Times New Roman" w:eastAsia="Times New Roman" w:hAnsi="Times New Roman" w:cs="Times New Roman"/>
          <w:sz w:val="24"/>
          <w:szCs w:val="24"/>
          <w:lang w:val="es-AR"/>
        </w:rPr>
        <w:t>adas una pregunta refería a esta cuestión:</w:t>
      </w:r>
      <w:r w:rsidR="00F00242">
        <w:rPr>
          <w:rFonts w:ascii="Times New Roman" w:eastAsia="Times New Roman" w:hAnsi="Times New Roman" w:cs="Times New Roman"/>
          <w:sz w:val="24"/>
          <w:szCs w:val="24"/>
          <w:lang w:val="es-AR"/>
        </w:rPr>
        <w:t xml:space="preserve"> </w:t>
      </w:r>
      <w:r w:rsidR="00F30A78">
        <w:rPr>
          <w:rFonts w:ascii="Times New Roman" w:eastAsia="Times New Roman" w:hAnsi="Times New Roman" w:cs="Times New Roman"/>
          <w:sz w:val="24"/>
          <w:szCs w:val="24"/>
          <w:lang w:val="es-AR"/>
        </w:rPr>
        <w:t>¿cuánto</w:t>
      </w:r>
      <w:r w:rsidR="00F00242">
        <w:rPr>
          <w:rFonts w:ascii="Times New Roman" w:eastAsia="Times New Roman" w:hAnsi="Times New Roman" w:cs="Times New Roman"/>
          <w:sz w:val="24"/>
          <w:szCs w:val="24"/>
          <w:lang w:val="es-AR"/>
        </w:rPr>
        <w:t xml:space="preserve"> y de qué manera parecen las funciones o tareas implícitas en la práctica de </w:t>
      </w:r>
      <w:r w:rsidR="00F30A78">
        <w:rPr>
          <w:rFonts w:ascii="Times New Roman" w:eastAsia="Times New Roman" w:hAnsi="Times New Roman" w:cs="Times New Roman"/>
          <w:sz w:val="24"/>
          <w:szCs w:val="24"/>
          <w:lang w:val="es-AR"/>
        </w:rPr>
        <w:t>acompañar?</w:t>
      </w:r>
      <w:r w:rsidR="00F00242">
        <w:rPr>
          <w:rFonts w:ascii="Times New Roman" w:eastAsia="Times New Roman" w:hAnsi="Times New Roman" w:cs="Times New Roman"/>
          <w:sz w:val="24"/>
          <w:szCs w:val="24"/>
          <w:lang w:val="es-AR"/>
        </w:rPr>
        <w:t xml:space="preserve"> </w:t>
      </w:r>
      <w:r w:rsidR="00625471">
        <w:rPr>
          <w:rFonts w:ascii="Times New Roman" w:eastAsia="Times New Roman" w:hAnsi="Times New Roman" w:cs="Times New Roman"/>
          <w:sz w:val="24"/>
          <w:szCs w:val="24"/>
          <w:lang w:val="es-AR"/>
        </w:rPr>
        <w:t xml:space="preserve">Los entrevistados sostienen que lo implícito aparece siempre, </w:t>
      </w:r>
      <w:r w:rsidR="00F16F57">
        <w:rPr>
          <w:rFonts w:ascii="Times New Roman" w:eastAsia="Times New Roman" w:hAnsi="Times New Roman" w:cs="Times New Roman"/>
          <w:sz w:val="24"/>
          <w:szCs w:val="24"/>
          <w:lang w:val="es-AR"/>
        </w:rPr>
        <w:t>pero lo explicito también.</w:t>
      </w:r>
    </w:p>
    <w:p w14:paraId="0A6E6E10" w14:textId="77777777" w:rsidR="00F16F57" w:rsidRPr="00751691" w:rsidRDefault="00F16F57" w:rsidP="00FF4477">
      <w:pPr>
        <w:spacing w:line="360" w:lineRule="auto"/>
        <w:ind w:left="720"/>
        <w:rPr>
          <w:rFonts w:ascii="Times New Roman" w:hAnsi="Times New Roman" w:cs="Times New Roman"/>
          <w:i/>
          <w:color w:val="282625"/>
          <w:lang w:val="es-AR"/>
        </w:rPr>
      </w:pPr>
      <w:r w:rsidRPr="00751691">
        <w:rPr>
          <w:rFonts w:ascii="Times New Roman" w:eastAsia="Times New Roman" w:hAnsi="Times New Roman" w:cs="Times New Roman"/>
          <w:i/>
          <w:sz w:val="24"/>
          <w:szCs w:val="24"/>
          <w:lang w:val="es-AR"/>
        </w:rPr>
        <w:t>“</w:t>
      </w:r>
      <w:proofErr w:type="spellStart"/>
      <w:r w:rsidRPr="00751691">
        <w:rPr>
          <w:rFonts w:ascii="Times New Roman" w:hAnsi="Times New Roman" w:cs="Times New Roman"/>
          <w:i/>
          <w:color w:val="282625"/>
          <w:lang w:val="es-AR"/>
        </w:rPr>
        <w:t>Mirá</w:t>
      </w:r>
      <w:proofErr w:type="spellEnd"/>
      <w:r w:rsidRPr="00751691">
        <w:rPr>
          <w:rFonts w:ascii="Times New Roman" w:hAnsi="Times New Roman" w:cs="Times New Roman"/>
          <w:i/>
          <w:color w:val="282625"/>
          <w:lang w:val="es-AR"/>
        </w:rPr>
        <w:t xml:space="preserve"> si yo tuviese que hacer una mirada sobre lo que es, te diría que el 90% de la intervención del acompañante es implícita Y eso es un problema, es un problema porque en el programa trabajan 350 personas como acompañantes que, si vos dejas librado a la subjetividad de cada uno en función de lo que es implícito, </w:t>
      </w:r>
      <w:proofErr w:type="spellStart"/>
      <w:r w:rsidRPr="00751691">
        <w:rPr>
          <w:rFonts w:ascii="Times New Roman" w:hAnsi="Times New Roman" w:cs="Times New Roman"/>
          <w:i/>
          <w:color w:val="282625"/>
          <w:lang w:val="es-AR"/>
        </w:rPr>
        <w:t>tenés</w:t>
      </w:r>
      <w:proofErr w:type="spellEnd"/>
      <w:r w:rsidRPr="00751691">
        <w:rPr>
          <w:rFonts w:ascii="Times New Roman" w:hAnsi="Times New Roman" w:cs="Times New Roman"/>
          <w:i/>
          <w:color w:val="282625"/>
          <w:lang w:val="es-AR"/>
        </w:rPr>
        <w:t xml:space="preserve"> gente que trabaja así y </w:t>
      </w:r>
      <w:proofErr w:type="spellStart"/>
      <w:r w:rsidRPr="00751691">
        <w:rPr>
          <w:rFonts w:ascii="Times New Roman" w:hAnsi="Times New Roman" w:cs="Times New Roman"/>
          <w:i/>
          <w:color w:val="282625"/>
          <w:lang w:val="es-AR"/>
        </w:rPr>
        <w:t>tenés</w:t>
      </w:r>
      <w:proofErr w:type="spellEnd"/>
      <w:r w:rsidRPr="00751691">
        <w:rPr>
          <w:rFonts w:ascii="Times New Roman" w:hAnsi="Times New Roman" w:cs="Times New Roman"/>
          <w:i/>
          <w:color w:val="282625"/>
          <w:lang w:val="es-AR"/>
        </w:rPr>
        <w:t xml:space="preserve"> gente que trabaja asa, a nivel de una política pública nosotros tenemos un marco regulatorio qué es la ley provincial de niñez. Entonces, a nivel provincial las intervenciones deberían estar direccionadas por esa ley y deberíamos todos trabajar en función de un cuidado integral”</w:t>
      </w:r>
    </w:p>
    <w:p w14:paraId="49810493" w14:textId="34693047" w:rsidR="00751691" w:rsidRDefault="00751691" w:rsidP="00653B70">
      <w:pPr>
        <w:spacing w:line="360" w:lineRule="auto"/>
        <w:rPr>
          <w:rFonts w:ascii="Times New Roman" w:hAnsi="Times New Roman" w:cs="Times New Roman"/>
          <w:color w:val="282625"/>
          <w:lang w:val="es-AR"/>
        </w:rPr>
      </w:pPr>
      <w:r w:rsidRPr="00751691">
        <w:rPr>
          <w:rFonts w:ascii="Times New Roman" w:hAnsi="Times New Roman" w:cs="Times New Roman"/>
          <w:color w:val="282625"/>
          <w:lang w:val="es-AR"/>
        </w:rPr>
        <w:t xml:space="preserve">Como se ha explicado hasta el momento, la práctica de acompañar se presenta de manera ambigua, </w:t>
      </w:r>
      <w:r>
        <w:rPr>
          <w:rFonts w:ascii="Times New Roman" w:hAnsi="Times New Roman" w:cs="Times New Roman"/>
          <w:color w:val="282625"/>
          <w:lang w:val="es-AR"/>
        </w:rPr>
        <w:t xml:space="preserve">lo explícito y lo implícito juegan constantemente en la tarea, de manera tal que resulta conceptualmente difícil separar las acciones, porque además de que cada practica se presenta de manera particular en el juego de fuerzas lo implícito se va haciendo explícito y viceversa. </w:t>
      </w:r>
      <w:commentRangeStart w:id="1"/>
      <w:r>
        <w:rPr>
          <w:rFonts w:ascii="Times New Roman" w:hAnsi="Times New Roman" w:cs="Times New Roman"/>
          <w:color w:val="282625"/>
          <w:lang w:val="es-AR"/>
        </w:rPr>
        <w:t>Existen</w:t>
      </w:r>
      <w:commentRangeEnd w:id="1"/>
      <w:r w:rsidR="00AC4BD5">
        <w:rPr>
          <w:rStyle w:val="Refdecomentario"/>
        </w:rPr>
        <w:commentReference w:id="1"/>
      </w:r>
      <w:r>
        <w:rPr>
          <w:rFonts w:ascii="Times New Roman" w:hAnsi="Times New Roman" w:cs="Times New Roman"/>
          <w:color w:val="282625"/>
          <w:lang w:val="es-AR"/>
        </w:rPr>
        <w:t xml:space="preserve"> </w:t>
      </w:r>
      <w:r w:rsidR="00AC4BD5">
        <w:rPr>
          <w:rFonts w:ascii="Times New Roman" w:hAnsi="Times New Roman" w:cs="Times New Roman"/>
          <w:color w:val="282625"/>
          <w:lang w:val="es-AR"/>
        </w:rPr>
        <w:t xml:space="preserve">desde hace poco, </w:t>
      </w:r>
      <w:r>
        <w:rPr>
          <w:rFonts w:ascii="Times New Roman" w:hAnsi="Times New Roman" w:cs="Times New Roman"/>
          <w:color w:val="282625"/>
          <w:lang w:val="es-AR"/>
        </w:rPr>
        <w:t xml:space="preserve">una serie de </w:t>
      </w:r>
      <w:r w:rsidR="00AC4BD5">
        <w:rPr>
          <w:rFonts w:ascii="Times New Roman" w:hAnsi="Times New Roman" w:cs="Times New Roman"/>
          <w:color w:val="282625"/>
          <w:lang w:val="es-AR"/>
        </w:rPr>
        <w:t>acciones</w:t>
      </w:r>
      <w:r>
        <w:rPr>
          <w:rFonts w:ascii="Times New Roman" w:hAnsi="Times New Roman" w:cs="Times New Roman"/>
          <w:color w:val="282625"/>
          <w:lang w:val="es-AR"/>
        </w:rPr>
        <w:t xml:space="preserve"> explicitadas por el programa que el acompañante debería realizar de manera que podría decirse general en todos los </w:t>
      </w:r>
      <w:r w:rsidR="00AC4BD5">
        <w:rPr>
          <w:rFonts w:ascii="Times New Roman" w:hAnsi="Times New Roman" w:cs="Times New Roman"/>
          <w:color w:val="282625"/>
          <w:lang w:val="es-AR"/>
        </w:rPr>
        <w:t xml:space="preserve">acompañamientos, que refiere actividades en torno a ejes básicos de la vida cotidiana de los </w:t>
      </w:r>
      <w:proofErr w:type="spellStart"/>
      <w:r w:rsidR="00AC4BD5">
        <w:rPr>
          <w:rFonts w:ascii="Times New Roman" w:hAnsi="Times New Roman" w:cs="Times New Roman"/>
          <w:color w:val="282625"/>
          <w:lang w:val="es-AR"/>
        </w:rPr>
        <w:t>NNyA</w:t>
      </w:r>
      <w:proofErr w:type="spellEnd"/>
      <w:r w:rsidR="00AC4BD5">
        <w:rPr>
          <w:rFonts w:ascii="Times New Roman" w:hAnsi="Times New Roman" w:cs="Times New Roman"/>
          <w:color w:val="282625"/>
          <w:lang w:val="es-AR"/>
        </w:rPr>
        <w:t xml:space="preserve"> que se acompaña, tales como educación, salud, higiene y recreación. La idea principal planteada por la coordinación es que el AP debería propiciar </w:t>
      </w:r>
      <w:r w:rsidR="00AC4BD5" w:rsidRPr="009E06D3">
        <w:rPr>
          <w:rFonts w:ascii="Times New Roman" w:hAnsi="Times New Roman" w:cs="Times New Roman"/>
          <w:color w:val="FF0000"/>
          <w:lang w:val="es-AR"/>
        </w:rPr>
        <w:t xml:space="preserve">que estas áreas sean </w:t>
      </w:r>
      <w:r w:rsidR="009E06D3" w:rsidRPr="009E06D3">
        <w:rPr>
          <w:rFonts w:ascii="Times New Roman" w:hAnsi="Times New Roman" w:cs="Times New Roman"/>
          <w:color w:val="FF0000"/>
          <w:lang w:val="es-AR"/>
        </w:rPr>
        <w:t>garantizad</w:t>
      </w:r>
      <w:r w:rsidR="009E06D3">
        <w:rPr>
          <w:rFonts w:ascii="Times New Roman" w:hAnsi="Times New Roman" w:cs="Times New Roman"/>
          <w:color w:val="282625"/>
          <w:lang w:val="es-AR"/>
        </w:rPr>
        <w:t xml:space="preserve">as por el accionar del AP. </w:t>
      </w:r>
    </w:p>
    <w:p w14:paraId="426DD0C9" w14:textId="73F67824" w:rsidR="009E06D3" w:rsidRDefault="009E06D3" w:rsidP="00FF4477">
      <w:pPr>
        <w:spacing w:line="360" w:lineRule="auto"/>
        <w:ind w:left="720"/>
        <w:rPr>
          <w:rFonts w:ascii="Times New Roman" w:eastAsia="Times New Roman" w:hAnsi="Times New Roman" w:cs="Times New Roman"/>
          <w:i/>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w:t>
      </w:r>
      <w:r w:rsidRPr="00FF4477">
        <w:rPr>
          <w:rFonts w:ascii="Times New Roman" w:eastAsia="Times New Roman" w:hAnsi="Times New Roman" w:cs="Times New Roman"/>
          <w:i/>
          <w:color w:val="282625"/>
          <w:sz w:val="24"/>
          <w:szCs w:val="24"/>
          <w:shd w:val="clear" w:color="auto" w:fill="FFFFFF"/>
          <w:lang w:val="es-AR"/>
        </w:rPr>
        <w:t xml:space="preserve">Yo creo que lo que plantea Fabián es un intento de ponerle palabras a una función que justamente como te decía es un vacío legal porque no hay una definición clara </w:t>
      </w:r>
      <w:r w:rsidRPr="00FF4477">
        <w:rPr>
          <w:rFonts w:ascii="Times New Roman" w:eastAsia="Times New Roman" w:hAnsi="Times New Roman" w:cs="Times New Roman"/>
          <w:i/>
          <w:color w:val="282625"/>
          <w:sz w:val="24"/>
          <w:szCs w:val="24"/>
          <w:shd w:val="clear" w:color="auto" w:fill="FFFFFF"/>
          <w:lang w:val="es-AR"/>
        </w:rPr>
        <w:lastRenderedPageBreak/>
        <w:t>de lo que es acompañar</w:t>
      </w:r>
      <w:r w:rsidRPr="00FF4477">
        <w:rPr>
          <w:rFonts w:ascii="Times New Roman" w:eastAsia="Times New Roman" w:hAnsi="Times New Roman" w:cs="Times New Roman"/>
          <w:i/>
          <w:color w:val="282625"/>
          <w:sz w:val="24"/>
          <w:szCs w:val="24"/>
          <w:shd w:val="clear" w:color="auto" w:fill="FFFFFF"/>
          <w:lang w:val="es-AR"/>
        </w:rPr>
        <w:t xml:space="preserve"> (…) </w:t>
      </w:r>
      <w:r w:rsidRPr="00FF4477">
        <w:rPr>
          <w:rFonts w:ascii="Times New Roman" w:eastAsia="Times New Roman" w:hAnsi="Times New Roman" w:cs="Times New Roman"/>
          <w:i/>
          <w:color w:val="282625"/>
          <w:sz w:val="24"/>
          <w:szCs w:val="24"/>
          <w:shd w:val="clear" w:color="auto" w:fill="FFFFFF"/>
          <w:lang w:val="es-AR"/>
        </w:rPr>
        <w:t>Yo creo que lo que plantea Fabián, en armar ciertas coordenadas de funciones que hacen a la vida o en el imaginario de las áreas más esenciales de la vida tales como el higiene la alimentación y la recreación</w:t>
      </w:r>
      <w:r w:rsidRPr="00FF4477">
        <w:rPr>
          <w:rFonts w:ascii="Times New Roman" w:eastAsia="Times New Roman" w:hAnsi="Times New Roman" w:cs="Times New Roman"/>
          <w:i/>
          <w:color w:val="282625"/>
          <w:sz w:val="24"/>
          <w:szCs w:val="24"/>
          <w:shd w:val="clear" w:color="auto" w:fill="FFFFFF"/>
          <w:lang w:val="es-AR"/>
        </w:rPr>
        <w:t xml:space="preserve"> (…)</w:t>
      </w:r>
      <w:r w:rsidR="00FF4477">
        <w:rPr>
          <w:rFonts w:ascii="Times New Roman" w:eastAsia="Times New Roman" w:hAnsi="Times New Roman" w:cs="Times New Roman"/>
          <w:i/>
          <w:color w:val="282625"/>
          <w:sz w:val="24"/>
          <w:szCs w:val="24"/>
          <w:shd w:val="clear" w:color="auto" w:fill="FFFFFF"/>
          <w:lang w:val="es-AR"/>
        </w:rPr>
        <w:t xml:space="preserve"> </w:t>
      </w:r>
      <w:r w:rsidR="00FF4477" w:rsidRPr="00FF4477">
        <w:rPr>
          <w:rFonts w:ascii="Times New Roman" w:eastAsia="Times New Roman" w:hAnsi="Times New Roman" w:cs="Times New Roman"/>
          <w:i/>
          <w:color w:val="282625"/>
          <w:sz w:val="24"/>
          <w:szCs w:val="24"/>
          <w:shd w:val="clear" w:color="auto" w:fill="FFFFFF"/>
          <w:lang w:val="es-AR"/>
        </w:rPr>
        <w:t>nosotros teníamos que poder asegurar en el territorio donde fuéramos, incluso a ciertas pensiones o ciertos lugares que los niños o adolescentes pudieran tener asegurados la alimentación higiene, y si cumpliendo estas cuestiones se pudiera hacer algo más de lo recreativo, como lo recreacional el juego, el ejercicio o lo simbólico había que disfrutarlo. Pero yo siempre milité mucho lo que es la posición del acompañante frente a una situación de trabajo, porque uno no está ahí siendo un robot y yo creo que en parte, el acompañamiento que está situaciones ambulatorias, muchas veces el habitar o compartir lo cotidiano termina restaurando mucho más que pretender hacer cosas magníficas, por ahí armar una merienda sabrosa puede ser mucho más gratificante que pretender ir en contra del guardia de seguridad de una institución que amenazó a uno de los chicos</w:t>
      </w:r>
      <w:r w:rsidR="00FF4477" w:rsidRPr="00FF4477">
        <w:rPr>
          <w:rFonts w:ascii="Times New Roman" w:eastAsia="Times New Roman" w:hAnsi="Times New Roman" w:cs="Times New Roman"/>
          <w:i/>
          <w:color w:val="282625"/>
          <w:sz w:val="24"/>
          <w:szCs w:val="24"/>
          <w:shd w:val="clear" w:color="auto" w:fill="FFFFFF"/>
          <w:lang w:val="es-AR"/>
        </w:rPr>
        <w:t>.”</w:t>
      </w:r>
    </w:p>
    <w:p w14:paraId="516BE993" w14:textId="69A43CEE" w:rsidR="00FF4477" w:rsidRDefault="00FF4477" w:rsidP="00FF4477">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E</w:t>
      </w:r>
      <w:r w:rsidR="006744AC">
        <w:rPr>
          <w:rFonts w:ascii="Times New Roman" w:eastAsia="Times New Roman" w:hAnsi="Times New Roman" w:cs="Times New Roman"/>
          <w:color w:val="282625"/>
          <w:sz w:val="24"/>
          <w:szCs w:val="24"/>
          <w:shd w:val="clear" w:color="auto" w:fill="FFFFFF"/>
          <w:lang w:val="es-AR"/>
        </w:rPr>
        <w:t xml:space="preserve">n este sentido podría decirse que las actividades en la práctica del acompañamiento que tienen que ver con el orden de lo explícito dan lugar a la concreción de las estrategias del orden de lo implícito, como esta serie de actividades de lo cotidiano allana el camino para la reconstrucción del lazo social. </w:t>
      </w:r>
    </w:p>
    <w:p w14:paraId="5CC25518" w14:textId="77777777" w:rsidR="006744AC" w:rsidRPr="00FF4477" w:rsidRDefault="006744AC" w:rsidP="00FF4477">
      <w:pPr>
        <w:spacing w:line="360" w:lineRule="auto"/>
        <w:rPr>
          <w:rFonts w:ascii="Times New Roman" w:eastAsia="Times New Roman" w:hAnsi="Times New Roman" w:cs="Times New Roman"/>
          <w:color w:val="282625"/>
          <w:sz w:val="24"/>
          <w:szCs w:val="24"/>
          <w:shd w:val="clear" w:color="auto" w:fill="FFFFFF"/>
          <w:lang w:val="es-AR"/>
        </w:rPr>
      </w:pPr>
    </w:p>
    <w:p w14:paraId="75994E0C" w14:textId="77777777" w:rsidR="00FE1007" w:rsidRPr="00653B70" w:rsidRDefault="00FE1007" w:rsidP="00F46776">
      <w:pPr>
        <w:spacing w:line="360" w:lineRule="auto"/>
        <w:rPr>
          <w:rFonts w:ascii="Times New Roman" w:eastAsia="Times New Roman" w:hAnsi="Times New Roman" w:cs="Times New Roman"/>
          <w:sz w:val="24"/>
          <w:szCs w:val="24"/>
          <w:shd w:val="clear" w:color="auto" w:fill="FFFFFF"/>
          <w:lang w:val="es-AR"/>
        </w:rPr>
      </w:pPr>
    </w:p>
    <w:p w14:paraId="1554099D" w14:textId="77777777" w:rsidR="004E1219" w:rsidRDefault="004E1219" w:rsidP="004E1219">
      <w:pPr>
        <w:pStyle w:val="NormalWeb"/>
        <w:shd w:val="clear" w:color="auto" w:fill="FFFFFF"/>
        <w:spacing w:before="240" w:beforeAutospacing="0" w:after="0" w:afterAutospacing="0" w:line="450" w:lineRule="atLeast"/>
        <w:jc w:val="both"/>
        <w:rPr>
          <w:color w:val="282625"/>
          <w:lang w:val="es-AR"/>
        </w:rPr>
      </w:pPr>
      <w:r>
        <w:rPr>
          <w:color w:val="282625"/>
          <w:lang w:val="es-AR"/>
        </w:rPr>
        <w:t xml:space="preserve">Aquí se presenta una nueva arista para pensar la práctica de acompañamiento en instituciones hospitalarias o de salud mental, el factor cuidado, ¿Cuánto hay de cuidado en las prácticas de acompañamiento? En la entrevista realizada al equipo técnico manifiesta que: </w:t>
      </w:r>
    </w:p>
    <w:p w14:paraId="54018B33" w14:textId="77777777" w:rsidR="004E1219" w:rsidRDefault="004E1219" w:rsidP="00FF4477">
      <w:pPr>
        <w:pStyle w:val="NormalWeb"/>
        <w:shd w:val="clear" w:color="auto" w:fill="FFFFFF"/>
        <w:spacing w:before="240" w:beforeAutospacing="0" w:after="0" w:afterAutospacing="0" w:line="450" w:lineRule="atLeast"/>
        <w:ind w:left="720"/>
        <w:jc w:val="both"/>
        <w:rPr>
          <w:i/>
          <w:color w:val="282625"/>
          <w:lang w:val="es-AR"/>
        </w:rPr>
      </w:pPr>
      <w:r>
        <w:rPr>
          <w:color w:val="282625"/>
          <w:lang w:val="es-AR"/>
        </w:rPr>
        <w:t>“</w:t>
      </w:r>
      <w:r w:rsidRPr="001F2DFF">
        <w:rPr>
          <w:i/>
          <w:color w:val="282625"/>
          <w:lang w:val="es-AR"/>
        </w:rPr>
        <w:t xml:space="preserve">Lo que queríamos diferenciar la parte de lo que es un cuidador ya que cualquiera que va un hospital encuentra tarjetitas en la mesa de la sala de personas que se ofrecen como cuidadoras, porque en realidad la intervención en un horario que nosotros tenemos estandarizados, los horarios que están por ejemplo de 8 de la mañana a 14 horas y de 14 a 20, y de 20 a 8 de la mañana del otro día. Se supone </w:t>
      </w:r>
      <w:r w:rsidRPr="001F2DFF">
        <w:rPr>
          <w:i/>
          <w:color w:val="282625"/>
          <w:lang w:val="es-AR"/>
        </w:rPr>
        <w:lastRenderedPageBreak/>
        <w:t xml:space="preserve">por ejemplo que cuando vos </w:t>
      </w:r>
      <w:proofErr w:type="spellStart"/>
      <w:r w:rsidRPr="001F2DFF">
        <w:rPr>
          <w:i/>
          <w:color w:val="282625"/>
          <w:lang w:val="es-AR"/>
        </w:rPr>
        <w:t>hablás</w:t>
      </w:r>
      <w:proofErr w:type="spellEnd"/>
      <w:r w:rsidRPr="001F2DFF">
        <w:rPr>
          <w:i/>
          <w:color w:val="282625"/>
          <w:lang w:val="es-AR"/>
        </w:rPr>
        <w:t xml:space="preserve"> de la noche es cuidar básicamente, porque en ese horario el niño debería estar durmiendo, cómo lo haría en cualquier otro lugar. Quizás en los horarios de la mañana y en la tarde desde la parte de internación podría haber la posibilidad de alguna intervención distinta, un poco más propicia de un acompañamiento, porque a veces cuando son intervenciones largas los niños tienen la posibilidad de poder salir alguna plaza, poder movilizarse fuera del hospital, porque así la parte médica lo puede fundamentar, pero no deja de ser cuidar. No está establecido en lo que previamente se había realizado como parte de las estrategias que tienen que ver con acompañar al niño en instancias por fuera de lo institucional. Esto sería de alguna manera lo que vos planteas como ideal y después lo que el Estado realmente tiene que abordar igual y bueno el programa ahí también ha tenido que volcarse en estas prácticas y tratar de buscar nuevas formas de intervención en estos sentidos, de hecho, el programa fue cambiando permanentemente y sigue hac</w:t>
      </w:r>
      <w:r>
        <w:rPr>
          <w:i/>
          <w:color w:val="282625"/>
          <w:lang w:val="es-AR"/>
        </w:rPr>
        <w:t>iendo esto”.</w:t>
      </w:r>
    </w:p>
    <w:p w14:paraId="5A460216" w14:textId="77777777" w:rsidR="004E1219" w:rsidRDefault="004E1219" w:rsidP="004E1219">
      <w:pPr>
        <w:pStyle w:val="NormalWeb"/>
        <w:shd w:val="clear" w:color="auto" w:fill="FFFFFF"/>
        <w:spacing w:before="240" w:beforeAutospacing="0" w:after="0" w:afterAutospacing="0" w:line="450" w:lineRule="atLeast"/>
        <w:jc w:val="both"/>
        <w:rPr>
          <w:color w:val="282625"/>
          <w:lang w:val="es-AR"/>
        </w:rPr>
      </w:pPr>
      <w:r>
        <w:rPr>
          <w:color w:val="282625"/>
          <w:lang w:val="es-AR"/>
        </w:rPr>
        <w:t>No es posible desentender el factor del cuidado en las prácticas de acompañamiento, incluso no habiendo sido planteado en sus inicios, el cuidado como el territorio de la ternura, se escabulle en las prácticas de acompañamiento personalizado. Se comprende a la ternura como instancia política y emancipadora que abraza al cuidado más allá de sus confines técnicos, permitiendo convertirse en una entidad terapéutica. Fernando Ulloa, psicoanalista plantea que en sociedades tan inmersas en la crueldad “</w:t>
      </w:r>
      <w:r w:rsidRPr="00B95DA3">
        <w:rPr>
          <w:color w:val="282625"/>
          <w:lang w:val="es-AR"/>
        </w:rPr>
        <w:t>La ternura es lo antitético de la crueldad. Se piensa que es un sentimiento medio</w:t>
      </w:r>
      <w:r>
        <w:rPr>
          <w:color w:val="282625"/>
          <w:lang w:val="es-AR"/>
        </w:rPr>
        <w:t xml:space="preserve"> </w:t>
      </w:r>
      <w:r w:rsidRPr="00B95DA3">
        <w:rPr>
          <w:i/>
          <w:iCs/>
          <w:color w:val="282625"/>
          <w:lang w:val="es-AR"/>
        </w:rPr>
        <w:t>blandengue,</w:t>
      </w:r>
      <w:r w:rsidRPr="00B95DA3">
        <w:rPr>
          <w:color w:val="282625"/>
          <w:lang w:val="es-AR"/>
        </w:rPr>
        <w:t xml:space="preserve"> pero en un escenario cultural, la ternura es un formidable dispositivo donde se estructura la condición ética del sujeto. La ternura significa brevemente tres cosas: el abrigo frente a los rigores de la intemperie, el alimento frente a los rigores del hambre y el trato justo</w:t>
      </w:r>
      <w:r w:rsidRPr="00DC21E6">
        <w:rPr>
          <w:color w:val="282625"/>
          <w:highlight w:val="yellow"/>
          <w:lang w:val="es-AR"/>
        </w:rPr>
        <w:t>” (Ulloa, 1999</w:t>
      </w:r>
      <w:r>
        <w:rPr>
          <w:color w:val="282625"/>
          <w:lang w:val="es-AR"/>
        </w:rPr>
        <w:t>)</w:t>
      </w:r>
      <w:r w:rsidRPr="00B95DA3">
        <w:rPr>
          <w:color w:val="282625"/>
          <w:lang w:val="es-AR"/>
        </w:rPr>
        <w:t>. </w:t>
      </w:r>
      <w:r>
        <w:rPr>
          <w:color w:val="282625"/>
          <w:lang w:val="es-AR"/>
        </w:rPr>
        <w:t xml:space="preserve">En este sentido en una entrevista realizada a un AP manifiesta una nueva forma de concebir la práctica de acompañamiento personalizado: </w:t>
      </w:r>
    </w:p>
    <w:p w14:paraId="4ACAE8AC" w14:textId="77777777" w:rsidR="00F46776" w:rsidRPr="00BA2D7A" w:rsidRDefault="004E1219" w:rsidP="004E1219">
      <w:pPr>
        <w:spacing w:after="0" w:line="360" w:lineRule="auto"/>
        <w:rPr>
          <w:rFonts w:ascii="Times New Roman" w:hAnsi="Times New Roman" w:cs="Times New Roman"/>
          <w:sz w:val="24"/>
          <w:szCs w:val="24"/>
          <w:lang w:val="es-AR"/>
        </w:rPr>
      </w:pPr>
      <w:r>
        <w:rPr>
          <w:color w:val="282625"/>
          <w:lang w:val="es-AR"/>
        </w:rPr>
        <w:t>“</w:t>
      </w:r>
      <w:r w:rsidRPr="002A6FB7">
        <w:rPr>
          <w:rFonts w:ascii="Times New Roman" w:hAnsi="Times New Roman" w:cs="Times New Roman"/>
          <w:i/>
          <w:color w:val="282625"/>
          <w:lang w:val="es-AR"/>
        </w:rPr>
        <w:t xml:space="preserve">yo me amparo en lo que es el cuidado integral, cuidado como acompañamiento. Un momento de cuidado donde nosotros tenemos que adoptar la lógica integral, eso significa que no  hay que velar solo porque se cumplan derecho, sino también velar porque las distintas dimensiones que </w:t>
      </w:r>
      <w:r w:rsidRPr="002A6FB7">
        <w:rPr>
          <w:rFonts w:ascii="Times New Roman" w:hAnsi="Times New Roman" w:cs="Times New Roman"/>
          <w:i/>
          <w:color w:val="282625"/>
          <w:lang w:val="es-AR"/>
        </w:rPr>
        <w:lastRenderedPageBreak/>
        <w:t>constituyen al niño desde nuestra gobernabilidad y desde nuestras posibilidades (que son muy escasas) contribuir de alguna manera para que esas dimensiones que requieren afecto sociabilización, educación salud, qué son un montón, al lado de nuestras remuneración y posibilidades parece chico, pero muchas veces podemos llegar a ser decisivos en algunas de esas dimensiones. Eso, contribuir a que esas dimensiones que hacen al cuidado integral y a las que podamos viabilizar las viabilicemos”</w:t>
      </w:r>
    </w:p>
    <w:sectPr w:rsidR="00F46776" w:rsidRPr="00BA2D7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uario" w:date="2019-03-21T08:49:00Z" w:initials="U">
    <w:p w14:paraId="57734EEC" w14:textId="77777777" w:rsidR="00AC4BD5" w:rsidRPr="00AC4BD5" w:rsidRDefault="00AC4BD5">
      <w:pPr>
        <w:pStyle w:val="Textocomentario"/>
        <w:rPr>
          <w:lang w:val="es-AR"/>
        </w:rPr>
      </w:pPr>
      <w:r>
        <w:rPr>
          <w:rStyle w:val="Refdecomentario"/>
        </w:rPr>
        <w:annotationRef/>
      </w:r>
      <w:r w:rsidRPr="00AC4BD5">
        <w:rPr>
          <w:lang w:val="es-AR"/>
        </w:rPr>
        <w:t xml:space="preserve">No sé si poner sobre los cambios institucionales que fue atravesando el programa en </w:t>
      </w:r>
      <w:proofErr w:type="spellStart"/>
      <w:r w:rsidRPr="00AC4BD5">
        <w:rPr>
          <w:lang w:val="es-AR"/>
        </w:rPr>
        <w:t>terminus</w:t>
      </w:r>
      <w:proofErr w:type="spellEnd"/>
      <w:r w:rsidRPr="00AC4BD5">
        <w:rPr>
          <w:lang w:val="es-AR"/>
        </w:rPr>
        <w:t xml:space="preserve"> de </w:t>
      </w:r>
      <w:proofErr w:type="spellStart"/>
      <w:r w:rsidRPr="00AC4BD5">
        <w:rPr>
          <w:lang w:val="es-AR"/>
        </w:rPr>
        <w:t>coordinacion</w:t>
      </w:r>
      <w:proofErr w:type="spellEnd"/>
      <w:r w:rsidRPr="00AC4BD5">
        <w:rPr>
          <w:lang w:val="es-AR"/>
        </w:rPr>
        <w:t xml:space="preserve">. </w:t>
      </w:r>
      <w:r>
        <w:rPr>
          <w:lang w:val="es-AR"/>
        </w:rPr>
        <w:t xml:space="preserve">Porque esta nueva referencia lo hace </w:t>
      </w:r>
      <w:proofErr w:type="spellStart"/>
      <w:r>
        <w:rPr>
          <w:lang w:val="es-AR"/>
        </w:rPr>
        <w:t>fabian</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734EE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FD0EF" w14:textId="77777777" w:rsidR="002C6F6C" w:rsidRDefault="002C6F6C" w:rsidP="00F35B50">
      <w:pPr>
        <w:spacing w:after="0" w:line="240" w:lineRule="auto"/>
      </w:pPr>
      <w:r>
        <w:separator/>
      </w:r>
    </w:p>
  </w:endnote>
  <w:endnote w:type="continuationSeparator" w:id="0">
    <w:p w14:paraId="72147413" w14:textId="77777777" w:rsidR="002C6F6C" w:rsidRDefault="002C6F6C" w:rsidP="00F3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74513" w14:textId="77777777" w:rsidR="002C6F6C" w:rsidRDefault="002C6F6C" w:rsidP="00F35B50">
      <w:pPr>
        <w:spacing w:after="0" w:line="240" w:lineRule="auto"/>
      </w:pPr>
      <w:r>
        <w:separator/>
      </w:r>
    </w:p>
  </w:footnote>
  <w:footnote w:type="continuationSeparator" w:id="0">
    <w:p w14:paraId="31916A3B" w14:textId="77777777" w:rsidR="002C6F6C" w:rsidRDefault="002C6F6C" w:rsidP="00F35B50">
      <w:pPr>
        <w:spacing w:after="0" w:line="240" w:lineRule="auto"/>
      </w:pPr>
      <w:r>
        <w:continuationSeparator/>
      </w:r>
    </w:p>
  </w:footnote>
  <w:footnote w:id="1">
    <w:p w14:paraId="5449C043" w14:textId="77777777" w:rsidR="00D82379" w:rsidRPr="00547AE3" w:rsidRDefault="00D82379">
      <w:pPr>
        <w:pStyle w:val="Textonotapie"/>
        <w:rPr>
          <w:lang w:val="es-AR"/>
        </w:rPr>
      </w:pPr>
      <w:r>
        <w:rPr>
          <w:rStyle w:val="Refdenotaalpie"/>
        </w:rPr>
        <w:footnoteRef/>
      </w:r>
      <w:r w:rsidRPr="00547AE3">
        <w:rPr>
          <w:lang w:val="es-AR"/>
        </w:rPr>
        <w:t xml:space="preserve"> </w:t>
      </w:r>
      <w:r>
        <w:rPr>
          <w:lang w:val="es-AR"/>
        </w:rPr>
        <w:t>Resolución N°439/07 Provincia de Santa Fe</w:t>
      </w:r>
    </w:p>
  </w:footnote>
  <w:footnote w:id="2">
    <w:p w14:paraId="2C619F89" w14:textId="77777777" w:rsidR="00D82379" w:rsidRPr="00F35B50" w:rsidRDefault="00D82379">
      <w:pPr>
        <w:pStyle w:val="Textonotapie"/>
        <w:rPr>
          <w:lang w:val="es-AR"/>
        </w:rPr>
      </w:pPr>
      <w:r>
        <w:rPr>
          <w:rStyle w:val="Refdenotaalpie"/>
        </w:rPr>
        <w:footnoteRef/>
      </w:r>
      <w:r w:rsidRPr="00F35B50">
        <w:rPr>
          <w:lang w:val="es-AR"/>
        </w:rPr>
        <w:t xml:space="preserve"> </w:t>
      </w:r>
      <w:proofErr w:type="spellStart"/>
      <w:r>
        <w:rPr>
          <w:lang w:val="es-AR"/>
        </w:rPr>
        <w:t>Op</w:t>
      </w:r>
      <w:proofErr w:type="spellEnd"/>
      <w:r>
        <w:rPr>
          <w:lang w:val="es-AR"/>
        </w:rPr>
        <w:t xml:space="preserve"> cit. </w:t>
      </w:r>
    </w:p>
  </w:footnote>
  <w:footnote w:id="3">
    <w:p w14:paraId="38321267" w14:textId="77777777" w:rsidR="00DF51EF" w:rsidRPr="00DF51EF" w:rsidRDefault="00DF51EF">
      <w:pPr>
        <w:pStyle w:val="Textonotapie"/>
        <w:rPr>
          <w:lang w:val="es-AR"/>
        </w:rPr>
      </w:pPr>
      <w:r>
        <w:rPr>
          <w:rStyle w:val="Refdenotaalpie"/>
        </w:rPr>
        <w:footnoteRef/>
      </w:r>
      <w:r w:rsidRPr="00DF51EF">
        <w:rPr>
          <w:lang w:val="es-AR"/>
        </w:rPr>
        <w:t xml:space="preserve"> </w:t>
      </w:r>
      <w:r>
        <w:rPr>
          <w:lang w:val="es-AR"/>
        </w:rPr>
        <w:t xml:space="preserve">El documento mencionado fue elaborado por el Equipo </w:t>
      </w:r>
      <w:r w:rsidR="00CE5B43">
        <w:rPr>
          <w:lang w:val="es-AR"/>
        </w:rPr>
        <w:t>Técnico</w:t>
      </w:r>
      <w:r>
        <w:rPr>
          <w:lang w:val="es-AR"/>
        </w:rPr>
        <w:t xml:space="preserve"> del Pro</w:t>
      </w:r>
      <w:r w:rsidR="00CE5B43">
        <w:rPr>
          <w:lang w:val="es-AR"/>
        </w:rPr>
        <w:t>grama de Acompañantes, el mismo forma parte</w:t>
      </w:r>
      <w:r>
        <w:rPr>
          <w:lang w:val="es-AR"/>
        </w:rPr>
        <w:t xml:space="preserve"> de un insumo propio, por lo cual no fue publicado ni divulgado, </w:t>
      </w:r>
      <w:r w:rsidR="00CE5B43">
        <w:rPr>
          <w:lang w:val="es-AR"/>
        </w:rPr>
        <w:t>h</w:t>
      </w:r>
      <w:r>
        <w:rPr>
          <w:lang w:val="es-AR"/>
        </w:rPr>
        <w:t xml:space="preserve">a sido facilitado por el equipo para la elaboración de esta tesina. </w:t>
      </w:r>
    </w:p>
  </w:footnote>
  <w:footnote w:id="4">
    <w:p w14:paraId="73F8C5C4" w14:textId="77777777" w:rsidR="00D82379" w:rsidRPr="00562107" w:rsidRDefault="00D82379">
      <w:pPr>
        <w:pStyle w:val="Textonotapie"/>
        <w:rPr>
          <w:lang w:val="es-AR"/>
        </w:rPr>
      </w:pPr>
      <w:r>
        <w:rPr>
          <w:rStyle w:val="Refdenotaalpie"/>
        </w:rPr>
        <w:footnoteRef/>
      </w:r>
      <w:r w:rsidRPr="00562107">
        <w:rPr>
          <w:lang w:val="es-AR"/>
        </w:rPr>
        <w:t xml:space="preserve"> </w:t>
      </w:r>
      <w:r>
        <w:rPr>
          <w:lang w:val="es-AR"/>
        </w:rPr>
        <w:t xml:space="preserve">Documento elaborado por el equipo técnico del Programa de Acompañantes. (Sin fecha)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F127ABE"/>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D3"/>
    <w:rsid w:val="00043F14"/>
    <w:rsid w:val="000E26B0"/>
    <w:rsid w:val="000F274D"/>
    <w:rsid w:val="00113146"/>
    <w:rsid w:val="00132237"/>
    <w:rsid w:val="001F2DFF"/>
    <w:rsid w:val="002469AE"/>
    <w:rsid w:val="002A6FB7"/>
    <w:rsid w:val="002C6F6C"/>
    <w:rsid w:val="002D3FE3"/>
    <w:rsid w:val="00345ABB"/>
    <w:rsid w:val="00415CA7"/>
    <w:rsid w:val="0044066A"/>
    <w:rsid w:val="004E1219"/>
    <w:rsid w:val="005268CC"/>
    <w:rsid w:val="00527728"/>
    <w:rsid w:val="00547AE3"/>
    <w:rsid w:val="00562107"/>
    <w:rsid w:val="005A03A6"/>
    <w:rsid w:val="005D79E6"/>
    <w:rsid w:val="00620BB0"/>
    <w:rsid w:val="00625471"/>
    <w:rsid w:val="00631083"/>
    <w:rsid w:val="00653B70"/>
    <w:rsid w:val="00663878"/>
    <w:rsid w:val="0066438B"/>
    <w:rsid w:val="006744AC"/>
    <w:rsid w:val="006F7C17"/>
    <w:rsid w:val="00751691"/>
    <w:rsid w:val="007D6C57"/>
    <w:rsid w:val="007D79F3"/>
    <w:rsid w:val="007E556F"/>
    <w:rsid w:val="00854FD3"/>
    <w:rsid w:val="00861E1D"/>
    <w:rsid w:val="0088076F"/>
    <w:rsid w:val="00902DAE"/>
    <w:rsid w:val="009168E1"/>
    <w:rsid w:val="00972302"/>
    <w:rsid w:val="009D5B6B"/>
    <w:rsid w:val="009E06D3"/>
    <w:rsid w:val="00A00CCA"/>
    <w:rsid w:val="00A13F7C"/>
    <w:rsid w:val="00A41F93"/>
    <w:rsid w:val="00A47F5F"/>
    <w:rsid w:val="00A543DF"/>
    <w:rsid w:val="00AC4BD5"/>
    <w:rsid w:val="00AD0C43"/>
    <w:rsid w:val="00B15071"/>
    <w:rsid w:val="00B36E66"/>
    <w:rsid w:val="00B479BD"/>
    <w:rsid w:val="00B5273A"/>
    <w:rsid w:val="00B95DA3"/>
    <w:rsid w:val="00BA2D7A"/>
    <w:rsid w:val="00C24E1B"/>
    <w:rsid w:val="00C549A8"/>
    <w:rsid w:val="00C97860"/>
    <w:rsid w:val="00CA6C61"/>
    <w:rsid w:val="00CE5B43"/>
    <w:rsid w:val="00D15820"/>
    <w:rsid w:val="00D82379"/>
    <w:rsid w:val="00DC21E6"/>
    <w:rsid w:val="00DF51EF"/>
    <w:rsid w:val="00E046CA"/>
    <w:rsid w:val="00E73957"/>
    <w:rsid w:val="00EB5363"/>
    <w:rsid w:val="00F00242"/>
    <w:rsid w:val="00F16F57"/>
    <w:rsid w:val="00F30A78"/>
    <w:rsid w:val="00F346C6"/>
    <w:rsid w:val="00F35B50"/>
    <w:rsid w:val="00F46776"/>
    <w:rsid w:val="00F7653B"/>
    <w:rsid w:val="00F824C6"/>
    <w:rsid w:val="00FE1007"/>
    <w:rsid w:val="00FF021B"/>
    <w:rsid w:val="00FF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4721"/>
  <w15:chartTrackingRefBased/>
  <w15:docId w15:val="{46C19E9C-05EF-4FD2-88D6-57ED86F4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F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FD3"/>
    <w:pPr>
      <w:ind w:left="720"/>
      <w:contextualSpacing/>
    </w:pPr>
  </w:style>
  <w:style w:type="paragraph" w:styleId="Textonotapie">
    <w:name w:val="footnote text"/>
    <w:basedOn w:val="Normal"/>
    <w:link w:val="TextonotapieCar"/>
    <w:uiPriority w:val="99"/>
    <w:semiHidden/>
    <w:unhideWhenUsed/>
    <w:rsid w:val="00F35B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5B50"/>
    <w:rPr>
      <w:sz w:val="20"/>
      <w:szCs w:val="20"/>
    </w:rPr>
  </w:style>
  <w:style w:type="character" w:styleId="Refdenotaalpie">
    <w:name w:val="footnote reference"/>
    <w:basedOn w:val="Fuentedeprrafopredeter"/>
    <w:uiPriority w:val="99"/>
    <w:semiHidden/>
    <w:unhideWhenUsed/>
    <w:rsid w:val="00F35B50"/>
    <w:rPr>
      <w:vertAlign w:val="superscript"/>
    </w:rPr>
  </w:style>
  <w:style w:type="paragraph" w:styleId="NormalWeb">
    <w:name w:val="Normal (Web)"/>
    <w:basedOn w:val="Normal"/>
    <w:uiPriority w:val="99"/>
    <w:unhideWhenUsed/>
    <w:rsid w:val="00527728"/>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AC4BD5"/>
    <w:rPr>
      <w:sz w:val="16"/>
      <w:szCs w:val="16"/>
    </w:rPr>
  </w:style>
  <w:style w:type="paragraph" w:styleId="Textocomentario">
    <w:name w:val="annotation text"/>
    <w:basedOn w:val="Normal"/>
    <w:link w:val="TextocomentarioCar"/>
    <w:uiPriority w:val="99"/>
    <w:semiHidden/>
    <w:unhideWhenUsed/>
    <w:rsid w:val="00AC4B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4BD5"/>
    <w:rPr>
      <w:sz w:val="20"/>
      <w:szCs w:val="20"/>
    </w:rPr>
  </w:style>
  <w:style w:type="paragraph" w:styleId="Asuntodelcomentario">
    <w:name w:val="annotation subject"/>
    <w:basedOn w:val="Textocomentario"/>
    <w:next w:val="Textocomentario"/>
    <w:link w:val="AsuntodelcomentarioCar"/>
    <w:uiPriority w:val="99"/>
    <w:semiHidden/>
    <w:unhideWhenUsed/>
    <w:rsid w:val="00AC4BD5"/>
    <w:rPr>
      <w:b/>
      <w:bCs/>
    </w:rPr>
  </w:style>
  <w:style w:type="character" w:customStyle="1" w:styleId="AsuntodelcomentarioCar">
    <w:name w:val="Asunto del comentario Car"/>
    <w:basedOn w:val="TextocomentarioCar"/>
    <w:link w:val="Asuntodelcomentario"/>
    <w:uiPriority w:val="99"/>
    <w:semiHidden/>
    <w:rsid w:val="00AC4BD5"/>
    <w:rPr>
      <w:b/>
      <w:bCs/>
      <w:sz w:val="20"/>
      <w:szCs w:val="20"/>
    </w:rPr>
  </w:style>
  <w:style w:type="paragraph" w:styleId="Textodeglobo">
    <w:name w:val="Balloon Text"/>
    <w:basedOn w:val="Normal"/>
    <w:link w:val="TextodegloboCar"/>
    <w:uiPriority w:val="99"/>
    <w:semiHidden/>
    <w:unhideWhenUsed/>
    <w:rsid w:val="00AC4B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4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DAB39-F19E-4622-9A26-18FC46C4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3413</TotalTime>
  <Pages>11</Pages>
  <Words>3211</Words>
  <Characters>18306</Characters>
  <Application>Microsoft Office Word</Application>
  <DocSecurity>0</DocSecurity>
  <Lines>152</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33</cp:revision>
  <dcterms:created xsi:type="dcterms:W3CDTF">2019-02-04T10:48:00Z</dcterms:created>
  <dcterms:modified xsi:type="dcterms:W3CDTF">2019-03-21T12:20:00Z</dcterms:modified>
</cp:coreProperties>
</file>