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31CB57" w14:textId="77777777" w:rsidR="0001060E" w:rsidRPr="002109F0" w:rsidRDefault="0001060E" w:rsidP="002109F0">
      <w:pPr>
        <w:spacing w:line="360" w:lineRule="auto"/>
        <w:rPr>
          <w:rFonts w:ascii="Times New Roman" w:hAnsi="Times New Roman" w:cs="Times New Roman"/>
          <w:b/>
          <w:sz w:val="24"/>
          <w:szCs w:val="24"/>
          <w:lang w:val="es-AR"/>
        </w:rPr>
      </w:pPr>
    </w:p>
    <w:p w14:paraId="670D13D7" w14:textId="77777777" w:rsidR="003C5A1E" w:rsidRPr="002109F0" w:rsidRDefault="003C5A1E" w:rsidP="002109F0">
      <w:pPr>
        <w:pStyle w:val="Prrafodelista"/>
        <w:spacing w:line="360" w:lineRule="auto"/>
        <w:ind w:left="360"/>
        <w:rPr>
          <w:rFonts w:ascii="Times New Roman" w:hAnsi="Times New Roman" w:cs="Times New Roman"/>
          <w:b/>
          <w:sz w:val="24"/>
          <w:szCs w:val="24"/>
          <w:lang w:val="es-AR"/>
        </w:rPr>
      </w:pPr>
      <w:r w:rsidRPr="002109F0">
        <w:rPr>
          <w:rFonts w:ascii="Times New Roman" w:hAnsi="Times New Roman" w:cs="Times New Roman"/>
          <w:b/>
          <w:sz w:val="24"/>
          <w:szCs w:val="24"/>
          <w:lang w:val="es-AR"/>
        </w:rPr>
        <w:t>ABREVIATURAS UTILIZADAS:</w:t>
      </w:r>
    </w:p>
    <w:p w14:paraId="7BBF16C3" w14:textId="77777777" w:rsidR="003C5A1E" w:rsidRPr="002109F0" w:rsidRDefault="003C5A1E" w:rsidP="002109F0">
      <w:pPr>
        <w:pStyle w:val="Prrafodelista"/>
        <w:spacing w:line="360" w:lineRule="auto"/>
        <w:ind w:left="360"/>
        <w:rPr>
          <w:rFonts w:ascii="Times New Roman" w:hAnsi="Times New Roman" w:cs="Times New Roman"/>
          <w:b/>
          <w:sz w:val="24"/>
          <w:szCs w:val="24"/>
          <w:lang w:val="es-AR"/>
        </w:rPr>
      </w:pPr>
    </w:p>
    <w:p w14:paraId="6CD93A1D" w14:textId="77777777" w:rsidR="003C5A1E" w:rsidRPr="002109F0" w:rsidRDefault="003C5A1E" w:rsidP="002109F0">
      <w:pPr>
        <w:pStyle w:val="Prrafodelista"/>
        <w:spacing w:line="360" w:lineRule="auto"/>
        <w:ind w:left="360"/>
        <w:rPr>
          <w:rFonts w:ascii="Times New Roman" w:hAnsi="Times New Roman" w:cs="Times New Roman"/>
          <w:sz w:val="24"/>
          <w:szCs w:val="24"/>
          <w:lang w:val="es-AR"/>
        </w:rPr>
      </w:pPr>
      <w:r w:rsidRPr="002109F0">
        <w:rPr>
          <w:rFonts w:ascii="Times New Roman" w:hAnsi="Times New Roman" w:cs="Times New Roman"/>
          <w:b/>
          <w:sz w:val="24"/>
          <w:szCs w:val="24"/>
          <w:lang w:val="es-AR"/>
        </w:rPr>
        <w:t xml:space="preserve">CIND </w:t>
      </w:r>
      <w:r w:rsidRPr="002109F0">
        <w:rPr>
          <w:rFonts w:ascii="Times New Roman" w:hAnsi="Times New Roman" w:cs="Times New Roman"/>
          <w:sz w:val="24"/>
          <w:szCs w:val="24"/>
          <w:lang w:val="es-AR"/>
        </w:rPr>
        <w:t>Convención internacional de los derechos del niño</w:t>
      </w:r>
    </w:p>
    <w:p w14:paraId="64974D5D" w14:textId="77777777" w:rsidR="003C5A1E" w:rsidRPr="002109F0" w:rsidRDefault="003C5A1E" w:rsidP="002109F0">
      <w:pPr>
        <w:pStyle w:val="Prrafodelista"/>
        <w:spacing w:line="360" w:lineRule="auto"/>
        <w:ind w:left="360"/>
        <w:rPr>
          <w:rFonts w:ascii="Times New Roman" w:hAnsi="Times New Roman" w:cs="Times New Roman"/>
          <w:sz w:val="24"/>
          <w:szCs w:val="24"/>
          <w:lang w:val="es-AR"/>
        </w:rPr>
      </w:pPr>
      <w:r w:rsidRPr="002109F0">
        <w:rPr>
          <w:rFonts w:ascii="Times New Roman" w:hAnsi="Times New Roman" w:cs="Times New Roman"/>
          <w:b/>
          <w:sz w:val="24"/>
          <w:szCs w:val="24"/>
          <w:lang w:val="es-AR"/>
        </w:rPr>
        <w:t xml:space="preserve">AP: </w:t>
      </w:r>
      <w:r w:rsidRPr="002109F0">
        <w:rPr>
          <w:rFonts w:ascii="Times New Roman" w:hAnsi="Times New Roman" w:cs="Times New Roman"/>
          <w:sz w:val="24"/>
          <w:szCs w:val="24"/>
          <w:lang w:val="es-AR"/>
        </w:rPr>
        <w:t>Acompañante personalizado</w:t>
      </w:r>
    </w:p>
    <w:p w14:paraId="1B7FD91B" w14:textId="77777777" w:rsidR="003C5A1E" w:rsidRPr="002109F0" w:rsidRDefault="003C5A1E" w:rsidP="002109F0">
      <w:pPr>
        <w:pStyle w:val="Prrafodelista"/>
        <w:spacing w:line="360" w:lineRule="auto"/>
        <w:ind w:left="360"/>
        <w:rPr>
          <w:rFonts w:ascii="Times New Roman" w:hAnsi="Times New Roman" w:cs="Times New Roman"/>
          <w:sz w:val="24"/>
          <w:szCs w:val="24"/>
          <w:lang w:val="es-AR"/>
        </w:rPr>
      </w:pPr>
      <w:r w:rsidRPr="002109F0">
        <w:rPr>
          <w:rFonts w:ascii="Times New Roman" w:hAnsi="Times New Roman" w:cs="Times New Roman"/>
          <w:b/>
          <w:sz w:val="24"/>
          <w:szCs w:val="24"/>
          <w:lang w:val="es-AR"/>
        </w:rPr>
        <w:t>NNyA:</w:t>
      </w:r>
      <w:r w:rsidRPr="002109F0">
        <w:rPr>
          <w:rFonts w:ascii="Times New Roman" w:hAnsi="Times New Roman" w:cs="Times New Roman"/>
          <w:sz w:val="24"/>
          <w:szCs w:val="24"/>
          <w:lang w:val="es-AR"/>
        </w:rPr>
        <w:t xml:space="preserve"> niños niñas y adolescentes</w:t>
      </w:r>
    </w:p>
    <w:p w14:paraId="12B89F01" w14:textId="77777777" w:rsidR="003C5A1E" w:rsidRPr="002109F0" w:rsidRDefault="003C5A1E" w:rsidP="002109F0">
      <w:pPr>
        <w:pStyle w:val="Prrafodelista"/>
        <w:spacing w:line="360" w:lineRule="auto"/>
        <w:ind w:left="360"/>
        <w:rPr>
          <w:rFonts w:ascii="Times New Roman" w:hAnsi="Times New Roman" w:cs="Times New Roman"/>
          <w:sz w:val="24"/>
          <w:szCs w:val="24"/>
          <w:lang w:val="es-AR"/>
        </w:rPr>
      </w:pPr>
      <w:r w:rsidRPr="002109F0">
        <w:rPr>
          <w:rFonts w:ascii="Times New Roman" w:hAnsi="Times New Roman" w:cs="Times New Roman"/>
          <w:b/>
          <w:sz w:val="24"/>
          <w:szCs w:val="24"/>
          <w:lang w:val="es-AR"/>
        </w:rPr>
        <w:t>AC:</w:t>
      </w:r>
      <w:r w:rsidRPr="002109F0">
        <w:rPr>
          <w:rFonts w:ascii="Times New Roman" w:hAnsi="Times New Roman" w:cs="Times New Roman"/>
          <w:sz w:val="24"/>
          <w:szCs w:val="24"/>
          <w:lang w:val="es-AR"/>
        </w:rPr>
        <w:t xml:space="preserve"> Acompañante convivencial</w:t>
      </w:r>
    </w:p>
    <w:p w14:paraId="4FB893B2" w14:textId="77777777" w:rsidR="003C5A1E" w:rsidRPr="002109F0" w:rsidRDefault="003C5A1E" w:rsidP="002109F0">
      <w:pPr>
        <w:pStyle w:val="Prrafodelista"/>
        <w:spacing w:line="360" w:lineRule="auto"/>
        <w:ind w:left="360"/>
        <w:rPr>
          <w:rFonts w:ascii="Times New Roman" w:hAnsi="Times New Roman" w:cs="Times New Roman"/>
          <w:sz w:val="24"/>
          <w:szCs w:val="24"/>
          <w:lang w:val="es-AR"/>
        </w:rPr>
      </w:pPr>
      <w:r w:rsidRPr="002109F0">
        <w:rPr>
          <w:rFonts w:ascii="Times New Roman" w:hAnsi="Times New Roman" w:cs="Times New Roman"/>
          <w:b/>
          <w:sz w:val="24"/>
          <w:szCs w:val="24"/>
          <w:lang w:val="es-AR"/>
        </w:rPr>
        <w:t>MPI:</w:t>
      </w:r>
      <w:r w:rsidRPr="002109F0">
        <w:rPr>
          <w:rFonts w:ascii="Times New Roman" w:hAnsi="Times New Roman" w:cs="Times New Roman"/>
          <w:sz w:val="24"/>
          <w:szCs w:val="24"/>
          <w:lang w:val="es-AR"/>
        </w:rPr>
        <w:t xml:space="preserve"> Medida de protección Integral</w:t>
      </w:r>
    </w:p>
    <w:p w14:paraId="7707058D" w14:textId="77777777" w:rsidR="003C5A1E" w:rsidRPr="002109F0" w:rsidRDefault="003C5A1E" w:rsidP="002109F0">
      <w:pPr>
        <w:pStyle w:val="Prrafodelista"/>
        <w:spacing w:line="360" w:lineRule="auto"/>
        <w:ind w:left="360"/>
        <w:rPr>
          <w:rFonts w:ascii="Times New Roman" w:hAnsi="Times New Roman" w:cs="Times New Roman"/>
          <w:sz w:val="24"/>
          <w:szCs w:val="24"/>
          <w:lang w:val="es-AR"/>
        </w:rPr>
      </w:pPr>
      <w:r w:rsidRPr="002109F0">
        <w:rPr>
          <w:rFonts w:ascii="Times New Roman" w:hAnsi="Times New Roman" w:cs="Times New Roman"/>
          <w:b/>
          <w:sz w:val="24"/>
          <w:szCs w:val="24"/>
          <w:lang w:val="es-AR"/>
        </w:rPr>
        <w:t>MPE</w:t>
      </w:r>
      <w:r w:rsidRPr="002109F0">
        <w:rPr>
          <w:rFonts w:ascii="Times New Roman" w:hAnsi="Times New Roman" w:cs="Times New Roman"/>
          <w:sz w:val="24"/>
          <w:szCs w:val="24"/>
          <w:lang w:val="es-AR"/>
        </w:rPr>
        <w:t>: Medida de protección excepcional</w:t>
      </w:r>
    </w:p>
    <w:p w14:paraId="636CF605" w14:textId="366EFB5E" w:rsidR="003C5A1E" w:rsidRDefault="003C5A1E" w:rsidP="002109F0">
      <w:pPr>
        <w:pStyle w:val="Prrafodelista"/>
        <w:spacing w:line="360" w:lineRule="auto"/>
        <w:ind w:left="360"/>
        <w:rPr>
          <w:rFonts w:ascii="Times New Roman" w:hAnsi="Times New Roman" w:cs="Times New Roman"/>
          <w:sz w:val="24"/>
          <w:szCs w:val="24"/>
          <w:lang w:val="es-AR"/>
        </w:rPr>
      </w:pPr>
      <w:r w:rsidRPr="002109F0">
        <w:rPr>
          <w:rFonts w:ascii="Times New Roman" w:hAnsi="Times New Roman" w:cs="Times New Roman"/>
          <w:b/>
          <w:sz w:val="24"/>
          <w:szCs w:val="24"/>
          <w:lang w:val="es-AR"/>
        </w:rPr>
        <w:t>DPPDNAyF:</w:t>
      </w:r>
      <w:r w:rsidRPr="002109F0">
        <w:rPr>
          <w:rFonts w:ascii="Times New Roman" w:hAnsi="Times New Roman" w:cs="Times New Roman"/>
          <w:sz w:val="24"/>
          <w:szCs w:val="24"/>
          <w:lang w:val="es-AR"/>
        </w:rPr>
        <w:t xml:space="preserve"> Dirección Provincial de Promoción de los derechos de la Niñez, Adolescencia y Familia. </w:t>
      </w:r>
    </w:p>
    <w:p w14:paraId="5AAE18FE" w14:textId="313DA25F" w:rsidR="00335708" w:rsidRDefault="00335708">
      <w:pPr>
        <w:rPr>
          <w:rFonts w:ascii="Times New Roman" w:hAnsi="Times New Roman" w:cs="Times New Roman"/>
          <w:b/>
          <w:sz w:val="24"/>
          <w:szCs w:val="24"/>
          <w:lang w:val="es-AR"/>
        </w:rPr>
      </w:pPr>
      <w:r>
        <w:rPr>
          <w:rFonts w:ascii="Times New Roman" w:hAnsi="Times New Roman" w:cs="Times New Roman"/>
          <w:b/>
          <w:sz w:val="24"/>
          <w:szCs w:val="24"/>
          <w:lang w:val="es-AR"/>
        </w:rPr>
        <w:br w:type="page"/>
      </w:r>
    </w:p>
    <w:sdt>
      <w:sdtPr>
        <w:rPr>
          <w:rFonts w:asciiTheme="minorHAnsi" w:eastAsiaTheme="minorHAnsi" w:hAnsiTheme="minorHAnsi" w:cstheme="minorBidi"/>
          <w:color w:val="auto"/>
          <w:sz w:val="22"/>
          <w:szCs w:val="22"/>
          <w:lang w:val="es-ES"/>
        </w:rPr>
        <w:id w:val="1216088735"/>
        <w:docPartObj>
          <w:docPartGallery w:val="Table of Contents"/>
          <w:docPartUnique/>
        </w:docPartObj>
      </w:sdtPr>
      <w:sdtEndPr>
        <w:rPr>
          <w:b/>
          <w:bCs/>
        </w:rPr>
      </w:sdtEndPr>
      <w:sdtContent>
        <w:p w14:paraId="79C66667" w14:textId="18CF9E8D" w:rsidR="00335708" w:rsidRPr="00335708" w:rsidRDefault="00335708">
          <w:pPr>
            <w:pStyle w:val="TtuloTDC"/>
            <w:rPr>
              <w:lang w:val="es-AR"/>
            </w:rPr>
          </w:pPr>
          <w:r>
            <w:rPr>
              <w:lang w:val="es-ES"/>
            </w:rPr>
            <w:t>INDICE</w:t>
          </w:r>
        </w:p>
        <w:p w14:paraId="66B6D13C" w14:textId="12F0346D" w:rsidR="00417626" w:rsidRDefault="00335708">
          <w:pPr>
            <w:pStyle w:val="TDC1"/>
            <w:tabs>
              <w:tab w:val="right" w:leader="dot" w:pos="8828"/>
            </w:tabs>
            <w:rPr>
              <w:rFonts w:eastAsiaTheme="minorEastAsia"/>
              <w:noProof/>
            </w:rPr>
          </w:pPr>
          <w:r>
            <w:fldChar w:fldCharType="begin"/>
          </w:r>
          <w:r w:rsidRPr="00335708">
            <w:rPr>
              <w:lang w:val="es-AR"/>
            </w:rPr>
            <w:instrText xml:space="preserve"> TOC \o "1-3" \h \z \u </w:instrText>
          </w:r>
          <w:r>
            <w:fldChar w:fldCharType="separate"/>
          </w:r>
          <w:hyperlink w:anchor="_Toc6745378" w:history="1">
            <w:r w:rsidR="00417626" w:rsidRPr="00555BBB">
              <w:rPr>
                <w:rStyle w:val="Hipervnculo"/>
                <w:rFonts w:ascii="Times New Roman" w:hAnsi="Times New Roman"/>
                <w:b/>
                <w:noProof/>
                <w:lang w:val="es-AR"/>
              </w:rPr>
              <w:t>INTRODUCCIÓN</w:t>
            </w:r>
            <w:r w:rsidR="00417626">
              <w:rPr>
                <w:noProof/>
                <w:webHidden/>
              </w:rPr>
              <w:tab/>
            </w:r>
            <w:r w:rsidR="00417626">
              <w:rPr>
                <w:noProof/>
                <w:webHidden/>
              </w:rPr>
              <w:fldChar w:fldCharType="begin"/>
            </w:r>
            <w:r w:rsidR="00417626">
              <w:rPr>
                <w:noProof/>
                <w:webHidden/>
              </w:rPr>
              <w:instrText xml:space="preserve"> PAGEREF _Toc6745378 \h </w:instrText>
            </w:r>
            <w:r w:rsidR="00417626">
              <w:rPr>
                <w:noProof/>
                <w:webHidden/>
              </w:rPr>
            </w:r>
            <w:r w:rsidR="00417626">
              <w:rPr>
                <w:noProof/>
                <w:webHidden/>
              </w:rPr>
              <w:fldChar w:fldCharType="separate"/>
            </w:r>
            <w:r w:rsidR="00417626">
              <w:rPr>
                <w:noProof/>
                <w:webHidden/>
              </w:rPr>
              <w:t>3</w:t>
            </w:r>
            <w:r w:rsidR="00417626">
              <w:rPr>
                <w:noProof/>
                <w:webHidden/>
              </w:rPr>
              <w:fldChar w:fldCharType="end"/>
            </w:r>
          </w:hyperlink>
        </w:p>
        <w:p w14:paraId="0E85D86C" w14:textId="11C017D5" w:rsidR="00417626" w:rsidRDefault="00E0064F">
          <w:pPr>
            <w:pStyle w:val="TDC1"/>
            <w:tabs>
              <w:tab w:val="right" w:leader="dot" w:pos="8828"/>
            </w:tabs>
            <w:rPr>
              <w:rFonts w:eastAsiaTheme="minorEastAsia"/>
              <w:noProof/>
            </w:rPr>
          </w:pPr>
          <w:hyperlink w:anchor="_Toc6745379" w:history="1">
            <w:r w:rsidR="00417626" w:rsidRPr="00555BBB">
              <w:rPr>
                <w:rStyle w:val="Hipervnculo"/>
                <w:rFonts w:ascii="Times New Roman" w:hAnsi="Times New Roman"/>
                <w:noProof/>
                <w:lang w:val="es-AR"/>
              </w:rPr>
              <w:t>METODOLOGIA</w:t>
            </w:r>
            <w:r w:rsidR="00417626">
              <w:rPr>
                <w:noProof/>
                <w:webHidden/>
              </w:rPr>
              <w:tab/>
            </w:r>
            <w:r w:rsidR="00417626">
              <w:rPr>
                <w:noProof/>
                <w:webHidden/>
              </w:rPr>
              <w:fldChar w:fldCharType="begin"/>
            </w:r>
            <w:r w:rsidR="00417626">
              <w:rPr>
                <w:noProof/>
                <w:webHidden/>
              </w:rPr>
              <w:instrText xml:space="preserve"> PAGEREF _Toc6745379 \h </w:instrText>
            </w:r>
            <w:r w:rsidR="00417626">
              <w:rPr>
                <w:noProof/>
                <w:webHidden/>
              </w:rPr>
            </w:r>
            <w:r w:rsidR="00417626">
              <w:rPr>
                <w:noProof/>
                <w:webHidden/>
              </w:rPr>
              <w:fldChar w:fldCharType="separate"/>
            </w:r>
            <w:r w:rsidR="00417626">
              <w:rPr>
                <w:noProof/>
                <w:webHidden/>
              </w:rPr>
              <w:t>6</w:t>
            </w:r>
            <w:r w:rsidR="00417626">
              <w:rPr>
                <w:noProof/>
                <w:webHidden/>
              </w:rPr>
              <w:fldChar w:fldCharType="end"/>
            </w:r>
          </w:hyperlink>
        </w:p>
        <w:p w14:paraId="3FCC50BF" w14:textId="4387163B" w:rsidR="00417626" w:rsidRDefault="00E0064F">
          <w:pPr>
            <w:pStyle w:val="TDC1"/>
            <w:tabs>
              <w:tab w:val="right" w:leader="dot" w:pos="8828"/>
            </w:tabs>
            <w:rPr>
              <w:rFonts w:eastAsiaTheme="minorEastAsia"/>
              <w:noProof/>
            </w:rPr>
          </w:pPr>
          <w:hyperlink w:anchor="_Toc6745380" w:history="1">
            <w:r w:rsidR="00417626" w:rsidRPr="00555BBB">
              <w:rPr>
                <w:rStyle w:val="Hipervnculo"/>
                <w:rFonts w:ascii="Times New Roman" w:hAnsi="Times New Roman" w:cs="Times New Roman"/>
                <w:b/>
                <w:noProof/>
                <w:lang w:val="es-AR"/>
              </w:rPr>
              <w:t>CAPITULO I</w:t>
            </w:r>
            <w:r w:rsidR="00417626">
              <w:rPr>
                <w:noProof/>
                <w:webHidden/>
              </w:rPr>
              <w:tab/>
            </w:r>
            <w:r w:rsidR="00417626">
              <w:rPr>
                <w:noProof/>
                <w:webHidden/>
              </w:rPr>
              <w:fldChar w:fldCharType="begin"/>
            </w:r>
            <w:r w:rsidR="00417626">
              <w:rPr>
                <w:noProof/>
                <w:webHidden/>
              </w:rPr>
              <w:instrText xml:space="preserve"> PAGEREF _Toc6745380 \h </w:instrText>
            </w:r>
            <w:r w:rsidR="00417626">
              <w:rPr>
                <w:noProof/>
                <w:webHidden/>
              </w:rPr>
            </w:r>
            <w:r w:rsidR="00417626">
              <w:rPr>
                <w:noProof/>
                <w:webHidden/>
              </w:rPr>
              <w:fldChar w:fldCharType="separate"/>
            </w:r>
            <w:r w:rsidR="00417626">
              <w:rPr>
                <w:noProof/>
                <w:webHidden/>
              </w:rPr>
              <w:t>7</w:t>
            </w:r>
            <w:r w:rsidR="00417626">
              <w:rPr>
                <w:noProof/>
                <w:webHidden/>
              </w:rPr>
              <w:fldChar w:fldCharType="end"/>
            </w:r>
          </w:hyperlink>
        </w:p>
        <w:p w14:paraId="1C427AFE" w14:textId="3938F590" w:rsidR="00417626" w:rsidRDefault="00E0064F">
          <w:pPr>
            <w:pStyle w:val="TDC2"/>
            <w:tabs>
              <w:tab w:val="right" w:leader="dot" w:pos="8828"/>
            </w:tabs>
            <w:rPr>
              <w:rFonts w:eastAsiaTheme="minorEastAsia"/>
              <w:noProof/>
            </w:rPr>
          </w:pPr>
          <w:hyperlink w:anchor="_Toc6745381" w:history="1">
            <w:r w:rsidR="00417626" w:rsidRPr="00555BBB">
              <w:rPr>
                <w:rStyle w:val="Hipervnculo"/>
                <w:rFonts w:ascii="Times New Roman" w:hAnsi="Times New Roman" w:cs="Times New Roman"/>
                <w:noProof/>
                <w:lang w:val="es-AR"/>
              </w:rPr>
              <w:t>Concepciones de la infancia en Argentina.  ¿Qué significantes se ponen en juego cuando la nombramos?</w:t>
            </w:r>
            <w:r w:rsidR="00417626">
              <w:rPr>
                <w:noProof/>
                <w:webHidden/>
              </w:rPr>
              <w:tab/>
            </w:r>
            <w:r w:rsidR="00417626">
              <w:rPr>
                <w:noProof/>
                <w:webHidden/>
              </w:rPr>
              <w:fldChar w:fldCharType="begin"/>
            </w:r>
            <w:r w:rsidR="00417626">
              <w:rPr>
                <w:noProof/>
                <w:webHidden/>
              </w:rPr>
              <w:instrText xml:space="preserve"> PAGEREF _Toc6745381 \h </w:instrText>
            </w:r>
            <w:r w:rsidR="00417626">
              <w:rPr>
                <w:noProof/>
                <w:webHidden/>
              </w:rPr>
            </w:r>
            <w:r w:rsidR="00417626">
              <w:rPr>
                <w:noProof/>
                <w:webHidden/>
              </w:rPr>
              <w:fldChar w:fldCharType="separate"/>
            </w:r>
            <w:r w:rsidR="00417626">
              <w:rPr>
                <w:noProof/>
                <w:webHidden/>
              </w:rPr>
              <w:t>7</w:t>
            </w:r>
            <w:r w:rsidR="00417626">
              <w:rPr>
                <w:noProof/>
                <w:webHidden/>
              </w:rPr>
              <w:fldChar w:fldCharType="end"/>
            </w:r>
          </w:hyperlink>
        </w:p>
        <w:p w14:paraId="3D752051" w14:textId="314C5BD7" w:rsidR="00417626" w:rsidRDefault="00E0064F">
          <w:pPr>
            <w:pStyle w:val="TDC2"/>
            <w:tabs>
              <w:tab w:val="right" w:leader="dot" w:pos="8828"/>
            </w:tabs>
            <w:rPr>
              <w:rFonts w:eastAsiaTheme="minorEastAsia"/>
              <w:noProof/>
            </w:rPr>
          </w:pPr>
          <w:hyperlink w:anchor="_Toc6745382" w:history="1">
            <w:r w:rsidR="00417626" w:rsidRPr="00555BBB">
              <w:rPr>
                <w:rStyle w:val="Hipervnculo"/>
                <w:rFonts w:ascii="Times New Roman" w:hAnsi="Times New Roman" w:cs="Times New Roman"/>
                <w:b/>
                <w:noProof/>
                <w:lang w:val="es-AR"/>
              </w:rPr>
              <w:t>Historicidad:  La infancia y sus transformaciones //INFANCIAS ¿EN TRANSITO?</w:t>
            </w:r>
            <w:r w:rsidR="00417626">
              <w:rPr>
                <w:noProof/>
                <w:webHidden/>
              </w:rPr>
              <w:tab/>
            </w:r>
            <w:r w:rsidR="00417626">
              <w:rPr>
                <w:noProof/>
                <w:webHidden/>
              </w:rPr>
              <w:fldChar w:fldCharType="begin"/>
            </w:r>
            <w:r w:rsidR="00417626">
              <w:rPr>
                <w:noProof/>
                <w:webHidden/>
              </w:rPr>
              <w:instrText xml:space="preserve"> PAGEREF _Toc6745382 \h </w:instrText>
            </w:r>
            <w:r w:rsidR="00417626">
              <w:rPr>
                <w:noProof/>
                <w:webHidden/>
              </w:rPr>
            </w:r>
            <w:r w:rsidR="00417626">
              <w:rPr>
                <w:noProof/>
                <w:webHidden/>
              </w:rPr>
              <w:fldChar w:fldCharType="separate"/>
            </w:r>
            <w:r w:rsidR="00417626">
              <w:rPr>
                <w:noProof/>
                <w:webHidden/>
              </w:rPr>
              <w:t>10</w:t>
            </w:r>
            <w:r w:rsidR="00417626">
              <w:rPr>
                <w:noProof/>
                <w:webHidden/>
              </w:rPr>
              <w:fldChar w:fldCharType="end"/>
            </w:r>
          </w:hyperlink>
        </w:p>
        <w:p w14:paraId="51658630" w14:textId="629A2418" w:rsidR="00417626" w:rsidRDefault="00E0064F">
          <w:pPr>
            <w:pStyle w:val="TDC2"/>
            <w:tabs>
              <w:tab w:val="right" w:leader="dot" w:pos="8828"/>
            </w:tabs>
            <w:rPr>
              <w:rFonts w:eastAsiaTheme="minorEastAsia"/>
              <w:noProof/>
            </w:rPr>
          </w:pPr>
          <w:hyperlink w:anchor="_Toc6745383" w:history="1">
            <w:r w:rsidR="00417626" w:rsidRPr="00555BBB">
              <w:rPr>
                <w:rStyle w:val="Hipervnculo"/>
                <w:rFonts w:ascii="Times New Roman" w:hAnsi="Times New Roman" w:cs="Times New Roman"/>
                <w:b/>
                <w:bCs/>
                <w:noProof/>
                <w:lang w:val="es-AR"/>
              </w:rPr>
              <w:t>Institucionalidad de la infancia: Sistema de Protección Integral</w:t>
            </w:r>
            <w:r w:rsidR="00417626">
              <w:rPr>
                <w:noProof/>
                <w:webHidden/>
              </w:rPr>
              <w:tab/>
            </w:r>
            <w:r w:rsidR="00417626">
              <w:rPr>
                <w:noProof/>
                <w:webHidden/>
              </w:rPr>
              <w:fldChar w:fldCharType="begin"/>
            </w:r>
            <w:r w:rsidR="00417626">
              <w:rPr>
                <w:noProof/>
                <w:webHidden/>
              </w:rPr>
              <w:instrText xml:space="preserve"> PAGEREF _Toc6745383 \h </w:instrText>
            </w:r>
            <w:r w:rsidR="00417626">
              <w:rPr>
                <w:noProof/>
                <w:webHidden/>
              </w:rPr>
            </w:r>
            <w:r w:rsidR="00417626">
              <w:rPr>
                <w:noProof/>
                <w:webHidden/>
              </w:rPr>
              <w:fldChar w:fldCharType="separate"/>
            </w:r>
            <w:r w:rsidR="00417626">
              <w:rPr>
                <w:noProof/>
                <w:webHidden/>
              </w:rPr>
              <w:t>19</w:t>
            </w:r>
            <w:r w:rsidR="00417626">
              <w:rPr>
                <w:noProof/>
                <w:webHidden/>
              </w:rPr>
              <w:fldChar w:fldCharType="end"/>
            </w:r>
          </w:hyperlink>
        </w:p>
        <w:p w14:paraId="3ED9B335" w14:textId="29EE872A" w:rsidR="00417626" w:rsidRDefault="00E0064F">
          <w:pPr>
            <w:pStyle w:val="TDC2"/>
            <w:tabs>
              <w:tab w:val="right" w:leader="dot" w:pos="8828"/>
            </w:tabs>
            <w:rPr>
              <w:rFonts w:eastAsiaTheme="minorEastAsia"/>
              <w:noProof/>
            </w:rPr>
          </w:pPr>
          <w:hyperlink w:anchor="_Toc6745384" w:history="1">
            <w:r w:rsidR="00417626" w:rsidRPr="00555BBB">
              <w:rPr>
                <w:rStyle w:val="Hipervnculo"/>
                <w:rFonts w:ascii="Times New Roman" w:hAnsi="Times New Roman" w:cs="Times New Roman"/>
                <w:b/>
                <w:noProof/>
                <w:lang w:val="es-AR"/>
              </w:rPr>
              <w:t>Dirección Provincial de Promoción de los derechos de la niñez, adolescencia y familia.</w:t>
            </w:r>
            <w:r w:rsidR="00417626">
              <w:rPr>
                <w:noProof/>
                <w:webHidden/>
              </w:rPr>
              <w:tab/>
            </w:r>
            <w:r w:rsidR="00417626">
              <w:rPr>
                <w:noProof/>
                <w:webHidden/>
              </w:rPr>
              <w:fldChar w:fldCharType="begin"/>
            </w:r>
            <w:r w:rsidR="00417626">
              <w:rPr>
                <w:noProof/>
                <w:webHidden/>
              </w:rPr>
              <w:instrText xml:space="preserve"> PAGEREF _Toc6745384 \h </w:instrText>
            </w:r>
            <w:r w:rsidR="00417626">
              <w:rPr>
                <w:noProof/>
                <w:webHidden/>
              </w:rPr>
            </w:r>
            <w:r w:rsidR="00417626">
              <w:rPr>
                <w:noProof/>
                <w:webHidden/>
              </w:rPr>
              <w:fldChar w:fldCharType="separate"/>
            </w:r>
            <w:r w:rsidR="00417626">
              <w:rPr>
                <w:noProof/>
                <w:webHidden/>
              </w:rPr>
              <w:t>23</w:t>
            </w:r>
            <w:r w:rsidR="00417626">
              <w:rPr>
                <w:noProof/>
                <w:webHidden/>
              </w:rPr>
              <w:fldChar w:fldCharType="end"/>
            </w:r>
          </w:hyperlink>
        </w:p>
        <w:p w14:paraId="40BCD4F1" w14:textId="31A67083" w:rsidR="00417626" w:rsidRDefault="00E0064F">
          <w:pPr>
            <w:pStyle w:val="TDC2"/>
            <w:tabs>
              <w:tab w:val="right" w:leader="dot" w:pos="8828"/>
            </w:tabs>
            <w:rPr>
              <w:rFonts w:eastAsiaTheme="minorEastAsia"/>
              <w:noProof/>
            </w:rPr>
          </w:pPr>
          <w:hyperlink w:anchor="_Toc6745385" w:history="1">
            <w:r w:rsidR="00417626" w:rsidRPr="00555BBB">
              <w:rPr>
                <w:rStyle w:val="Hipervnculo"/>
                <w:rFonts w:ascii="Times New Roman" w:hAnsi="Times New Roman" w:cs="Times New Roman"/>
                <w:b/>
                <w:noProof/>
                <w:lang w:val="es-AR"/>
              </w:rPr>
              <w:t>Niñas, niños y adolescentes sin cuidados parentales</w:t>
            </w:r>
            <w:r w:rsidR="00417626">
              <w:rPr>
                <w:noProof/>
                <w:webHidden/>
              </w:rPr>
              <w:tab/>
            </w:r>
            <w:r w:rsidR="00417626">
              <w:rPr>
                <w:noProof/>
                <w:webHidden/>
              </w:rPr>
              <w:fldChar w:fldCharType="begin"/>
            </w:r>
            <w:r w:rsidR="00417626">
              <w:rPr>
                <w:noProof/>
                <w:webHidden/>
              </w:rPr>
              <w:instrText xml:space="preserve"> PAGEREF _Toc6745385 \h </w:instrText>
            </w:r>
            <w:r w:rsidR="00417626">
              <w:rPr>
                <w:noProof/>
                <w:webHidden/>
              </w:rPr>
            </w:r>
            <w:r w:rsidR="00417626">
              <w:rPr>
                <w:noProof/>
                <w:webHidden/>
              </w:rPr>
              <w:fldChar w:fldCharType="separate"/>
            </w:r>
            <w:r w:rsidR="00417626">
              <w:rPr>
                <w:noProof/>
                <w:webHidden/>
              </w:rPr>
              <w:t>26</w:t>
            </w:r>
            <w:r w:rsidR="00417626">
              <w:rPr>
                <w:noProof/>
                <w:webHidden/>
              </w:rPr>
              <w:fldChar w:fldCharType="end"/>
            </w:r>
          </w:hyperlink>
        </w:p>
        <w:p w14:paraId="2741EF7A" w14:textId="2F6A879F" w:rsidR="00417626" w:rsidRDefault="00E0064F">
          <w:pPr>
            <w:pStyle w:val="TDC1"/>
            <w:tabs>
              <w:tab w:val="right" w:leader="dot" w:pos="8828"/>
            </w:tabs>
            <w:rPr>
              <w:rFonts w:eastAsiaTheme="minorEastAsia"/>
              <w:noProof/>
            </w:rPr>
          </w:pPr>
          <w:hyperlink w:anchor="_Toc6745386" w:history="1">
            <w:r w:rsidR="00417626" w:rsidRPr="00555BBB">
              <w:rPr>
                <w:rStyle w:val="Hipervnculo"/>
                <w:rFonts w:ascii="Times New Roman" w:hAnsi="Times New Roman" w:cs="Times New Roman"/>
                <w:b/>
                <w:noProof/>
                <w:lang w:val="es-AR"/>
              </w:rPr>
              <w:t>CAPITULO II</w:t>
            </w:r>
            <w:r w:rsidR="00417626">
              <w:rPr>
                <w:noProof/>
                <w:webHidden/>
              </w:rPr>
              <w:tab/>
            </w:r>
            <w:r w:rsidR="00417626">
              <w:rPr>
                <w:noProof/>
                <w:webHidden/>
              </w:rPr>
              <w:fldChar w:fldCharType="begin"/>
            </w:r>
            <w:r w:rsidR="00417626">
              <w:rPr>
                <w:noProof/>
                <w:webHidden/>
              </w:rPr>
              <w:instrText xml:space="preserve"> PAGEREF _Toc6745386 \h </w:instrText>
            </w:r>
            <w:r w:rsidR="00417626">
              <w:rPr>
                <w:noProof/>
                <w:webHidden/>
              </w:rPr>
            </w:r>
            <w:r w:rsidR="00417626">
              <w:rPr>
                <w:noProof/>
                <w:webHidden/>
              </w:rPr>
              <w:fldChar w:fldCharType="separate"/>
            </w:r>
            <w:r w:rsidR="00417626">
              <w:rPr>
                <w:noProof/>
                <w:webHidden/>
              </w:rPr>
              <w:t>28</w:t>
            </w:r>
            <w:r w:rsidR="00417626">
              <w:rPr>
                <w:noProof/>
                <w:webHidden/>
              </w:rPr>
              <w:fldChar w:fldCharType="end"/>
            </w:r>
          </w:hyperlink>
        </w:p>
        <w:p w14:paraId="278CF191" w14:textId="02F57777" w:rsidR="00417626" w:rsidRDefault="00E0064F">
          <w:pPr>
            <w:pStyle w:val="TDC2"/>
            <w:tabs>
              <w:tab w:val="right" w:leader="dot" w:pos="8828"/>
            </w:tabs>
            <w:rPr>
              <w:rFonts w:eastAsiaTheme="minorEastAsia"/>
              <w:noProof/>
            </w:rPr>
          </w:pPr>
          <w:hyperlink w:anchor="_Toc6745387" w:history="1">
            <w:r w:rsidR="00417626" w:rsidRPr="00555BBB">
              <w:rPr>
                <w:rStyle w:val="Hipervnculo"/>
                <w:rFonts w:ascii="Times New Roman" w:hAnsi="Times New Roman" w:cs="Times New Roman"/>
                <w:b/>
                <w:noProof/>
                <w:lang w:val="es-AR"/>
              </w:rPr>
              <w:t>Ayer y hoy: El Programa de acompañantes</w:t>
            </w:r>
            <w:r w:rsidR="00417626">
              <w:rPr>
                <w:noProof/>
                <w:webHidden/>
              </w:rPr>
              <w:tab/>
            </w:r>
            <w:r w:rsidR="00417626">
              <w:rPr>
                <w:noProof/>
                <w:webHidden/>
              </w:rPr>
              <w:fldChar w:fldCharType="begin"/>
            </w:r>
            <w:r w:rsidR="00417626">
              <w:rPr>
                <w:noProof/>
                <w:webHidden/>
              </w:rPr>
              <w:instrText xml:space="preserve"> PAGEREF _Toc6745387 \h </w:instrText>
            </w:r>
            <w:r w:rsidR="00417626">
              <w:rPr>
                <w:noProof/>
                <w:webHidden/>
              </w:rPr>
            </w:r>
            <w:r w:rsidR="00417626">
              <w:rPr>
                <w:noProof/>
                <w:webHidden/>
              </w:rPr>
              <w:fldChar w:fldCharType="separate"/>
            </w:r>
            <w:r w:rsidR="00417626">
              <w:rPr>
                <w:noProof/>
                <w:webHidden/>
              </w:rPr>
              <w:t>28</w:t>
            </w:r>
            <w:r w:rsidR="00417626">
              <w:rPr>
                <w:noProof/>
                <w:webHidden/>
              </w:rPr>
              <w:fldChar w:fldCharType="end"/>
            </w:r>
          </w:hyperlink>
        </w:p>
        <w:p w14:paraId="651BFDC6" w14:textId="3748B78B" w:rsidR="00417626" w:rsidRDefault="00E0064F">
          <w:pPr>
            <w:pStyle w:val="TDC2"/>
            <w:tabs>
              <w:tab w:val="right" w:leader="dot" w:pos="8828"/>
            </w:tabs>
            <w:rPr>
              <w:rFonts w:eastAsiaTheme="minorEastAsia"/>
              <w:noProof/>
            </w:rPr>
          </w:pPr>
          <w:hyperlink w:anchor="_Toc6745388" w:history="1">
            <w:r w:rsidR="00417626" w:rsidRPr="00555BBB">
              <w:rPr>
                <w:rStyle w:val="Hipervnculo"/>
                <w:rFonts w:ascii="Times New Roman" w:hAnsi="Times New Roman" w:cs="Times New Roman"/>
                <w:b/>
                <w:noProof/>
                <w:lang w:val="es-AR"/>
              </w:rPr>
              <w:t>El acompañamiento personalizado: ¿De qué se trata?</w:t>
            </w:r>
            <w:r w:rsidR="00417626">
              <w:rPr>
                <w:noProof/>
                <w:webHidden/>
              </w:rPr>
              <w:tab/>
            </w:r>
            <w:r w:rsidR="00417626">
              <w:rPr>
                <w:noProof/>
                <w:webHidden/>
              </w:rPr>
              <w:fldChar w:fldCharType="begin"/>
            </w:r>
            <w:r w:rsidR="00417626">
              <w:rPr>
                <w:noProof/>
                <w:webHidden/>
              </w:rPr>
              <w:instrText xml:space="preserve"> PAGEREF _Toc6745388 \h </w:instrText>
            </w:r>
            <w:r w:rsidR="00417626">
              <w:rPr>
                <w:noProof/>
                <w:webHidden/>
              </w:rPr>
            </w:r>
            <w:r w:rsidR="00417626">
              <w:rPr>
                <w:noProof/>
                <w:webHidden/>
              </w:rPr>
              <w:fldChar w:fldCharType="separate"/>
            </w:r>
            <w:r w:rsidR="00417626">
              <w:rPr>
                <w:noProof/>
                <w:webHidden/>
              </w:rPr>
              <w:t>33</w:t>
            </w:r>
            <w:r w:rsidR="00417626">
              <w:rPr>
                <w:noProof/>
                <w:webHidden/>
              </w:rPr>
              <w:fldChar w:fldCharType="end"/>
            </w:r>
          </w:hyperlink>
        </w:p>
        <w:p w14:paraId="7DE3744F" w14:textId="66552924" w:rsidR="00417626" w:rsidRDefault="00E0064F">
          <w:pPr>
            <w:pStyle w:val="TDC2"/>
            <w:tabs>
              <w:tab w:val="right" w:leader="dot" w:pos="8828"/>
            </w:tabs>
            <w:rPr>
              <w:rFonts w:eastAsiaTheme="minorEastAsia"/>
              <w:noProof/>
            </w:rPr>
          </w:pPr>
          <w:hyperlink w:anchor="_Toc6745389" w:history="1">
            <w:r w:rsidR="00417626" w:rsidRPr="00555BBB">
              <w:rPr>
                <w:rStyle w:val="Hipervnculo"/>
                <w:rFonts w:ascii="Times New Roman" w:eastAsia="Times New Roman" w:hAnsi="Times New Roman" w:cs="Times New Roman"/>
                <w:b/>
                <w:noProof/>
                <w:shd w:val="clear" w:color="auto" w:fill="FFFFFF"/>
                <w:lang w:val="es-AR"/>
              </w:rPr>
              <w:t>Semejanzas y diferencias: cuidado y acompañamiento terapéutico.</w:t>
            </w:r>
            <w:r w:rsidR="00417626">
              <w:rPr>
                <w:noProof/>
                <w:webHidden/>
              </w:rPr>
              <w:tab/>
            </w:r>
            <w:r w:rsidR="00417626">
              <w:rPr>
                <w:noProof/>
                <w:webHidden/>
              </w:rPr>
              <w:fldChar w:fldCharType="begin"/>
            </w:r>
            <w:r w:rsidR="00417626">
              <w:rPr>
                <w:noProof/>
                <w:webHidden/>
              </w:rPr>
              <w:instrText xml:space="preserve"> PAGEREF _Toc6745389 \h </w:instrText>
            </w:r>
            <w:r w:rsidR="00417626">
              <w:rPr>
                <w:noProof/>
                <w:webHidden/>
              </w:rPr>
            </w:r>
            <w:r w:rsidR="00417626">
              <w:rPr>
                <w:noProof/>
                <w:webHidden/>
              </w:rPr>
              <w:fldChar w:fldCharType="separate"/>
            </w:r>
            <w:r w:rsidR="00417626">
              <w:rPr>
                <w:noProof/>
                <w:webHidden/>
              </w:rPr>
              <w:t>38</w:t>
            </w:r>
            <w:r w:rsidR="00417626">
              <w:rPr>
                <w:noProof/>
                <w:webHidden/>
              </w:rPr>
              <w:fldChar w:fldCharType="end"/>
            </w:r>
          </w:hyperlink>
        </w:p>
        <w:p w14:paraId="19F203AC" w14:textId="04CC0C1F" w:rsidR="00417626" w:rsidRDefault="00E0064F">
          <w:pPr>
            <w:pStyle w:val="TDC2"/>
            <w:tabs>
              <w:tab w:val="right" w:leader="dot" w:pos="8828"/>
            </w:tabs>
            <w:rPr>
              <w:rFonts w:eastAsiaTheme="minorEastAsia"/>
              <w:noProof/>
            </w:rPr>
          </w:pPr>
          <w:hyperlink w:anchor="_Toc6745390" w:history="1">
            <w:r w:rsidR="00417626" w:rsidRPr="00555BBB">
              <w:rPr>
                <w:rStyle w:val="Hipervnculo"/>
                <w:rFonts w:ascii="Times New Roman" w:hAnsi="Times New Roman" w:cs="Times New Roman"/>
                <w:b/>
                <w:noProof/>
                <w:lang w:val="es-AR"/>
              </w:rPr>
              <w:t>Las niñas, niños y adolescentes que se acompañan</w:t>
            </w:r>
            <w:r w:rsidR="00417626">
              <w:rPr>
                <w:noProof/>
                <w:webHidden/>
              </w:rPr>
              <w:tab/>
            </w:r>
            <w:r w:rsidR="00417626">
              <w:rPr>
                <w:noProof/>
                <w:webHidden/>
              </w:rPr>
              <w:fldChar w:fldCharType="begin"/>
            </w:r>
            <w:r w:rsidR="00417626">
              <w:rPr>
                <w:noProof/>
                <w:webHidden/>
              </w:rPr>
              <w:instrText xml:space="preserve"> PAGEREF _Toc6745390 \h </w:instrText>
            </w:r>
            <w:r w:rsidR="00417626">
              <w:rPr>
                <w:noProof/>
                <w:webHidden/>
              </w:rPr>
            </w:r>
            <w:r w:rsidR="00417626">
              <w:rPr>
                <w:noProof/>
                <w:webHidden/>
              </w:rPr>
              <w:fldChar w:fldCharType="separate"/>
            </w:r>
            <w:r w:rsidR="00417626">
              <w:rPr>
                <w:noProof/>
                <w:webHidden/>
              </w:rPr>
              <w:t>44</w:t>
            </w:r>
            <w:r w:rsidR="00417626">
              <w:rPr>
                <w:noProof/>
                <w:webHidden/>
              </w:rPr>
              <w:fldChar w:fldCharType="end"/>
            </w:r>
          </w:hyperlink>
        </w:p>
        <w:p w14:paraId="74839275" w14:textId="14FEEF7C" w:rsidR="00417626" w:rsidRDefault="00E0064F">
          <w:pPr>
            <w:pStyle w:val="TDC1"/>
            <w:tabs>
              <w:tab w:val="right" w:leader="dot" w:pos="8828"/>
            </w:tabs>
            <w:rPr>
              <w:rFonts w:eastAsiaTheme="minorEastAsia"/>
              <w:noProof/>
            </w:rPr>
          </w:pPr>
          <w:hyperlink w:anchor="_Toc6745391" w:history="1">
            <w:r w:rsidR="00417626" w:rsidRPr="00555BBB">
              <w:rPr>
                <w:rStyle w:val="Hipervnculo"/>
                <w:rFonts w:ascii="Times New Roman" w:eastAsia="Times New Roman" w:hAnsi="Times New Roman" w:cs="Times New Roman"/>
                <w:b/>
                <w:noProof/>
                <w:lang w:val="es-AR"/>
              </w:rPr>
              <w:t>CAPITULO III:</w:t>
            </w:r>
            <w:r w:rsidR="00417626">
              <w:rPr>
                <w:noProof/>
                <w:webHidden/>
              </w:rPr>
              <w:tab/>
            </w:r>
            <w:r w:rsidR="00417626">
              <w:rPr>
                <w:noProof/>
                <w:webHidden/>
              </w:rPr>
              <w:fldChar w:fldCharType="begin"/>
            </w:r>
            <w:r w:rsidR="00417626">
              <w:rPr>
                <w:noProof/>
                <w:webHidden/>
              </w:rPr>
              <w:instrText xml:space="preserve"> PAGEREF _Toc6745391 \h </w:instrText>
            </w:r>
            <w:r w:rsidR="00417626">
              <w:rPr>
                <w:noProof/>
                <w:webHidden/>
              </w:rPr>
            </w:r>
            <w:r w:rsidR="00417626">
              <w:rPr>
                <w:noProof/>
                <w:webHidden/>
              </w:rPr>
              <w:fldChar w:fldCharType="separate"/>
            </w:r>
            <w:r w:rsidR="00417626">
              <w:rPr>
                <w:noProof/>
                <w:webHidden/>
              </w:rPr>
              <w:t>49</w:t>
            </w:r>
            <w:r w:rsidR="00417626">
              <w:rPr>
                <w:noProof/>
                <w:webHidden/>
              </w:rPr>
              <w:fldChar w:fldCharType="end"/>
            </w:r>
          </w:hyperlink>
        </w:p>
        <w:p w14:paraId="76967C73" w14:textId="736BCEFE" w:rsidR="00417626" w:rsidRDefault="00E0064F">
          <w:pPr>
            <w:pStyle w:val="TDC2"/>
            <w:tabs>
              <w:tab w:val="right" w:leader="dot" w:pos="8828"/>
            </w:tabs>
            <w:rPr>
              <w:rFonts w:eastAsiaTheme="minorEastAsia"/>
              <w:noProof/>
            </w:rPr>
          </w:pPr>
          <w:hyperlink w:anchor="_Toc6745392" w:history="1">
            <w:r w:rsidR="00417626" w:rsidRPr="00555BBB">
              <w:rPr>
                <w:rStyle w:val="Hipervnculo"/>
                <w:rFonts w:ascii="Times New Roman" w:eastAsia="Times New Roman" w:hAnsi="Times New Roman" w:cs="Times New Roman"/>
                <w:b/>
                <w:noProof/>
                <w:lang w:val="es-AR"/>
              </w:rPr>
              <w:t>Condiciones laborales</w:t>
            </w:r>
            <w:r w:rsidR="00417626">
              <w:rPr>
                <w:noProof/>
                <w:webHidden/>
              </w:rPr>
              <w:tab/>
            </w:r>
            <w:r w:rsidR="00417626">
              <w:rPr>
                <w:noProof/>
                <w:webHidden/>
              </w:rPr>
              <w:fldChar w:fldCharType="begin"/>
            </w:r>
            <w:r w:rsidR="00417626">
              <w:rPr>
                <w:noProof/>
                <w:webHidden/>
              </w:rPr>
              <w:instrText xml:space="preserve"> PAGEREF _Toc6745392 \h </w:instrText>
            </w:r>
            <w:r w:rsidR="00417626">
              <w:rPr>
                <w:noProof/>
                <w:webHidden/>
              </w:rPr>
            </w:r>
            <w:r w:rsidR="00417626">
              <w:rPr>
                <w:noProof/>
                <w:webHidden/>
              </w:rPr>
              <w:fldChar w:fldCharType="separate"/>
            </w:r>
            <w:r w:rsidR="00417626">
              <w:rPr>
                <w:noProof/>
                <w:webHidden/>
              </w:rPr>
              <w:t>49</w:t>
            </w:r>
            <w:r w:rsidR="00417626">
              <w:rPr>
                <w:noProof/>
                <w:webHidden/>
              </w:rPr>
              <w:fldChar w:fldCharType="end"/>
            </w:r>
          </w:hyperlink>
        </w:p>
        <w:p w14:paraId="063141FD" w14:textId="53F8F9AF" w:rsidR="00417626" w:rsidRDefault="00E0064F">
          <w:pPr>
            <w:pStyle w:val="TDC2"/>
            <w:tabs>
              <w:tab w:val="right" w:leader="dot" w:pos="8828"/>
            </w:tabs>
            <w:rPr>
              <w:rFonts w:eastAsiaTheme="minorEastAsia"/>
              <w:noProof/>
            </w:rPr>
          </w:pPr>
          <w:hyperlink w:anchor="_Toc6745393" w:history="1">
            <w:r w:rsidR="00417626" w:rsidRPr="00555BBB">
              <w:rPr>
                <w:rStyle w:val="Hipervnculo"/>
                <w:rFonts w:ascii="Times New Roman" w:eastAsia="Times New Roman" w:hAnsi="Times New Roman" w:cs="Times New Roman"/>
                <w:b/>
                <w:noProof/>
                <w:lang w:val="es-AR"/>
              </w:rPr>
              <w:t>Trabajo Social y Acompañamiento: entrecruzamientos</w:t>
            </w:r>
            <w:r w:rsidR="00417626">
              <w:rPr>
                <w:noProof/>
                <w:webHidden/>
              </w:rPr>
              <w:tab/>
            </w:r>
            <w:r w:rsidR="00417626">
              <w:rPr>
                <w:noProof/>
                <w:webHidden/>
              </w:rPr>
              <w:fldChar w:fldCharType="begin"/>
            </w:r>
            <w:r w:rsidR="00417626">
              <w:rPr>
                <w:noProof/>
                <w:webHidden/>
              </w:rPr>
              <w:instrText xml:space="preserve"> PAGEREF _Toc6745393 \h </w:instrText>
            </w:r>
            <w:r w:rsidR="00417626">
              <w:rPr>
                <w:noProof/>
                <w:webHidden/>
              </w:rPr>
            </w:r>
            <w:r w:rsidR="00417626">
              <w:rPr>
                <w:noProof/>
                <w:webHidden/>
              </w:rPr>
              <w:fldChar w:fldCharType="separate"/>
            </w:r>
            <w:r w:rsidR="00417626">
              <w:rPr>
                <w:noProof/>
                <w:webHidden/>
              </w:rPr>
              <w:t>52</w:t>
            </w:r>
            <w:r w:rsidR="00417626">
              <w:rPr>
                <w:noProof/>
                <w:webHidden/>
              </w:rPr>
              <w:fldChar w:fldCharType="end"/>
            </w:r>
          </w:hyperlink>
        </w:p>
        <w:p w14:paraId="2ABD4447" w14:textId="7C3B02F5" w:rsidR="00417626" w:rsidRDefault="00E0064F">
          <w:pPr>
            <w:pStyle w:val="TDC1"/>
            <w:tabs>
              <w:tab w:val="right" w:leader="dot" w:pos="8828"/>
            </w:tabs>
            <w:rPr>
              <w:rFonts w:eastAsiaTheme="minorEastAsia"/>
              <w:noProof/>
            </w:rPr>
          </w:pPr>
          <w:hyperlink w:anchor="_Toc6745394" w:history="1">
            <w:r w:rsidR="00417626" w:rsidRPr="00555BBB">
              <w:rPr>
                <w:rStyle w:val="Hipervnculo"/>
                <w:rFonts w:ascii="Times New Roman" w:hAnsi="Times New Roman" w:cs="Times New Roman"/>
                <w:b/>
                <w:noProof/>
                <w:lang w:val="es-AR"/>
              </w:rPr>
              <w:t>REFLEXIONES FINALES</w:t>
            </w:r>
            <w:r w:rsidR="00417626">
              <w:rPr>
                <w:noProof/>
                <w:webHidden/>
              </w:rPr>
              <w:tab/>
            </w:r>
            <w:r w:rsidR="00417626">
              <w:rPr>
                <w:noProof/>
                <w:webHidden/>
              </w:rPr>
              <w:fldChar w:fldCharType="begin"/>
            </w:r>
            <w:r w:rsidR="00417626">
              <w:rPr>
                <w:noProof/>
                <w:webHidden/>
              </w:rPr>
              <w:instrText xml:space="preserve"> PAGEREF _Toc6745394 \h </w:instrText>
            </w:r>
            <w:r w:rsidR="00417626">
              <w:rPr>
                <w:noProof/>
                <w:webHidden/>
              </w:rPr>
            </w:r>
            <w:r w:rsidR="00417626">
              <w:rPr>
                <w:noProof/>
                <w:webHidden/>
              </w:rPr>
              <w:fldChar w:fldCharType="separate"/>
            </w:r>
            <w:r w:rsidR="00417626">
              <w:rPr>
                <w:noProof/>
                <w:webHidden/>
              </w:rPr>
              <w:t>60</w:t>
            </w:r>
            <w:r w:rsidR="00417626">
              <w:rPr>
                <w:noProof/>
                <w:webHidden/>
              </w:rPr>
              <w:fldChar w:fldCharType="end"/>
            </w:r>
          </w:hyperlink>
        </w:p>
        <w:p w14:paraId="39F12891" w14:textId="4C8C3285" w:rsidR="00417626" w:rsidRDefault="00E0064F">
          <w:pPr>
            <w:pStyle w:val="TDC1"/>
            <w:tabs>
              <w:tab w:val="right" w:leader="dot" w:pos="8828"/>
            </w:tabs>
            <w:rPr>
              <w:rFonts w:eastAsiaTheme="minorEastAsia"/>
              <w:noProof/>
            </w:rPr>
          </w:pPr>
          <w:hyperlink w:anchor="_Toc6745395" w:history="1">
            <w:r w:rsidR="00417626" w:rsidRPr="00555BBB">
              <w:rPr>
                <w:rStyle w:val="Hipervnculo"/>
                <w:rFonts w:ascii="Times New Roman" w:hAnsi="Times New Roman" w:cs="Times New Roman"/>
                <w:b/>
                <w:noProof/>
                <w:lang w:val="es-AR"/>
              </w:rPr>
              <w:t>REFERENCIAS BIBLIOGRAFICAS</w:t>
            </w:r>
            <w:r w:rsidR="00417626">
              <w:rPr>
                <w:noProof/>
                <w:webHidden/>
              </w:rPr>
              <w:tab/>
            </w:r>
            <w:r w:rsidR="00417626">
              <w:rPr>
                <w:noProof/>
                <w:webHidden/>
              </w:rPr>
              <w:fldChar w:fldCharType="begin"/>
            </w:r>
            <w:r w:rsidR="00417626">
              <w:rPr>
                <w:noProof/>
                <w:webHidden/>
              </w:rPr>
              <w:instrText xml:space="preserve"> PAGEREF _Toc6745395 \h </w:instrText>
            </w:r>
            <w:r w:rsidR="00417626">
              <w:rPr>
                <w:noProof/>
                <w:webHidden/>
              </w:rPr>
            </w:r>
            <w:r w:rsidR="00417626">
              <w:rPr>
                <w:noProof/>
                <w:webHidden/>
              </w:rPr>
              <w:fldChar w:fldCharType="separate"/>
            </w:r>
            <w:r w:rsidR="00417626">
              <w:rPr>
                <w:noProof/>
                <w:webHidden/>
              </w:rPr>
              <w:t>65</w:t>
            </w:r>
            <w:r w:rsidR="00417626">
              <w:rPr>
                <w:noProof/>
                <w:webHidden/>
              </w:rPr>
              <w:fldChar w:fldCharType="end"/>
            </w:r>
          </w:hyperlink>
        </w:p>
        <w:p w14:paraId="4B537215" w14:textId="6BF30FEC" w:rsidR="00335708" w:rsidRPr="00335708" w:rsidRDefault="00335708" w:rsidP="00335708">
          <w:pPr>
            <w:rPr>
              <w:lang w:val="es-AR"/>
            </w:rPr>
          </w:pPr>
          <w:r>
            <w:rPr>
              <w:b/>
              <w:bCs/>
              <w:lang w:val="es-ES"/>
            </w:rPr>
            <w:fldChar w:fldCharType="end"/>
          </w:r>
        </w:p>
      </w:sdtContent>
    </w:sdt>
    <w:p w14:paraId="248ADB99" w14:textId="77777777" w:rsidR="00335708" w:rsidRPr="002109F0" w:rsidRDefault="00335708" w:rsidP="002109F0">
      <w:pPr>
        <w:pStyle w:val="Prrafodelista"/>
        <w:spacing w:line="360" w:lineRule="auto"/>
        <w:ind w:left="360"/>
        <w:rPr>
          <w:rFonts w:ascii="Times New Roman" w:hAnsi="Times New Roman" w:cs="Times New Roman"/>
          <w:sz w:val="24"/>
          <w:szCs w:val="24"/>
          <w:lang w:val="es-AR"/>
        </w:rPr>
      </w:pPr>
    </w:p>
    <w:p w14:paraId="66270B23" w14:textId="77777777" w:rsidR="003C5A1E" w:rsidRPr="002109F0" w:rsidRDefault="003C5A1E" w:rsidP="002109F0">
      <w:pPr>
        <w:spacing w:line="360" w:lineRule="auto"/>
        <w:jc w:val="both"/>
        <w:rPr>
          <w:rFonts w:ascii="Times New Roman" w:hAnsi="Times New Roman" w:cs="Times New Roman"/>
          <w:b/>
          <w:sz w:val="24"/>
          <w:szCs w:val="24"/>
          <w:lang w:val="es-AR"/>
        </w:rPr>
      </w:pPr>
    </w:p>
    <w:p w14:paraId="02E31815" w14:textId="77777777" w:rsidR="003C5A1E" w:rsidRPr="002109F0" w:rsidRDefault="003C5A1E" w:rsidP="002109F0">
      <w:pPr>
        <w:spacing w:line="360" w:lineRule="auto"/>
        <w:rPr>
          <w:rFonts w:ascii="Times New Roman" w:hAnsi="Times New Roman" w:cs="Times New Roman"/>
          <w:b/>
          <w:sz w:val="24"/>
          <w:szCs w:val="24"/>
          <w:lang w:val="es-AR"/>
        </w:rPr>
      </w:pPr>
      <w:r w:rsidRPr="002109F0">
        <w:rPr>
          <w:rFonts w:ascii="Times New Roman" w:hAnsi="Times New Roman" w:cs="Times New Roman"/>
          <w:b/>
          <w:sz w:val="24"/>
          <w:szCs w:val="24"/>
          <w:lang w:val="es-AR"/>
        </w:rPr>
        <w:br w:type="page"/>
      </w:r>
    </w:p>
    <w:p w14:paraId="23558F9C" w14:textId="77777777" w:rsidR="00501A21" w:rsidRPr="009448DB" w:rsidRDefault="00501A21" w:rsidP="00D74D64">
      <w:pPr>
        <w:pStyle w:val="Ttulo1"/>
        <w:spacing w:after="240"/>
        <w:rPr>
          <w:rFonts w:ascii="Times New Roman" w:hAnsi="Times New Roman"/>
          <w:b/>
          <w:sz w:val="24"/>
          <w:szCs w:val="24"/>
          <w:lang w:val="es-AR"/>
        </w:rPr>
      </w:pPr>
      <w:bookmarkStart w:id="0" w:name="_Toc6745378"/>
      <w:r w:rsidRPr="009448DB">
        <w:rPr>
          <w:rFonts w:ascii="Times New Roman" w:hAnsi="Times New Roman"/>
          <w:b/>
          <w:sz w:val="24"/>
          <w:szCs w:val="24"/>
          <w:lang w:val="es-AR"/>
        </w:rPr>
        <w:lastRenderedPageBreak/>
        <w:t>INTRODUCCIÓN</w:t>
      </w:r>
      <w:bookmarkEnd w:id="0"/>
    </w:p>
    <w:p w14:paraId="24730DE5" w14:textId="77777777" w:rsidR="00501A21" w:rsidRDefault="00501A21" w:rsidP="00D74D64">
      <w:pPr>
        <w:spacing w:after="240"/>
        <w:jc w:val="both"/>
        <w:rPr>
          <w:rFonts w:ascii="Times New Roman" w:hAnsi="Times New Roman"/>
          <w:sz w:val="24"/>
          <w:szCs w:val="24"/>
          <w:lang w:val="es-AR"/>
        </w:rPr>
      </w:pPr>
      <w:r>
        <w:rPr>
          <w:rFonts w:ascii="Times New Roman" w:hAnsi="Times New Roman"/>
          <w:sz w:val="24"/>
          <w:szCs w:val="24"/>
          <w:lang w:val="es-AR"/>
        </w:rPr>
        <w:t>El presente trabajo es realizado para</w:t>
      </w:r>
      <w:r w:rsidRPr="00AE76A4">
        <w:rPr>
          <w:rFonts w:ascii="Times New Roman" w:hAnsi="Times New Roman"/>
          <w:sz w:val="24"/>
          <w:szCs w:val="24"/>
          <w:lang w:val="es-AR"/>
        </w:rPr>
        <w:t xml:space="preserve"> la obtención del título de la Lic</w:t>
      </w:r>
      <w:r>
        <w:rPr>
          <w:rFonts w:ascii="Times New Roman" w:hAnsi="Times New Roman"/>
          <w:sz w:val="24"/>
          <w:szCs w:val="24"/>
          <w:lang w:val="es-AR"/>
        </w:rPr>
        <w:t xml:space="preserve">enciatura en Trabajo Social, la cual </w:t>
      </w:r>
      <w:r w:rsidRPr="00AE76A4">
        <w:rPr>
          <w:rFonts w:ascii="Times New Roman" w:hAnsi="Times New Roman"/>
          <w:sz w:val="24"/>
          <w:szCs w:val="24"/>
          <w:lang w:val="es-AR"/>
        </w:rPr>
        <w:t xml:space="preserve">requiere la elaboración de un trabajo final integrador donde se puedan profundizar los saberes y herramientas adquiridas durante la carrera de grado. </w:t>
      </w:r>
    </w:p>
    <w:p w14:paraId="6CE8C2D6" w14:textId="77777777" w:rsidR="00501A21" w:rsidRPr="00AE76A4" w:rsidRDefault="00501A21" w:rsidP="00501A21">
      <w:pPr>
        <w:pStyle w:val="Prrafodelista"/>
        <w:spacing w:before="240" w:after="120" w:line="360" w:lineRule="auto"/>
        <w:ind w:left="0"/>
        <w:contextualSpacing w:val="0"/>
        <w:jc w:val="both"/>
        <w:rPr>
          <w:rFonts w:ascii="Times New Roman" w:hAnsi="Times New Roman"/>
          <w:sz w:val="24"/>
          <w:szCs w:val="24"/>
          <w:lang w:val="es-AR"/>
        </w:rPr>
      </w:pPr>
      <w:r w:rsidRPr="00AE76A4">
        <w:rPr>
          <w:rFonts w:ascii="Times New Roman" w:hAnsi="Times New Roman"/>
          <w:sz w:val="24"/>
          <w:szCs w:val="24"/>
          <w:lang w:val="es-AR"/>
        </w:rPr>
        <w:t xml:space="preserve">Para la elaboración de este trabajo, mi interés está centrado en el campo de la infancia, particularmente en las características que presenta la práctica del acompañamiento personalizado del Programa de Acompañantes Personalizados, de la Dirección Provincial de Promoción de los Derechos de la Niñez Adolescencia y Familia. (DPPNADF). </w:t>
      </w:r>
    </w:p>
    <w:p w14:paraId="388771DF" w14:textId="77777777" w:rsidR="00501A21" w:rsidRPr="00AE76A4" w:rsidRDefault="00501A21" w:rsidP="00501A21">
      <w:pPr>
        <w:pStyle w:val="Prrafodelista"/>
        <w:spacing w:before="240" w:after="120" w:line="360" w:lineRule="auto"/>
        <w:ind w:left="0"/>
        <w:contextualSpacing w:val="0"/>
        <w:jc w:val="both"/>
        <w:rPr>
          <w:rFonts w:ascii="Times New Roman" w:hAnsi="Times New Roman"/>
          <w:sz w:val="24"/>
          <w:szCs w:val="24"/>
          <w:lang w:val="es-AR"/>
        </w:rPr>
      </w:pPr>
      <w:r w:rsidRPr="00AE76A4">
        <w:rPr>
          <w:rFonts w:ascii="Times New Roman" w:hAnsi="Times New Roman"/>
          <w:sz w:val="24"/>
          <w:szCs w:val="24"/>
          <w:lang w:val="es-AR"/>
        </w:rPr>
        <w:t>Comprender la infancia como una categoría social, implica pensarla como una construcción social</w:t>
      </w:r>
      <w:r>
        <w:rPr>
          <w:rFonts w:ascii="Times New Roman" w:hAnsi="Times New Roman"/>
          <w:sz w:val="24"/>
          <w:szCs w:val="24"/>
          <w:lang w:val="es-AR"/>
        </w:rPr>
        <w:t>, que se caracteriza</w:t>
      </w:r>
      <w:r w:rsidRPr="00AE76A4">
        <w:rPr>
          <w:rFonts w:ascii="Times New Roman" w:hAnsi="Times New Roman"/>
          <w:sz w:val="24"/>
          <w:szCs w:val="24"/>
          <w:lang w:val="es-AR"/>
        </w:rPr>
        <w:t xml:space="preserve"> por su dinamismo y potencial de transformación. Por lo cual la infancia como hoy es entendida, requiere ser leída contemplando las características socio- históricas que presenta. </w:t>
      </w:r>
    </w:p>
    <w:p w14:paraId="3F2841AB" w14:textId="77777777" w:rsidR="00501A21" w:rsidRPr="00AE76A4" w:rsidRDefault="00501A21" w:rsidP="00501A21">
      <w:pPr>
        <w:pStyle w:val="Prrafodelista"/>
        <w:spacing w:after="120" w:line="360" w:lineRule="auto"/>
        <w:ind w:left="0"/>
        <w:contextualSpacing w:val="0"/>
        <w:jc w:val="both"/>
        <w:rPr>
          <w:rFonts w:ascii="Times New Roman" w:hAnsi="Times New Roman"/>
          <w:sz w:val="24"/>
          <w:szCs w:val="24"/>
          <w:lang w:val="es-AR"/>
        </w:rPr>
      </w:pPr>
      <w:r w:rsidRPr="00AE76A4">
        <w:rPr>
          <w:rFonts w:ascii="Times New Roman" w:hAnsi="Times New Roman"/>
          <w:sz w:val="24"/>
          <w:szCs w:val="24"/>
          <w:lang w:val="es-AR"/>
        </w:rPr>
        <w:t xml:space="preserve">La adhesión a la Convención Internacional de Derechos de Niños Niñas y Adolescentes en 1994 allana el camino para la transformación legislativa de políticas públicas que conciernen a la niñez en Argentina. En 2005 se sanciona la ley 26.061 de Protección Integral de Derechos de Niños Niñas y Adolescentes que es adherida por la provincia de Santa Fe en 2009 a través de la Ley 12.967 de Promoción y Protección Integral de Niños Niñas y Adolescentes. Esa normativa da lugar a la creación y puesta en marcha de un nuevo Sistema de Protección Integral para la infancia. </w:t>
      </w:r>
    </w:p>
    <w:p w14:paraId="066C05CE" w14:textId="77777777" w:rsidR="00501A21" w:rsidRPr="00AE76A4" w:rsidRDefault="00501A21" w:rsidP="00501A21">
      <w:pPr>
        <w:pStyle w:val="Prrafodelista"/>
        <w:spacing w:after="120" w:line="360" w:lineRule="auto"/>
        <w:ind w:left="0"/>
        <w:contextualSpacing w:val="0"/>
        <w:jc w:val="both"/>
        <w:rPr>
          <w:rFonts w:ascii="Times New Roman" w:hAnsi="Times New Roman"/>
          <w:sz w:val="24"/>
          <w:szCs w:val="24"/>
          <w:lang w:val="es-AR"/>
        </w:rPr>
      </w:pPr>
      <w:r w:rsidRPr="00AE76A4">
        <w:rPr>
          <w:rFonts w:ascii="Times New Roman" w:hAnsi="Times New Roman"/>
          <w:sz w:val="24"/>
          <w:szCs w:val="24"/>
          <w:lang w:val="es-AR"/>
        </w:rPr>
        <w:t xml:space="preserve">El programa de Acompañantes Personalizados de la Ciudad de Rosario, forma parte del Sistema de Protección y comenzó a funcionar en el año 2007.El mismo se encuentra dentro de la DPPNAF, dependiente de la Subsecretaria de Niñez Adolescencia y Familia.  El interés de indagar sobre este espacio es debido a mi inserción como Acompañante Personalizada, desde el año 2016, pero también con la expectativa de poder leer en contexto, lo que implica pensar y preguntarse sobre el surgimiento de estos nuevos espacios, a que responden y cuáles son los objetivos que persiguen. </w:t>
      </w:r>
    </w:p>
    <w:p w14:paraId="79276AA7" w14:textId="77777777" w:rsidR="00501A21" w:rsidRPr="00AE76A4" w:rsidRDefault="00501A21" w:rsidP="00501A21">
      <w:pPr>
        <w:pStyle w:val="Prrafodelista"/>
        <w:spacing w:after="120" w:line="360" w:lineRule="auto"/>
        <w:ind w:left="0"/>
        <w:contextualSpacing w:val="0"/>
        <w:jc w:val="both"/>
        <w:rPr>
          <w:rFonts w:ascii="Times New Roman" w:hAnsi="Times New Roman"/>
          <w:sz w:val="24"/>
          <w:szCs w:val="24"/>
          <w:lang w:val="es-AR"/>
        </w:rPr>
      </w:pPr>
      <w:r w:rsidRPr="00AE76A4">
        <w:rPr>
          <w:rFonts w:ascii="Times New Roman" w:hAnsi="Times New Roman"/>
          <w:sz w:val="24"/>
          <w:szCs w:val="24"/>
          <w:lang w:val="es-AR"/>
        </w:rPr>
        <w:t xml:space="preserve">Si bien el programa ya lleva más de10 años de su creación y funcionamiento aún no cuenta con elaboraciones escritas sobre el mismo, como tampoco de reflexiones de lo realizado. Este trabajo es un intento de aportar al análisis sobre el quehacer diario de la práctica del </w:t>
      </w:r>
      <w:r w:rsidRPr="00AE76A4">
        <w:rPr>
          <w:rFonts w:ascii="Times New Roman" w:hAnsi="Times New Roman"/>
          <w:sz w:val="24"/>
          <w:szCs w:val="24"/>
          <w:lang w:val="es-AR"/>
        </w:rPr>
        <w:lastRenderedPageBreak/>
        <w:t xml:space="preserve">acompañamiento personalizado. Entendiendo que la reflexión sobre la acción es una actividad ineludible en el Trabajo Social. </w:t>
      </w:r>
    </w:p>
    <w:p w14:paraId="7833790F" w14:textId="77777777" w:rsidR="00501A21" w:rsidRPr="00AE76A4" w:rsidRDefault="00501A21" w:rsidP="00501A21">
      <w:pPr>
        <w:pStyle w:val="Prrafodelista"/>
        <w:spacing w:after="120" w:line="360" w:lineRule="auto"/>
        <w:ind w:left="0"/>
        <w:contextualSpacing w:val="0"/>
        <w:jc w:val="both"/>
        <w:rPr>
          <w:rFonts w:ascii="Times New Roman" w:hAnsi="Times New Roman"/>
          <w:sz w:val="24"/>
          <w:szCs w:val="24"/>
          <w:lang w:val="es-AR"/>
        </w:rPr>
      </w:pPr>
      <w:r w:rsidRPr="00AE76A4">
        <w:rPr>
          <w:rFonts w:ascii="Times New Roman" w:hAnsi="Times New Roman"/>
          <w:sz w:val="24"/>
          <w:szCs w:val="24"/>
          <w:lang w:val="es-AR"/>
        </w:rPr>
        <w:t xml:space="preserve">Los nuevos perfiles de lo social que hoy encontramos en distintas instituciones y también atravesados por la política pública marcan las nuevas formas de intervención. Se designa acompañante u operador, a personas que no tienen una formación específica y que se encuentran sujetos a contrataciones de trabajo precarias y atípicas. En relación a esto Mejed Hamzaoui plantea que las nuevas formas de intervención de lo social frente a la heterogeneidad de la población y a las diversas modalidades de la intervención desde la proximidad se basan todos en un modelo gerencial que necesitan nuevos perfiles de profesionales de lo social desde el territorio, diferentes a los antiguos perfiles. Ya que los objetivos definidos por lxs promotorxs de este “modelo gerencial” es, por una parte, mejorar la gestión de recursos locales y aproximar las instituciones a lxs usuarios, y, por otra parte, fomentar la implicación de lxs ciudadanxs para que se responsabilicen de sus problemas fomentando la inserción en el barrio y volviendo a desarrollar vínculos sociales. </w:t>
      </w:r>
    </w:p>
    <w:p w14:paraId="69B81FF8" w14:textId="7AA2B990" w:rsidR="00501A21" w:rsidRDefault="00501A21" w:rsidP="00501A21">
      <w:pPr>
        <w:pStyle w:val="Prrafodelista"/>
        <w:spacing w:after="120" w:line="360" w:lineRule="auto"/>
        <w:ind w:left="0"/>
        <w:contextualSpacing w:val="0"/>
        <w:jc w:val="both"/>
        <w:rPr>
          <w:rFonts w:ascii="Times New Roman" w:hAnsi="Times New Roman"/>
          <w:sz w:val="24"/>
          <w:szCs w:val="24"/>
          <w:highlight w:val="yellow"/>
          <w:lang w:val="es-AR"/>
        </w:rPr>
      </w:pPr>
      <w:r w:rsidRPr="005E638C">
        <w:rPr>
          <w:rFonts w:ascii="Times New Roman" w:hAnsi="Times New Roman"/>
          <w:sz w:val="24"/>
          <w:szCs w:val="24"/>
          <w:lang w:val="es-AR"/>
        </w:rPr>
        <w:t xml:space="preserve">El aporte de este trabajo pretende impulsar un proceso reflexivo que permita recuperar las prácticas del acompañamiento personalizado. Disputar sentidos de la propia experiencia laboral como también la de otrxs integrantes del Programa, para poder así, </w:t>
      </w:r>
      <w:r>
        <w:rPr>
          <w:rFonts w:ascii="Times New Roman" w:hAnsi="Times New Roman"/>
          <w:sz w:val="24"/>
          <w:szCs w:val="24"/>
          <w:lang w:val="es-AR"/>
        </w:rPr>
        <w:t xml:space="preserve">develar, si es que existen, las tensiones que se ponen en juego con la formación del Trabajo Social. </w:t>
      </w:r>
      <w:r w:rsidR="00280A9A">
        <w:rPr>
          <w:rFonts w:ascii="Times New Roman" w:hAnsi="Times New Roman"/>
          <w:sz w:val="24"/>
          <w:szCs w:val="24"/>
          <w:lang w:val="es-AR"/>
        </w:rPr>
        <w:t>Y,</w:t>
      </w:r>
      <w:r>
        <w:rPr>
          <w:rFonts w:ascii="Times New Roman" w:hAnsi="Times New Roman"/>
          <w:sz w:val="24"/>
          <w:szCs w:val="24"/>
          <w:lang w:val="es-AR"/>
        </w:rPr>
        <w:t xml:space="preserve"> además, visibilizar las características particulares que presenta la práctica de acompañamiento personalizado. </w:t>
      </w:r>
    </w:p>
    <w:p w14:paraId="57AF601C" w14:textId="77777777" w:rsidR="00501A21" w:rsidRPr="00AE76A4" w:rsidRDefault="00501A21" w:rsidP="00501A21">
      <w:pPr>
        <w:pStyle w:val="Prrafodelista"/>
        <w:spacing w:after="120" w:line="360" w:lineRule="auto"/>
        <w:ind w:left="0"/>
        <w:contextualSpacing w:val="0"/>
        <w:jc w:val="both"/>
        <w:rPr>
          <w:rFonts w:ascii="Times New Roman" w:hAnsi="Times New Roman"/>
          <w:sz w:val="24"/>
          <w:szCs w:val="24"/>
          <w:lang w:val="es-AR"/>
        </w:rPr>
      </w:pPr>
      <w:r w:rsidRPr="00AE76A4">
        <w:rPr>
          <w:rFonts w:ascii="Times New Roman" w:hAnsi="Times New Roman"/>
          <w:sz w:val="24"/>
          <w:szCs w:val="24"/>
          <w:lang w:val="es-AR"/>
        </w:rPr>
        <w:t xml:space="preserve">Se despliega una tarea metodológica difícil, que implica mirar con extrañeza lo que se conoce, por lo que será necesario desnaturalizar los espacios que se transitan diariamente, para poder observar y atender las interacciones sociales que se presentan y describir en términos analíticos a través de una vigilancia epistemológica. </w:t>
      </w:r>
    </w:p>
    <w:p w14:paraId="7E06E50A" w14:textId="43266C3C" w:rsidR="00501A21" w:rsidRDefault="00280A9A" w:rsidP="00501A21">
      <w:pPr>
        <w:pStyle w:val="Prrafodelista"/>
        <w:spacing w:after="120" w:line="360" w:lineRule="auto"/>
        <w:ind w:left="0"/>
        <w:contextualSpacing w:val="0"/>
        <w:jc w:val="both"/>
        <w:rPr>
          <w:rFonts w:ascii="Times New Roman" w:hAnsi="Times New Roman"/>
          <w:sz w:val="24"/>
          <w:szCs w:val="24"/>
          <w:lang w:val="es-AR"/>
        </w:rPr>
      </w:pPr>
      <w:r w:rsidRPr="00AE76A4">
        <w:rPr>
          <w:rFonts w:ascii="Times New Roman" w:hAnsi="Times New Roman"/>
          <w:sz w:val="24"/>
          <w:szCs w:val="24"/>
          <w:lang w:val="es-AR"/>
        </w:rPr>
        <w:t>Saúl</w:t>
      </w:r>
      <w:r w:rsidR="00501A21" w:rsidRPr="00AE76A4">
        <w:rPr>
          <w:rFonts w:ascii="Times New Roman" w:hAnsi="Times New Roman"/>
          <w:sz w:val="24"/>
          <w:szCs w:val="24"/>
          <w:lang w:val="es-AR"/>
        </w:rPr>
        <w:t xml:space="preserve"> Kar</w:t>
      </w:r>
      <w:r>
        <w:rPr>
          <w:rFonts w:ascii="Times New Roman" w:hAnsi="Times New Roman"/>
          <w:sz w:val="24"/>
          <w:szCs w:val="24"/>
          <w:lang w:val="es-AR"/>
        </w:rPr>
        <w:t>s</w:t>
      </w:r>
      <w:r w:rsidR="00501A21" w:rsidRPr="00AE76A4">
        <w:rPr>
          <w:rFonts w:ascii="Times New Roman" w:hAnsi="Times New Roman"/>
          <w:sz w:val="24"/>
          <w:szCs w:val="24"/>
          <w:lang w:val="es-AR"/>
        </w:rPr>
        <w:t xml:space="preserve">z (2011), plantea que producir conocimiento, es como cualquier otro proceso de producción, la producción de conocimiento no se genera en lugares específicos, sino que se genera, se provoca, se inventa y ratifica en totalidad o partes. Conocer no es comentar ni solamente describir, porque no basta con explicar detalles, sino que sobre todo se deben identificar mecanismos, lógicas y estructuras, lo que supone tomar distancia de los lugares comunes. “Hay conocimiento cuando hay alguna producción de objetividad, algún efecto de </w:t>
      </w:r>
      <w:r w:rsidR="00501A21" w:rsidRPr="00AE76A4">
        <w:rPr>
          <w:rFonts w:ascii="Times New Roman" w:hAnsi="Times New Roman"/>
          <w:sz w:val="24"/>
          <w:szCs w:val="24"/>
          <w:lang w:val="es-AR"/>
        </w:rPr>
        <w:lastRenderedPageBreak/>
        <w:t>objetivación, esto es: tentativa por nombrar las cosas, identificar sus mecanismos y lógicas, más acá y más allá de las vivencias individuales y colectivas” (Kar</w:t>
      </w:r>
      <w:r>
        <w:rPr>
          <w:rFonts w:ascii="Times New Roman" w:hAnsi="Times New Roman"/>
          <w:sz w:val="24"/>
          <w:szCs w:val="24"/>
          <w:lang w:val="es-AR"/>
        </w:rPr>
        <w:t>s</w:t>
      </w:r>
      <w:r w:rsidR="00501A21" w:rsidRPr="00AE76A4">
        <w:rPr>
          <w:rFonts w:ascii="Times New Roman" w:hAnsi="Times New Roman"/>
          <w:sz w:val="24"/>
          <w:szCs w:val="24"/>
          <w:lang w:val="es-AR"/>
        </w:rPr>
        <w:t>z, 2011:20)</w:t>
      </w:r>
    </w:p>
    <w:p w14:paraId="698DACC9" w14:textId="77777777" w:rsidR="00501A21" w:rsidRDefault="00501A21" w:rsidP="00501A21">
      <w:pPr>
        <w:pStyle w:val="Prrafodelista"/>
        <w:spacing w:after="120" w:line="360" w:lineRule="auto"/>
        <w:ind w:left="0"/>
        <w:contextualSpacing w:val="0"/>
        <w:jc w:val="both"/>
        <w:rPr>
          <w:rFonts w:ascii="Times New Roman" w:hAnsi="Times New Roman"/>
          <w:sz w:val="24"/>
          <w:szCs w:val="24"/>
          <w:lang w:val="es-AR"/>
        </w:rPr>
      </w:pPr>
      <w:r>
        <w:rPr>
          <w:rFonts w:ascii="Times New Roman" w:hAnsi="Times New Roman"/>
          <w:sz w:val="24"/>
          <w:szCs w:val="24"/>
          <w:lang w:val="es-AR"/>
        </w:rPr>
        <w:t xml:space="preserve">El trabajo se encuentra divido en tres capítulos. En el primero se hará referencia a las transformaciones históricas que se han producido en el campo de la infancia, entendiendo que es a través de la historia la forma posible de leer y comprender la actualidad. En este sentido se desplegarán las características que se han utilizado para comprender la infancia y las legislaciones que las formalizaron. Se hará referencia al actual Sistema de Protección Integral de manera general y se profundizará el lugar de la DPPNAF, que es a través de ésta institucionalidad que se despliegan las prácticas de acompañamiento personalizado. </w:t>
      </w:r>
    </w:p>
    <w:p w14:paraId="7B2A9A78" w14:textId="77777777" w:rsidR="00501A21" w:rsidRDefault="00501A21" w:rsidP="00501A21">
      <w:pPr>
        <w:pStyle w:val="Prrafodelista"/>
        <w:spacing w:after="120" w:line="360" w:lineRule="auto"/>
        <w:ind w:left="0"/>
        <w:contextualSpacing w:val="0"/>
        <w:jc w:val="both"/>
        <w:rPr>
          <w:rFonts w:ascii="Times New Roman" w:hAnsi="Times New Roman"/>
          <w:sz w:val="24"/>
          <w:szCs w:val="24"/>
          <w:lang w:val="es-AR"/>
        </w:rPr>
      </w:pPr>
      <w:r>
        <w:rPr>
          <w:rFonts w:ascii="Times New Roman" w:hAnsi="Times New Roman"/>
          <w:sz w:val="24"/>
          <w:szCs w:val="24"/>
          <w:lang w:val="es-AR"/>
        </w:rPr>
        <w:t xml:space="preserve">En el segundo capítulo se describirá la tarea del acompañante, aquí se retomará las experiencias recuperadas de las entrevistas realizadas, para poder acercarnos a las formas que adquiere la práctica. </w:t>
      </w:r>
    </w:p>
    <w:p w14:paraId="4E6A777D" w14:textId="0BA79734" w:rsidR="00417626" w:rsidRDefault="00501A21" w:rsidP="00501A21">
      <w:pPr>
        <w:pStyle w:val="Prrafodelista"/>
        <w:spacing w:after="120" w:line="360" w:lineRule="auto"/>
        <w:ind w:left="0"/>
        <w:contextualSpacing w:val="0"/>
        <w:jc w:val="both"/>
        <w:rPr>
          <w:rFonts w:ascii="Times New Roman" w:hAnsi="Times New Roman"/>
          <w:sz w:val="24"/>
          <w:szCs w:val="24"/>
          <w:lang w:val="es-AR"/>
        </w:rPr>
      </w:pPr>
      <w:r>
        <w:rPr>
          <w:rFonts w:ascii="Times New Roman" w:hAnsi="Times New Roman"/>
          <w:sz w:val="24"/>
          <w:szCs w:val="24"/>
          <w:lang w:val="es-AR"/>
        </w:rPr>
        <w:t xml:space="preserve">En el tercer capítulo se describirán los entrecruzamientos que se producen entre la práctica de acompañante y la intervención del trabajo social, para dar cuenta de los puntos en común entre ambas prácticas.  </w:t>
      </w:r>
    </w:p>
    <w:p w14:paraId="376059F7" w14:textId="77777777" w:rsidR="00417626" w:rsidRDefault="00417626">
      <w:pPr>
        <w:rPr>
          <w:rFonts w:ascii="Times New Roman" w:hAnsi="Times New Roman"/>
          <w:sz w:val="24"/>
          <w:szCs w:val="24"/>
          <w:lang w:val="es-AR"/>
        </w:rPr>
      </w:pPr>
      <w:r>
        <w:rPr>
          <w:rFonts w:ascii="Times New Roman" w:hAnsi="Times New Roman"/>
          <w:sz w:val="24"/>
          <w:szCs w:val="24"/>
          <w:lang w:val="es-AR"/>
        </w:rPr>
        <w:br w:type="page"/>
      </w:r>
    </w:p>
    <w:p w14:paraId="0E8C8E28" w14:textId="5D23D927" w:rsidR="00417626" w:rsidRDefault="00417626" w:rsidP="00417626">
      <w:pPr>
        <w:pStyle w:val="Prrafodelista"/>
        <w:spacing w:after="120" w:line="360" w:lineRule="auto"/>
        <w:ind w:left="0"/>
        <w:contextualSpacing w:val="0"/>
        <w:jc w:val="both"/>
        <w:outlineLvl w:val="0"/>
        <w:rPr>
          <w:rFonts w:ascii="Times New Roman" w:hAnsi="Times New Roman"/>
          <w:b/>
          <w:sz w:val="24"/>
          <w:szCs w:val="24"/>
          <w:lang w:val="es-AR"/>
        </w:rPr>
      </w:pPr>
      <w:bookmarkStart w:id="1" w:name="_Toc6745379"/>
      <w:r w:rsidRPr="00417626">
        <w:rPr>
          <w:rFonts w:ascii="Times New Roman" w:hAnsi="Times New Roman"/>
          <w:b/>
          <w:sz w:val="24"/>
          <w:szCs w:val="24"/>
          <w:lang w:val="es-AR"/>
        </w:rPr>
        <w:lastRenderedPageBreak/>
        <w:t>METODOLOGIA</w:t>
      </w:r>
      <w:bookmarkEnd w:id="1"/>
      <w:r w:rsidRPr="00417626">
        <w:rPr>
          <w:rFonts w:ascii="Times New Roman" w:hAnsi="Times New Roman"/>
          <w:b/>
          <w:sz w:val="24"/>
          <w:szCs w:val="24"/>
          <w:lang w:val="es-AR"/>
        </w:rPr>
        <w:t xml:space="preserve"> </w:t>
      </w:r>
    </w:p>
    <w:p w14:paraId="434E850F" w14:textId="2450A418" w:rsidR="00417626" w:rsidRPr="00417626" w:rsidRDefault="00417626" w:rsidP="00417626">
      <w:pPr>
        <w:pStyle w:val="Prrafodelista"/>
        <w:spacing w:after="120" w:line="360" w:lineRule="auto"/>
        <w:ind w:left="0"/>
        <w:contextualSpacing w:val="0"/>
        <w:jc w:val="both"/>
        <w:outlineLvl w:val="0"/>
        <w:rPr>
          <w:rFonts w:ascii="Times New Roman" w:hAnsi="Times New Roman"/>
          <w:sz w:val="24"/>
          <w:szCs w:val="24"/>
          <w:lang w:val="es-AR"/>
        </w:rPr>
      </w:pPr>
      <w:r>
        <w:rPr>
          <w:rFonts w:ascii="Times New Roman" w:hAnsi="Times New Roman"/>
          <w:sz w:val="24"/>
          <w:szCs w:val="24"/>
          <w:lang w:val="es-AR"/>
        </w:rPr>
        <w:t xml:space="preserve">El presente </w:t>
      </w:r>
    </w:p>
    <w:p w14:paraId="29F39B7C" w14:textId="77777777" w:rsidR="00417626" w:rsidRDefault="00417626" w:rsidP="00417626">
      <w:pPr>
        <w:pStyle w:val="Prrafodelista"/>
        <w:spacing w:after="120" w:line="360" w:lineRule="auto"/>
        <w:ind w:left="0"/>
        <w:contextualSpacing w:val="0"/>
        <w:jc w:val="both"/>
        <w:outlineLvl w:val="0"/>
        <w:rPr>
          <w:rFonts w:ascii="Times New Roman" w:hAnsi="Times New Roman"/>
          <w:sz w:val="24"/>
          <w:szCs w:val="24"/>
          <w:lang w:val="es-AR"/>
        </w:rPr>
      </w:pPr>
    </w:p>
    <w:p w14:paraId="54D02914" w14:textId="77777777" w:rsidR="00501A21" w:rsidRDefault="00501A21">
      <w:pPr>
        <w:rPr>
          <w:rFonts w:ascii="Times New Roman" w:eastAsiaTheme="majorEastAsia" w:hAnsi="Times New Roman" w:cs="Times New Roman"/>
          <w:b/>
          <w:sz w:val="24"/>
          <w:szCs w:val="24"/>
          <w:lang w:val="es-AR"/>
        </w:rPr>
      </w:pPr>
      <w:r>
        <w:rPr>
          <w:rFonts w:ascii="Times New Roman" w:hAnsi="Times New Roman" w:cs="Times New Roman"/>
          <w:b/>
          <w:sz w:val="24"/>
          <w:szCs w:val="24"/>
          <w:lang w:val="es-AR"/>
        </w:rPr>
        <w:br w:type="page"/>
      </w:r>
    </w:p>
    <w:p w14:paraId="0417F96F" w14:textId="204A1339" w:rsidR="00335708" w:rsidRPr="00335708" w:rsidRDefault="00335708" w:rsidP="00335708">
      <w:pPr>
        <w:pStyle w:val="Ttulo1"/>
        <w:rPr>
          <w:rFonts w:ascii="Times New Roman" w:hAnsi="Times New Roman" w:cs="Times New Roman"/>
          <w:b/>
          <w:color w:val="auto"/>
          <w:sz w:val="24"/>
          <w:szCs w:val="24"/>
          <w:lang w:val="es-AR"/>
        </w:rPr>
      </w:pPr>
      <w:bookmarkStart w:id="2" w:name="_Toc6745380"/>
      <w:r w:rsidRPr="00335708">
        <w:rPr>
          <w:rFonts w:ascii="Times New Roman" w:hAnsi="Times New Roman" w:cs="Times New Roman"/>
          <w:b/>
          <w:color w:val="auto"/>
          <w:sz w:val="24"/>
          <w:szCs w:val="24"/>
          <w:lang w:val="es-AR"/>
        </w:rPr>
        <w:lastRenderedPageBreak/>
        <w:t>CAPITULO I</w:t>
      </w:r>
      <w:bookmarkEnd w:id="2"/>
    </w:p>
    <w:p w14:paraId="258F6AFF" w14:textId="2E22E412" w:rsidR="00D40244" w:rsidRPr="00D74D64" w:rsidRDefault="00D40244" w:rsidP="00335708">
      <w:pPr>
        <w:pStyle w:val="Ttulo2"/>
        <w:rPr>
          <w:rFonts w:ascii="Times New Roman" w:hAnsi="Times New Roman" w:cs="Times New Roman"/>
          <w:color w:val="auto"/>
          <w:sz w:val="24"/>
          <w:szCs w:val="24"/>
          <w:lang w:val="es-AR"/>
        </w:rPr>
      </w:pPr>
      <w:bookmarkStart w:id="3" w:name="_Toc6745381"/>
      <w:r w:rsidRPr="00D74D64">
        <w:rPr>
          <w:rFonts w:ascii="Times New Roman" w:hAnsi="Times New Roman" w:cs="Times New Roman"/>
          <w:color w:val="auto"/>
          <w:sz w:val="24"/>
          <w:szCs w:val="24"/>
          <w:lang w:val="es-AR"/>
        </w:rPr>
        <w:t>Concepciones</w:t>
      </w:r>
      <w:r w:rsidR="00D74D64" w:rsidRPr="00D74D64">
        <w:rPr>
          <w:rFonts w:ascii="Times New Roman" w:hAnsi="Times New Roman" w:cs="Times New Roman"/>
          <w:color w:val="auto"/>
          <w:sz w:val="24"/>
          <w:szCs w:val="24"/>
          <w:lang w:val="es-AR"/>
        </w:rPr>
        <w:t xml:space="preserve"> de la infancia en Argentina. </w:t>
      </w:r>
      <w:r w:rsidRPr="00D74D64">
        <w:rPr>
          <w:rFonts w:ascii="Times New Roman" w:hAnsi="Times New Roman" w:cs="Times New Roman"/>
          <w:color w:val="auto"/>
          <w:sz w:val="24"/>
          <w:szCs w:val="24"/>
          <w:lang w:val="es-AR"/>
        </w:rPr>
        <w:t xml:space="preserve"> ¿Qué significantes se ponen en juego cuando la nombramos?</w:t>
      </w:r>
      <w:bookmarkEnd w:id="3"/>
    </w:p>
    <w:p w14:paraId="743B6475" w14:textId="6C1966F3" w:rsidR="00D40244" w:rsidRDefault="00D40244" w:rsidP="00D40244">
      <w:pPr>
        <w:spacing w:line="360" w:lineRule="auto"/>
        <w:ind w:left="3600"/>
        <w:jc w:val="right"/>
        <w:rPr>
          <w:rFonts w:ascii="Times New Roman" w:hAnsi="Times New Roman" w:cs="Times New Roman"/>
          <w:i/>
          <w:sz w:val="24"/>
          <w:szCs w:val="24"/>
          <w:lang w:val="es-AR"/>
        </w:rPr>
      </w:pPr>
      <w:r w:rsidRPr="00D40244">
        <w:rPr>
          <w:rFonts w:ascii="Times New Roman" w:hAnsi="Times New Roman" w:cs="Times New Roman"/>
          <w:i/>
          <w:sz w:val="24"/>
          <w:szCs w:val="24"/>
          <w:lang w:val="es-AR"/>
        </w:rPr>
        <w:t>La memoria de lo que fue puede ponerse en presente a través del discurso, pero también existe la narración que da cuenta de lo materialmente construido.</w:t>
      </w:r>
    </w:p>
    <w:p w14:paraId="13B0437A" w14:textId="77777777" w:rsidR="00D40244" w:rsidRPr="00D40244" w:rsidRDefault="00D40244" w:rsidP="00D40244">
      <w:pPr>
        <w:spacing w:line="360" w:lineRule="auto"/>
        <w:ind w:left="3600"/>
        <w:jc w:val="right"/>
        <w:rPr>
          <w:rFonts w:ascii="Times New Roman" w:hAnsi="Times New Roman" w:cs="Times New Roman"/>
          <w:i/>
          <w:sz w:val="24"/>
          <w:szCs w:val="24"/>
          <w:lang w:val="es-AR"/>
        </w:rPr>
      </w:pPr>
    </w:p>
    <w:p w14:paraId="1F64C69B"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El campo de la infancia en Argentina se ha visto sometido a múltiples transformaciones que van de la mano de los cambios culturales y sociales de la época. No es posible pensar en alguna concepción de niñez sin entender el contexto del cual se habla. Es por eso, que pensar la infancia en Argentina implica develar las formas que el Estado asume en sus instituciones para “moldear” la sociedad en general y las nuevas generaciones en particular. </w:t>
      </w:r>
    </w:p>
    <w:p w14:paraId="7823E9CB"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Entender la infancia como categoría social</w:t>
      </w:r>
      <w:r w:rsidRPr="002109F0">
        <w:rPr>
          <w:rStyle w:val="Refdenotaalpie"/>
          <w:rFonts w:ascii="Times New Roman" w:hAnsi="Times New Roman" w:cs="Times New Roman"/>
          <w:sz w:val="24"/>
          <w:szCs w:val="24"/>
          <w:lang w:val="es-AR"/>
        </w:rPr>
        <w:footnoteReference w:id="1"/>
      </w:r>
      <w:r w:rsidRPr="002109F0">
        <w:rPr>
          <w:rFonts w:ascii="Times New Roman" w:hAnsi="Times New Roman" w:cs="Times New Roman"/>
          <w:sz w:val="24"/>
          <w:szCs w:val="24"/>
          <w:lang w:val="es-AR"/>
        </w:rPr>
        <w:t>, implica pensar que es una categoría construida socialmente,</w:t>
      </w:r>
      <w:r w:rsidRPr="002109F0">
        <w:rPr>
          <w:rFonts w:ascii="Times New Roman" w:hAnsi="Times New Roman" w:cs="Times New Roman"/>
          <w:i/>
          <w:sz w:val="24"/>
          <w:szCs w:val="24"/>
          <w:lang w:val="es-AR"/>
        </w:rPr>
        <w:t xml:space="preserve"> </w:t>
      </w:r>
      <w:r w:rsidRPr="002109F0">
        <w:rPr>
          <w:rFonts w:ascii="Times New Roman" w:hAnsi="Times New Roman" w:cs="Times New Roman"/>
          <w:sz w:val="24"/>
          <w:szCs w:val="24"/>
          <w:lang w:val="es-AR"/>
        </w:rPr>
        <w:t>que poseen un carácter socio histórico y  dentro de ella aparecen los niños y niñas como actores sociales activos y competentes, y por otro lado permite comprender los modos por los cuales la niñez es estructurada como un espacio social para los niños y niñas.</w:t>
      </w:r>
    </w:p>
    <w:p w14:paraId="14CD0783" w14:textId="2A1133D8" w:rsidR="003C5A1E" w:rsidRPr="002109F0" w:rsidRDefault="003C5A1E" w:rsidP="004E3FF2">
      <w:pPr>
        <w:spacing w:line="360" w:lineRule="auto"/>
        <w:ind w:firstLine="720"/>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“Obviamente, la vida de las personas comienza siempre por los primeros años de </w:t>
      </w:r>
      <w:r w:rsidR="00B82D55" w:rsidRPr="002109F0">
        <w:rPr>
          <w:rFonts w:ascii="Times New Roman" w:hAnsi="Times New Roman" w:cs="Times New Roman"/>
          <w:sz w:val="24"/>
          <w:szCs w:val="24"/>
          <w:lang w:val="es-AR"/>
        </w:rPr>
        <w:t>vida,</w:t>
      </w:r>
      <w:r w:rsidRPr="002109F0">
        <w:rPr>
          <w:rFonts w:ascii="Times New Roman" w:hAnsi="Times New Roman" w:cs="Times New Roman"/>
          <w:sz w:val="24"/>
          <w:szCs w:val="24"/>
          <w:lang w:val="es-AR"/>
        </w:rPr>
        <w:t xml:space="preserve"> pero cada cultura atribuye a esa primera etapa determinados valores en función de los cuales genera estrategias tales como políticas educativas, sociales y públicas. La vinculación entre estas estrategias y el propio concepto de infancia es tan estrecha que, a menudo, resulta difícil diferenciar las primeras del segundo” (Marre, 2014:11)</w:t>
      </w:r>
    </w:p>
    <w:p w14:paraId="18A5DC52" w14:textId="09B87E73"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En este sentido, Silvia Bleichmar (2</w:t>
      </w:r>
      <w:r w:rsidR="00B82D55">
        <w:rPr>
          <w:rFonts w:ascii="Times New Roman" w:hAnsi="Times New Roman" w:cs="Times New Roman"/>
          <w:sz w:val="24"/>
          <w:szCs w:val="24"/>
          <w:lang w:val="es-AR"/>
        </w:rPr>
        <w:t>001) plantea que l</w:t>
      </w:r>
      <w:r w:rsidRPr="002109F0">
        <w:rPr>
          <w:rFonts w:ascii="Times New Roman" w:hAnsi="Times New Roman" w:cs="Times New Roman"/>
          <w:sz w:val="24"/>
          <w:szCs w:val="24"/>
          <w:lang w:val="es-AR"/>
        </w:rPr>
        <w:t xml:space="preserve">a niñez es un estadio cronológico, mientras que la infancia es una categoría constitutiva. La niñez tiene que ver con la etapa definida por el desarrollo, mientras que la infancia se relaciona con los momentos constitutivos estructurales de la subjetividad infantil. La autora plantea que anteriormente se </w:t>
      </w:r>
      <w:r w:rsidRPr="002109F0">
        <w:rPr>
          <w:rFonts w:ascii="Times New Roman" w:hAnsi="Times New Roman" w:cs="Times New Roman"/>
          <w:sz w:val="24"/>
          <w:szCs w:val="24"/>
          <w:lang w:val="es-AR"/>
        </w:rPr>
        <w:lastRenderedPageBreak/>
        <w:t xml:space="preserve">designaba a las infancias a aquellos que no tenían lenguaje, que no podían hablar. Esta noción se relaciona con el cambio de paradigma, del niño como sujeto, en la medida en que los niños y niñas, aunque hablaran han estado privados de la palabra por muchos años. </w:t>
      </w:r>
    </w:p>
    <w:p w14:paraId="2E020451"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 La niñez aparece como categoría social diferenciada cuando se torna objeto de significación social, es decir cuando las ideas respecto a la infancia revolucionan, y generan desplazamientos conceptuales que son luego llevados a las intervenciones de la familia, la policía y las instituciones. </w:t>
      </w:r>
    </w:p>
    <w:p w14:paraId="1E6C58B1" w14:textId="05D7BDE0"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Las líneas de investigación del campo de la infancia no son univocas, por lo contario se plantean de manera diversa y multívoca. Valeria Llobet (2011) realiza una distinción interesante de estas en la década de los noventa</w:t>
      </w:r>
      <w:r w:rsidR="00B82D55">
        <w:rPr>
          <w:rFonts w:ascii="Times New Roman" w:hAnsi="Times New Roman" w:cs="Times New Roman"/>
          <w:sz w:val="24"/>
          <w:szCs w:val="24"/>
          <w:lang w:val="es-AR"/>
        </w:rPr>
        <w:t>,</w:t>
      </w:r>
      <w:r w:rsidRPr="002109F0">
        <w:rPr>
          <w:rFonts w:ascii="Times New Roman" w:hAnsi="Times New Roman" w:cs="Times New Roman"/>
          <w:sz w:val="24"/>
          <w:szCs w:val="24"/>
          <w:lang w:val="es-AR"/>
        </w:rPr>
        <w:t xml:space="preserve"> donde las diferencia en tres grandes posturas: la de inspiración culturalista, la de raigambre foucaultiana, y la tercera que analiza y evalúa las políticas sociales.  </w:t>
      </w:r>
      <w:r w:rsidRPr="002109F0">
        <w:rPr>
          <w:rFonts w:ascii="Times New Roman" w:hAnsi="Times New Roman" w:cs="Times New Roman"/>
          <w:sz w:val="24"/>
          <w:szCs w:val="24"/>
          <w:lang w:val="es-AR"/>
        </w:rPr>
        <w:cr/>
        <w:t xml:space="preserve">La primera, la de inspiración culturalista, tiene que ver con la ruptura de las modalidades de subjetividad, la subjetividad infantil y la construcción social de la infancia que desde 1990 comienzan a ser interpretadas como signos de de-sujetación de las nuevas generaciones. Las posiciones epistemológicas subyacentes varían alrededor de dos grandes tesis, una de índole materialista, que plantea la experiencia infantil de las formas sociales y otra de índole cultural que afirma los cambios de la percepción de los adultos sobre la niñez, cambio determinado por patrones culturales, sistema de creencias y modo de pensar. </w:t>
      </w:r>
    </w:p>
    <w:p w14:paraId="3D9339CB" w14:textId="4EB2EEE5"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La segunda postura de pensamiento, de tradición foucaultiana, presenta una preocupación por reconstruir la cuestión social de la infancia, analizando las modalidades represivas y totales que los dispositivos estatales construyen para generar prácticas de control social. Unas de las marcas más importantes de estas producciones se deben al tono crítico y militante que enfatizó en promover debates en torno a los derechos humanos y al cambio de paradigma. La tercera, de los estudios sociales, que analiza las políticas sociales desde el punto de vista de la inadecuación de los diseños y la distancia de los mismos con la implementación, “conjugado con una suerte de voluntarismo político para pensar la intencionalidad de los que afirman retóricamente que luego no harán”. (L</w:t>
      </w:r>
      <w:r w:rsidR="005705B9" w:rsidRPr="002109F0">
        <w:rPr>
          <w:rFonts w:ascii="Times New Roman" w:hAnsi="Times New Roman" w:cs="Times New Roman"/>
          <w:sz w:val="24"/>
          <w:szCs w:val="24"/>
          <w:lang w:val="es-AR"/>
        </w:rPr>
        <w:t>lobet</w:t>
      </w:r>
      <w:r w:rsidRPr="002109F0">
        <w:rPr>
          <w:rFonts w:ascii="Times New Roman" w:hAnsi="Times New Roman" w:cs="Times New Roman"/>
          <w:sz w:val="24"/>
          <w:szCs w:val="24"/>
          <w:lang w:val="es-AR"/>
        </w:rPr>
        <w:t>, 2011:6)</w:t>
      </w:r>
    </w:p>
    <w:p w14:paraId="541D0320"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Se entiende así que las formas de concebir a la infancia distan de ser homogéneas y estáticas, es por esto que resulta necesario aprehender las diversas formas en que se presentan las </w:t>
      </w:r>
      <w:r w:rsidRPr="002109F0">
        <w:rPr>
          <w:rFonts w:ascii="Times New Roman" w:hAnsi="Times New Roman" w:cs="Times New Roman"/>
          <w:sz w:val="24"/>
          <w:szCs w:val="24"/>
          <w:lang w:val="es-AR"/>
        </w:rPr>
        <w:lastRenderedPageBreak/>
        <w:t xml:space="preserve">características históricas y sociales que resultan creadoras de sentidos, y que se dude de los consensos de época como así también nos interpelemos críticamente como actores responsables en la transformación social. </w:t>
      </w:r>
    </w:p>
    <w:p w14:paraId="780DCF6B" w14:textId="77777777" w:rsidR="003C5A1E" w:rsidRPr="002109F0" w:rsidRDefault="003C5A1E" w:rsidP="002109F0">
      <w:pPr>
        <w:spacing w:line="360" w:lineRule="auto"/>
        <w:jc w:val="both"/>
        <w:rPr>
          <w:rFonts w:ascii="Times New Roman" w:hAnsi="Times New Roman" w:cs="Times New Roman"/>
          <w:sz w:val="24"/>
          <w:szCs w:val="24"/>
          <w:u w:val="single"/>
          <w:lang w:val="es-AR"/>
        </w:rPr>
      </w:pPr>
      <w:r w:rsidRPr="002109F0">
        <w:rPr>
          <w:rFonts w:ascii="Times New Roman" w:hAnsi="Times New Roman" w:cs="Times New Roman"/>
          <w:sz w:val="24"/>
          <w:szCs w:val="24"/>
          <w:u w:val="single"/>
          <w:lang w:val="es-AR"/>
        </w:rPr>
        <w:br w:type="page"/>
      </w:r>
    </w:p>
    <w:p w14:paraId="7685E05F" w14:textId="39CD6774" w:rsidR="00335708" w:rsidRPr="00D74D64" w:rsidRDefault="003C5A1E" w:rsidP="00D74D64">
      <w:pPr>
        <w:pStyle w:val="Ttulo2"/>
        <w:spacing w:after="240"/>
        <w:rPr>
          <w:rFonts w:ascii="Times New Roman" w:hAnsi="Times New Roman" w:cs="Times New Roman"/>
          <w:b/>
          <w:sz w:val="24"/>
          <w:szCs w:val="24"/>
          <w:u w:val="single"/>
          <w:lang w:val="es-AR"/>
        </w:rPr>
      </w:pPr>
      <w:bookmarkStart w:id="4" w:name="_Toc6745382"/>
      <w:r w:rsidRPr="002109F0">
        <w:rPr>
          <w:rFonts w:ascii="Times New Roman" w:hAnsi="Times New Roman" w:cs="Times New Roman"/>
          <w:b/>
          <w:sz w:val="24"/>
          <w:szCs w:val="24"/>
          <w:u w:val="single"/>
          <w:lang w:val="es-AR"/>
        </w:rPr>
        <w:lastRenderedPageBreak/>
        <w:t>Historicidad:  La infancia y sus transformaciones //INFANCIAS ¿EN TRANSITO?</w:t>
      </w:r>
      <w:bookmarkEnd w:id="4"/>
    </w:p>
    <w:p w14:paraId="282107B9" w14:textId="77777777" w:rsidR="003C5A1E" w:rsidRPr="002109F0" w:rsidRDefault="003C5A1E" w:rsidP="00D74D64">
      <w:pPr>
        <w:spacing w:after="240"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Si bien no es posible hablar de "la" infancia, sino que "las" infancias refieren siempre a tránsitos múltiples, diferentes y cada vez más afectados por la desigualdad, es posible, sin embargo, situar algunos procesos globales y comunes que la atraviesan.</w:t>
      </w:r>
    </w:p>
    <w:p w14:paraId="16320519"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Las transformaciones en torno a la infancia se han dado de manera lenta e imperceptible, que solo era posible observarlas cuando los cambios eran acumulados de manera que su densidad lo hacía evidente. En torno a estos cambios, Pilippe Aries (1986), planta que, en la Antigüedad, la llegada de un niño/a al mundo no era sinónimo de la llegada de un hijo/a, sino que el niño/a se le posaba en el suelo, y “correspondía al padre reconocerlo, cogiéndolo en brazos; es decir elevarlo (</w:t>
      </w:r>
      <w:r w:rsidRPr="002109F0">
        <w:rPr>
          <w:rFonts w:ascii="Times New Roman" w:hAnsi="Times New Roman" w:cs="Times New Roman"/>
          <w:i/>
          <w:sz w:val="24"/>
          <w:szCs w:val="24"/>
          <w:lang w:val="es-AR"/>
        </w:rPr>
        <w:t>elevare)</w:t>
      </w:r>
      <w:r w:rsidRPr="002109F0">
        <w:rPr>
          <w:rFonts w:ascii="Times New Roman" w:hAnsi="Times New Roman" w:cs="Times New Roman"/>
          <w:sz w:val="24"/>
          <w:szCs w:val="24"/>
          <w:lang w:val="es-AR"/>
        </w:rPr>
        <w:t xml:space="preserve"> del suelo: elevación física, que, en sentido figurado, se ha convertido en criarlo” (Aries,1986:5) Si el padre no “elevaba” al niño/a, éste era abandonado, Aries plantea que “La vida le era dada dos veces: la primera cuando salía del vientre de la madre, y la segunda cuando el padre lo elevaba” </w:t>
      </w:r>
    </w:p>
    <w:p w14:paraId="17FA4F19"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De esta manera se puede entender que los lazos sanguíneos no eran condicionantes para ejercer la maternidad y paternidad, sino que ésta, se realizaba a través de la adopción (elevar al niño/a). El abandono de niños/as a su propia suerte resultaba más común de lo que se creía, he aquí por lo que se habla de “Niños adultos” del Medioevo, quienes entraban más rápidamente al mundo adulto para su supervivencia. </w:t>
      </w:r>
    </w:p>
    <w:p w14:paraId="78B942B4" w14:textId="376439C8"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El abandono e infanticidio fueron problemáticas que causaron preocupación en el Edad Media, en esa época la Iglesia tomó un papel importante en torno a la sanción de estas prácticas y estableció el matrimonio como el marco que </w:t>
      </w:r>
      <w:r w:rsidR="00280A9A" w:rsidRPr="002109F0">
        <w:rPr>
          <w:rFonts w:ascii="Times New Roman" w:hAnsi="Times New Roman" w:cs="Times New Roman"/>
          <w:sz w:val="24"/>
          <w:szCs w:val="24"/>
          <w:lang w:val="es-AR"/>
        </w:rPr>
        <w:t>dio</w:t>
      </w:r>
      <w:r w:rsidRPr="002109F0">
        <w:rPr>
          <w:rFonts w:ascii="Times New Roman" w:hAnsi="Times New Roman" w:cs="Times New Roman"/>
          <w:sz w:val="24"/>
          <w:szCs w:val="24"/>
          <w:lang w:val="es-AR"/>
        </w:rPr>
        <w:t xml:space="preserve"> alojamiento a los niños y niñas. Se empezó a pensar la sexualidad ligada a la procreación, y al cuidado de los niños y niñas como portadores de futuro. </w:t>
      </w:r>
    </w:p>
    <w:p w14:paraId="7640DE4F"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Desde la conformación del Estado Nacional en 1880 la preocupación por la situación de la infancia se circunscribió en dos formas de nombrar a los niños y niñas. Por un lado, aquellos “Niños” que eran hijos legítimos y que accedían a la educación pública, y por otro lado los “menores” quienes se encontraban en situación de desamparo, carencia y en condición de pupilo protegido por el Estado. </w:t>
      </w:r>
    </w:p>
    <w:p w14:paraId="319D84B2"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lastRenderedPageBreak/>
        <w:t xml:space="preserve">En Argentina en 1919 se sancionó la ley 10.903, conocida como “Ley Agote” ya que su impulsor fue el doctor Luis Agote. Esta sostenía el paradigma del tutelaje de la infancia o lo que se conoce también como la doctrina de la situación irregular. La misma planteaba la regulación tutelar de los menores, sobre aquellos que estaban “en riesgo” los cuales serían objetos de protección y corrección.  El poder judicial era quien tenía la facultad de “la tutela estatal” quien determinaba los destinos de aquellos niños y niñas que se encontraban en “situación de abandono, peligro moral y/o material”. A partir de esta disposición los jueces podían ordenar la internación de los niños y niñas, su derivación a distintos programas o resolver la adjudicación de la guarda a sus padres u otros familiares, junto con seguimientos que se basaban en la realización de entrevistas periódicas. (Villalta, 2010:83). </w:t>
      </w:r>
    </w:p>
    <w:p w14:paraId="02F86E38"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Las caracterizaciones establecidas en torno a la peligrosidad y el abandono estuvieron influidas por las ideas de la época sobre la “civilización y barbarie.” El control social de este período marcó las subjetividades de los niños y niñas y sus familias, donde se estableció una cultura definida por la selectividad y el sesgo de clase, judicializando y criminalizando la pobreza. </w:t>
      </w:r>
    </w:p>
    <w:p w14:paraId="0FA90DBF"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Los actores intervinientes en esta etapa estuvieron conformado por la Sociedad de Beneficencia</w:t>
      </w:r>
      <w:r w:rsidRPr="002109F0">
        <w:rPr>
          <w:rStyle w:val="Refdenotaalpie"/>
          <w:rFonts w:ascii="Times New Roman" w:hAnsi="Times New Roman" w:cs="Times New Roman"/>
          <w:sz w:val="24"/>
          <w:szCs w:val="24"/>
          <w:lang w:val="es-AR"/>
        </w:rPr>
        <w:footnoteReference w:id="2"/>
      </w:r>
      <w:r w:rsidRPr="002109F0">
        <w:rPr>
          <w:rFonts w:ascii="Times New Roman" w:hAnsi="Times New Roman" w:cs="Times New Roman"/>
          <w:sz w:val="24"/>
          <w:szCs w:val="24"/>
          <w:lang w:val="es-AR"/>
        </w:rPr>
        <w:t xml:space="preserve"> con una visión moralizante de la pobreza, ya que sostenían que los pobres se encontraban en esta condición por propia decisión, es por esto que el objetivo de esta institución no era principalmente brindar “asistencia”, sino tener control sobre las personas mediante la vigilancia continua de los mismos. Las representantes eran las damas de la elite porteña que ejercían la filantropía</w:t>
      </w:r>
    </w:p>
    <w:p w14:paraId="63812317" w14:textId="65CD4E39" w:rsidR="003C5A1E" w:rsidRPr="002109F0" w:rsidRDefault="003C5A1E" w:rsidP="004B62BA">
      <w:pPr>
        <w:spacing w:line="360" w:lineRule="auto"/>
        <w:ind w:firstLine="720"/>
        <w:jc w:val="both"/>
        <w:rPr>
          <w:rFonts w:ascii="Times New Roman" w:hAnsi="Times New Roman" w:cs="Times New Roman"/>
          <w:sz w:val="24"/>
          <w:szCs w:val="24"/>
          <w:lang w:val="es-AR"/>
        </w:rPr>
      </w:pPr>
      <w:r w:rsidRPr="00F40E56">
        <w:rPr>
          <w:rFonts w:ascii="Times New Roman" w:hAnsi="Times New Roman" w:cs="Times New Roman"/>
          <w:sz w:val="24"/>
          <w:szCs w:val="24"/>
          <w:lang w:val="es-AR"/>
        </w:rPr>
        <w:t>“El accionar de la ‘Sociedad de Damas de la Beneficencia’ estaba basado en la tutela entendida como una relación entre ricos y pobres donde los sectores acaudalados ‘tutelan’ a los pobres mediante consejos de orden moral, de manera tal que estos incorporen los valores morales necesarios para lograr ser un hombre o mujer ‘de bien’ y ‘trabajador’, para –de esta manera– salir de la situación de pobreza</w:t>
      </w:r>
      <w:r w:rsidRPr="002109F0">
        <w:rPr>
          <w:rFonts w:ascii="Times New Roman" w:hAnsi="Times New Roman" w:cs="Times New Roman"/>
          <w:i/>
          <w:sz w:val="24"/>
          <w:szCs w:val="24"/>
          <w:lang w:val="es-AR"/>
        </w:rPr>
        <w:t xml:space="preserve">” </w:t>
      </w:r>
      <w:r w:rsidRPr="002109F0">
        <w:rPr>
          <w:rFonts w:ascii="Times New Roman" w:hAnsi="Times New Roman" w:cs="Times New Roman"/>
          <w:sz w:val="24"/>
          <w:szCs w:val="24"/>
          <w:lang w:val="es-AR"/>
        </w:rPr>
        <w:t>(Firpo –Salazar, 2011:22)</w:t>
      </w:r>
    </w:p>
    <w:p w14:paraId="6C2C1DDE"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lastRenderedPageBreak/>
        <w:t>Por otro lado, se encontraba “la medicina que comienza a estudiar la miseria de las familias al calor de los procesos migratorios y del crecimiento urbano” (Ripoll, 2013:34) que sientan las bases para el movimiento higienista. Éste último se caracterizó por las campañas de prevención e higiene públicas y por las demandas ejercidas hacia el Estado para la construcción de infraestructura, ya que sostenían que los factores ambientales contribuían a la reproducción de la desigualdad social y al empeoramiento de las condiciones de vida. El acento estaba puesto en los conventillos, donde sostenían que el hacinamiento producía y reproducía epidemias “Se trataba de amenazas físicas, morales y sociales: enfermedades, ‘vicios’ y protestas masivas y tumultuosas. Estaban en juego, por consiguiente, la salud, los valores y los intereses político-económicos de los grupos dirigentes” (Parra, 1999:118).</w:t>
      </w:r>
    </w:p>
    <w:p w14:paraId="3C746C03" w14:textId="77777777" w:rsidR="00C229CD" w:rsidRDefault="003C5A1E" w:rsidP="00C229CD">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Este contexto social da lugar a la intervención del Patronato de Menores anteriormente mencionado, estableciendo una diferenciación importante, entre el niño – alumno</w:t>
      </w:r>
      <w:r w:rsidRPr="002109F0">
        <w:rPr>
          <w:rStyle w:val="Refdenotaalpie"/>
          <w:rFonts w:ascii="Times New Roman" w:hAnsi="Times New Roman" w:cs="Times New Roman"/>
          <w:sz w:val="24"/>
          <w:szCs w:val="24"/>
          <w:lang w:val="es-AR"/>
        </w:rPr>
        <w:footnoteReference w:id="3"/>
      </w:r>
      <w:r w:rsidRPr="002109F0">
        <w:rPr>
          <w:rFonts w:ascii="Times New Roman" w:hAnsi="Times New Roman" w:cs="Times New Roman"/>
          <w:sz w:val="24"/>
          <w:szCs w:val="24"/>
          <w:lang w:val="es-AR"/>
        </w:rPr>
        <w:t xml:space="preserve">, y el menor. Menor, que sería objeto de protección y corrección, por la peligrosidad que en sí mismo emanaba. </w:t>
      </w:r>
    </w:p>
    <w:p w14:paraId="78F83A5B" w14:textId="19A3D022" w:rsidR="003C5A1E" w:rsidRPr="002109F0" w:rsidRDefault="003C5A1E" w:rsidP="00C229CD">
      <w:pPr>
        <w:spacing w:line="360" w:lineRule="auto"/>
        <w:ind w:firstLine="720"/>
        <w:jc w:val="both"/>
        <w:rPr>
          <w:rFonts w:ascii="Times New Roman" w:hAnsi="Times New Roman" w:cs="Times New Roman"/>
          <w:sz w:val="24"/>
          <w:szCs w:val="24"/>
          <w:lang w:val="es-AR"/>
        </w:rPr>
      </w:pPr>
      <w:r w:rsidRPr="00F40E56">
        <w:rPr>
          <w:rFonts w:ascii="Times New Roman" w:hAnsi="Times New Roman" w:cs="Times New Roman"/>
          <w:sz w:val="24"/>
          <w:szCs w:val="24"/>
          <w:lang w:val="es-AR"/>
        </w:rPr>
        <w:t>“Con el transcurso de los años quedó evidenciado que el trasfondo implícito de esta ley, era la idea de defensa social, de profunda raigambre positivista y peligrosista. La idea del utilitarismo penal de preservar a una mayoría no desviada de los “ataques” de una minoría que sí lo era –no importaba que en potencia o en acto– dio lugar a la confección de un cuerpo normativo profundamente anti-garantista en lo jurídico y violatorio de los derechos humanos, defecto este aumentado para con la franja etaria minoril merced a su vulnerabilidad”</w:t>
      </w:r>
      <w:r w:rsidRPr="002109F0">
        <w:rPr>
          <w:rFonts w:ascii="Times New Roman" w:hAnsi="Times New Roman" w:cs="Times New Roman"/>
          <w:sz w:val="24"/>
          <w:szCs w:val="24"/>
          <w:lang w:val="es-AR"/>
        </w:rPr>
        <w:t xml:space="preserve"> (Daroqui y Guemureman,1999:21)</w:t>
      </w:r>
    </w:p>
    <w:p w14:paraId="65E3A393"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La crisis de 1930 marcó el fin del modelo hasta entonces mencionado y la apertura de un nuevo modelo económico, basado en la industrialización por sustitución de importaciones. Consecuencia de esta industrialización se formaron los nuevos centros urbanos basados en las migraciones internas, que agravaron la cuestión social.  </w:t>
      </w:r>
    </w:p>
    <w:p w14:paraId="69073B9B"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Comienza a surgir la idea de que debía protegerse primero a las familias para poder así poder ejercer una protección sobre los mismos niños. Con la presidencia de Juan Domingo Perón, se produjo una ruptura de la discrecionalidad de los derechos, hacia una universalización de </w:t>
      </w:r>
      <w:r w:rsidRPr="002109F0">
        <w:rPr>
          <w:rFonts w:ascii="Times New Roman" w:hAnsi="Times New Roman" w:cs="Times New Roman"/>
          <w:sz w:val="24"/>
          <w:szCs w:val="24"/>
          <w:lang w:val="es-AR"/>
        </w:rPr>
        <w:lastRenderedPageBreak/>
        <w:t xml:space="preserve">los mismos. Otras protecciones se instrumentaron a partir del reconocimiento de los derechos laborales reclamados por la clase obrera.  </w:t>
      </w:r>
    </w:p>
    <w:p w14:paraId="55869727" w14:textId="61152E5C" w:rsidR="003C5A1E" w:rsidRPr="002109F0" w:rsidRDefault="00280A9A"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Estas nuevas formas de concebir a los y las niñas van</w:t>
      </w:r>
      <w:r w:rsidR="003C5A1E" w:rsidRPr="002109F0">
        <w:rPr>
          <w:rFonts w:ascii="Times New Roman" w:hAnsi="Times New Roman" w:cs="Times New Roman"/>
          <w:sz w:val="24"/>
          <w:szCs w:val="24"/>
          <w:lang w:val="es-AR"/>
        </w:rPr>
        <w:t xml:space="preserve"> de la mano de las reformas institucionales que se plantean por parte del Estado Nacional. Sandra Carli (2000) plantea que ya no se piensan en términos de peligrosidad, sino que se piensa a la niñez y juventud como “depositaria de la acción del Estado” (“Los únicos privilegiados serán los niños”) y “heredera y continuadora de la nueva cultura política” (“La nueva generación del 2000”) </w:t>
      </w:r>
    </w:p>
    <w:p w14:paraId="276197F3"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En 1946 el gobierno de Juan Domingo Perón disolvió la Sociedad de Beneficencia, donde posteriormente en 1947 se crea la Fundación Eva Perón, la cual fue la encargada de brindar las políticas asistenciales del gobierno peronista y dependió del Ministerio de Trabajo y Previsión social. </w:t>
      </w:r>
      <w:r w:rsidRPr="002109F0">
        <w:rPr>
          <w:rFonts w:ascii="Times New Roman" w:eastAsia="Times New Roman" w:hAnsi="Times New Roman" w:cs="Times New Roman"/>
          <w:sz w:val="24"/>
          <w:szCs w:val="24"/>
          <w:lang w:val="es-AR" w:eastAsia="es-AR"/>
        </w:rPr>
        <w:t xml:space="preserve">Esta nueva institución se ocupó </w:t>
      </w:r>
      <w:r w:rsidRPr="002109F0">
        <w:rPr>
          <w:rFonts w:ascii="Times New Roman" w:hAnsi="Times New Roman" w:cs="Times New Roman"/>
          <w:sz w:val="24"/>
          <w:szCs w:val="24"/>
          <w:lang w:val="es-AR"/>
        </w:rPr>
        <w:t xml:space="preserve">de incluir a aquellos que se encontraban al margen de los beneficios sociales otorgados por los sindicatos, estableciendo así, además de ayuda directa, otros programas de asistencia e integración. Es necesario recalcar, que las lógicas de asistencia no se sostenían en los viejos pilares de caridad y meritocracia de la Sociedad de Beneficencia, sino que se planteaban en términos de justicia social y a través de una lógica de derecho. Una frase reconocida de Eva Perón que simboliza lo expuesto es: “Donde hay una necesidad, hay un derecho” </w:t>
      </w:r>
    </w:p>
    <w:p w14:paraId="660F0484"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En pos de cumplir estas funciones, se crearon grandes instituciones que permitía la inclusión de los sectores populares, como hospitales, escuelas y hogares- escuela. Varios historiadores mencionan que estos establecimientos se caracterizaban por la “abundancia” y el “lujo” tanto de las infraestructuras y materiales como las actividades que brindaban.  Ya no se pensaba en instituciones pobres para pobres, sino que el objetivo se presentaba de manera tal de finalizar con la pobreza generacional. </w:t>
      </w:r>
    </w:p>
    <w:p w14:paraId="692D217B"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Con el derrocamiento del gobierno de Perón y la posterior inestabilidad política que variaba entre sucesivos gobiernos de facto y gobiernos democráticos la infancia es otra vez objeto de disputa y modificación. En este periodo se intenta promover la reaparición de la Sociedad de Beneficencia y retroceder con las políticas brindadas por la Fundación Eva Perón. Ésta fue disuelta en el año 1955, acompañando el objetivo del gobierno de proscribir en todos sus aspectos al peronismo. Implicando una retracción hacia las políticas filantrópicas y </w:t>
      </w:r>
      <w:r w:rsidRPr="002109F0">
        <w:rPr>
          <w:rFonts w:ascii="Times New Roman" w:hAnsi="Times New Roman" w:cs="Times New Roman"/>
          <w:sz w:val="24"/>
          <w:szCs w:val="24"/>
          <w:lang w:val="es-AR"/>
        </w:rPr>
        <w:lastRenderedPageBreak/>
        <w:t xml:space="preserve">moralizantes, el Estado ya no se ocupaba de las políticas asistenciales, sino que liberaba estas actividades al tercer sector. </w:t>
      </w:r>
    </w:p>
    <w:p w14:paraId="036A4A3F"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El Estado toma una nueva noción de “infancia delincuente” determinando así conductas antisociales que permitirían de esta manera generar un control sobre los niños. Se infería que estas conductas derivaban en gran parte por las malas condiciones materiales como también por quienes inculcaban a los niños ideologías revolucionarias. Debido a esto se convertían en peligrosos, ya que podían alterar el pensamiento de los demás.</w:t>
      </w:r>
    </w:p>
    <w:p w14:paraId="1FAF0F35"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En 1976, se impone el gobierno encabezado por Videla, Massera y Agosti, denominado “Proceso de reorganización nacional” será el gobierno de facto más sangriento de la historia argentina, caracterizado por crímenes de lesa humanidad, tortura y secuestros. Dejando como resultado más de 30.000 desaparecidos. </w:t>
      </w:r>
    </w:p>
    <w:p w14:paraId="19E72033"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El modelo económico se denominó “aperturista o Neoliberal” que se basa en destruir toda intervención estatal, se pasaron las actividades que estaban en manos del Estado a empresas privadas. Se apeló a “achicar el Estado”, esto cambió el escenario económico y por ende la estructura social de toda la Argentina. En esta sintonía la protección de los niños se realizó a través de “hogares de protección”, los cuales estaban administrados por organizaciones religiosas y de caridad. </w:t>
      </w:r>
    </w:p>
    <w:p w14:paraId="52CB03FE"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Durante el proceso militar la niñez fue un elemento de coerción. Es imposible no mencionar que en ese periodo muchos niños y niñas nacieron en cautiverio, debido a que sus madres se encontraban secuestradas. Se produjeron así adopciones ilegales y robo de identidad de estos bebes, que eran apropiados por familias. “Despojados de su identidad y arrebatados a sus familiares, los niños desaparecidos constituyen y constituirán por largo tiempo una profunda herida abierta en nuestra sociedad” (CONADEP, 2015: 303).</w:t>
      </w:r>
    </w:p>
    <w:p w14:paraId="5164FB58"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Cabe destacar que estas prácticas estaban legitimadas por el aparato judicial quien se encontraba en complicidad con el gobierno miliar, negando así la identidad de los niños y niñas recién nacidos, como también a las familias de origen el conocimiento sobre los mismos.</w:t>
      </w:r>
    </w:p>
    <w:p w14:paraId="2A0B312B"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Figura clave del activismo político y la lucha por la búsqueda de los familiares desaparecidos es la de Madres y Abuelas de Plaza de Mayo, hasta la actualidad, febrero 2019, 128 nietos </w:t>
      </w:r>
      <w:r w:rsidRPr="002109F0">
        <w:rPr>
          <w:rFonts w:ascii="Times New Roman" w:hAnsi="Times New Roman" w:cs="Times New Roman"/>
          <w:sz w:val="24"/>
          <w:szCs w:val="24"/>
          <w:lang w:val="es-AR"/>
        </w:rPr>
        <w:lastRenderedPageBreak/>
        <w:t xml:space="preserve">fueron recuperados gracias a la lucha activa y militante de estas mujeres. Referencia de esta lucha son las palabras de Jorge Castro Rubel, nieto recuperado. </w:t>
      </w:r>
    </w:p>
    <w:p w14:paraId="0A69FC11" w14:textId="5645F728" w:rsidR="003C5A1E" w:rsidRPr="002109F0" w:rsidRDefault="003C5A1E" w:rsidP="00C229CD">
      <w:pPr>
        <w:spacing w:line="360" w:lineRule="auto"/>
        <w:ind w:firstLine="720"/>
        <w:jc w:val="both"/>
        <w:rPr>
          <w:rFonts w:ascii="Times New Roman" w:hAnsi="Times New Roman" w:cs="Times New Roman"/>
          <w:sz w:val="24"/>
          <w:szCs w:val="24"/>
          <w:lang w:val="es-AR"/>
        </w:rPr>
      </w:pPr>
      <w:r w:rsidRPr="00F40E56">
        <w:rPr>
          <w:rFonts w:ascii="Times New Roman" w:hAnsi="Times New Roman" w:cs="Times New Roman"/>
          <w:sz w:val="24"/>
          <w:szCs w:val="24"/>
          <w:lang w:val="es-AR"/>
        </w:rPr>
        <w:t>“Aunque mucho más tarde de lo deseado, la verdad sobre tantas cuestiones fundamentales de la vida no me ha permitido “recuperar” mi identidad, porque la identidad humana está siempre en transformación, pero sí enriquecerla, lo que es mucho. Y en este proceso, nuestras queridas Abuelas han sido protagonistas decisivas.”</w:t>
      </w:r>
      <w:r w:rsidRPr="002109F0">
        <w:rPr>
          <w:rFonts w:ascii="Times New Roman" w:hAnsi="Times New Roman" w:cs="Times New Roman"/>
          <w:sz w:val="24"/>
          <w:szCs w:val="24"/>
          <w:lang w:val="es-AR"/>
        </w:rPr>
        <w:t xml:space="preserve"> (Castro Rubel, 2018)</w:t>
      </w:r>
    </w:p>
    <w:p w14:paraId="1EF7C98E"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La democracia vuelve a la Argentina el 10 de diciembre de 1983, de la mano del presidente Raúl Alfonsín. Quien toma un país deteriorada y con un crecimiento de la pobreza alarmante, resultado de las políticas neoliberales implementadas anteriormente. Desde ese momento la población infantil comienza a transitar un deterioro económico que dista en la comparación generacional con respecto a sus padres. </w:t>
      </w:r>
    </w:p>
    <w:p w14:paraId="22FC1AF7"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En 1989 se sanciona la Convención Internacional de los Derechos del Niño (CIDN) que da inicio a una nueva concepción de la infancia, pero que sin embargo discrepa aún de prácticas efectivas de protección de derechos para la niñez.  A partir del año 1994, se incorporó la CIDN junto con otros tratados de derechos humanos en la Constitución Nacional. </w:t>
      </w:r>
    </w:p>
    <w:p w14:paraId="3CA3290F" w14:textId="0FFEB803" w:rsidR="003C5A1E" w:rsidRPr="002109F0" w:rsidRDefault="003C5A1E" w:rsidP="004B62BA">
      <w:pPr>
        <w:spacing w:line="360" w:lineRule="auto"/>
        <w:ind w:firstLine="720"/>
        <w:jc w:val="both"/>
        <w:rPr>
          <w:rFonts w:ascii="Times New Roman" w:hAnsi="Times New Roman" w:cs="Times New Roman"/>
          <w:sz w:val="24"/>
          <w:szCs w:val="24"/>
          <w:lang w:val="es-AR"/>
        </w:rPr>
      </w:pPr>
      <w:r w:rsidRPr="00F40E56">
        <w:rPr>
          <w:rFonts w:ascii="Times New Roman" w:hAnsi="Times New Roman" w:cs="Times New Roman"/>
          <w:sz w:val="24"/>
          <w:szCs w:val="24"/>
          <w:lang w:val="es-AR"/>
        </w:rPr>
        <w:t xml:space="preserve">“La discusión sobre la consideración jurídica de los niños como sujetos de derecho habilita discursos contradictorios. Se deslegitima las viejas prácticas del sistema tutelar, poniendo en tensión la Ley de Patronato y el sistema jurídico que sostiene, pero sin trascender la modalidad de abordaje que el neoliberalismo impone” </w:t>
      </w:r>
      <w:r w:rsidRPr="002109F0">
        <w:rPr>
          <w:rFonts w:ascii="Times New Roman" w:hAnsi="Times New Roman" w:cs="Times New Roman"/>
          <w:sz w:val="24"/>
          <w:szCs w:val="24"/>
          <w:lang w:val="es-AR"/>
        </w:rPr>
        <w:t>(Ripoll, 2013:36)</w:t>
      </w:r>
    </w:p>
    <w:p w14:paraId="5A6AE82F"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Es necesario remarcar, que, si bien en materia de derechos la CIDN marca un avance en pos reconocimiento del niño como sujeto de derecho, en la arena política no era posible ejecutarlo, ya que el Estado se estaba replegando de toda intervención. Se presenta así un escenario contradictorio.  El mismo está marcado por el deterioro económico y el empobrecimiento, que dará lugar al surgimiento de “los nuevos pobres”, que se caracterizan por una pobreza adquirida por el hecho de “no ser heredada” a causa de las condiciones sociales. Las estadísticas afirman que el 55% de los menores eran pobres en el año 2001. </w:t>
      </w:r>
    </w:p>
    <w:p w14:paraId="525A34B4"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En este contexto, se presentaron dos figuras paradójicas y opuestas de la infancia en Argentina, </w:t>
      </w:r>
      <w:r w:rsidRPr="002109F0">
        <w:rPr>
          <w:rFonts w:ascii="Times New Roman" w:hAnsi="Times New Roman" w:cs="Times New Roman"/>
          <w:i/>
          <w:sz w:val="24"/>
          <w:szCs w:val="24"/>
          <w:lang w:val="es-AR"/>
        </w:rPr>
        <w:t>el niño de la calle y el niño consumidor.</w:t>
      </w:r>
      <w:r w:rsidRPr="002109F0">
        <w:rPr>
          <w:rFonts w:ascii="Times New Roman" w:hAnsi="Times New Roman" w:cs="Times New Roman"/>
          <w:sz w:val="24"/>
          <w:szCs w:val="24"/>
          <w:lang w:val="es-AR"/>
        </w:rPr>
        <w:t xml:space="preserve"> La primera se caracterizó por una continua marginación social de amplios sectores, y, por otro lado, el consumo infantil era </w:t>
      </w:r>
      <w:r w:rsidRPr="002109F0">
        <w:rPr>
          <w:rFonts w:ascii="Times New Roman" w:hAnsi="Times New Roman" w:cs="Times New Roman"/>
          <w:sz w:val="24"/>
          <w:szCs w:val="24"/>
          <w:lang w:val="es-AR"/>
        </w:rPr>
        <w:lastRenderedPageBreak/>
        <w:t>producto de las aspiraciones de las clases medias altas. “La figura del niño de la calle y del niño consumidor se constituyen en espejo, como caras contrastantes de la polarización social creciente” (Carli, 2010:360)</w:t>
      </w:r>
    </w:p>
    <w:p w14:paraId="69A4D13A"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Por otro lado, en esta época se visualizaban en los medios de comunicación las situaciones de violencia que atraviesan los niños y adolescentes. En particular, aparece en la televisión la imagen del “niño violento” como forma sensacionalista para que se produzca una judicialización de la niñez. Otro producto de los medios fue la aparición de la figura del “niño peligroso” que apela al menor, y solicita prácticas de control, en relación a la legislación del menor o la baja de imputabilidad. </w:t>
      </w:r>
    </w:p>
    <w:p w14:paraId="72FB973A" w14:textId="079D24E4"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A partir del año 2003, con la asunción de Néstor Kirchner, las políticas sociales fueron modificadas y tomaron otro rumbo, comenzaron a aparecer políticas sociales integrales, integradas e integradoras.  Que apuntan a garantizar dos ejes, trabajo y familia. Entendiendo al trabajo como integrador social y posibilitador de </w:t>
      </w:r>
      <w:r w:rsidR="00280A9A" w:rsidRPr="002109F0">
        <w:rPr>
          <w:rFonts w:ascii="Times New Roman" w:hAnsi="Times New Roman" w:cs="Times New Roman"/>
          <w:sz w:val="24"/>
          <w:szCs w:val="24"/>
          <w:lang w:val="es-AR"/>
        </w:rPr>
        <w:t>protección. Y,</w:t>
      </w:r>
      <w:r w:rsidRPr="002109F0">
        <w:rPr>
          <w:rFonts w:ascii="Times New Roman" w:hAnsi="Times New Roman" w:cs="Times New Roman"/>
          <w:sz w:val="24"/>
          <w:szCs w:val="24"/>
          <w:lang w:val="es-AR"/>
        </w:rPr>
        <w:t xml:space="preserve"> por otro lado, el eje que corresponde a familia se pensaron programas que permitan garantizar derechos para las mismas, como Asignación Universal por Hijo, Asignación por embarazo, entre otros. </w:t>
      </w:r>
    </w:p>
    <w:p w14:paraId="38E58142"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Luego de un largo proceso de lucha de mucho tiempo de la mano de aquellos que apelaban a cambios en las intervenciones de la infancia, y presentándose como defensores de los derechos del niño, en el año 2005 se sanciona la Ley Nacional 26.061 de Protección Integral de Derechos de Niños, Niñas y Adolescentes. La misma toma los fundamentos y contenidos de la CIDN, que origina aquí el cambio de paradigma en relación a la niñez, buscando finalizar con el posicionamiento que postulaba a niñas, niños y adolescentes como menores plausibles de ser tutelados por el Estado cuando éste lo considere oportuno, a concebirlos como Sujetos de Derechos de los cuales las familias y el Estado se constituyen como responsables. Esta ley marca un nuevo andamiaje en la responsabilidad de los y las profesionales relacionados con el ámbito social, en tanto educación, salud y asistencia. Ya no se piensa en solo en la infancia pobre, sino que al conjunto en general de niños, niñas y adolescentes. Resulta necesario destacar que estas modificaciones no se dieron de manera abrupta, sino que fue un proceso gradual. </w:t>
      </w:r>
    </w:p>
    <w:p w14:paraId="579C9E1C"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La ley crea un nuevo sistema de promoción y protección de los niños, niñas y adolescentes que encarnan todas las acciones pertenecientes al ámbito gubernamental como también a las </w:t>
      </w:r>
      <w:r w:rsidRPr="002109F0">
        <w:rPr>
          <w:rFonts w:ascii="Times New Roman" w:hAnsi="Times New Roman" w:cs="Times New Roman"/>
          <w:sz w:val="24"/>
          <w:szCs w:val="24"/>
          <w:lang w:val="es-AR"/>
        </w:rPr>
        <w:lastRenderedPageBreak/>
        <w:t xml:space="preserve">no gubernamentales que garantizan el mantenimiento de derechos. Para dar lugar a este sistema se crea la Secretaria Nacional de Niñez, Adolescencia y Familia que parte del Ministerio de Desarrollo Social. Y también el Consejo Federal de Niñez, Adolescencia y Familia que se presenta como un órgano deliberativo, consultivo y planificador de políticas públicas para la infancia y adolescencia. </w:t>
      </w:r>
    </w:p>
    <w:p w14:paraId="2E6A8FE9"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Por otra parte, en la provincia de Santa Fe adecua su legislación en torno a la infancia en el año 2009 sancionando la Ley Provincial 12967 de Promoción y Protección Integral de los derechos de las niñas, niños y adolescentes. Que encuentra sus antecedentes en la CIDN y la Ley Nacional 26.061</w:t>
      </w:r>
    </w:p>
    <w:p w14:paraId="491F9B29"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Resulta necesario destacar que, si bien el sistema de protección se presenta como irruptor de viejos paradigmas, aún dista de un cumplimiento efectivo de derechos para las niñas, niños y adolescentes. </w:t>
      </w:r>
    </w:p>
    <w:p w14:paraId="5C90529A" w14:textId="65EB7B7A" w:rsidR="003C5A1E" w:rsidRPr="002109F0" w:rsidRDefault="003C5A1E" w:rsidP="002109F0">
      <w:pPr>
        <w:spacing w:line="360" w:lineRule="auto"/>
        <w:jc w:val="both"/>
        <w:rPr>
          <w:rFonts w:ascii="Times New Roman" w:hAnsi="Times New Roman" w:cs="Times New Roman"/>
          <w:bCs/>
          <w:sz w:val="24"/>
          <w:szCs w:val="24"/>
          <w:lang w:val="es-AR"/>
        </w:rPr>
      </w:pPr>
      <w:r w:rsidRPr="002109F0">
        <w:rPr>
          <w:rFonts w:ascii="Times New Roman" w:hAnsi="Times New Roman" w:cs="Times New Roman"/>
          <w:sz w:val="24"/>
          <w:szCs w:val="24"/>
          <w:lang w:val="es-AR"/>
        </w:rPr>
        <w:t xml:space="preserve">En el año 2015 asume la presidencia Mauricio Macri, quien se presentaba como “el cambio” de la Argentina. Desde su gestión las medidas económicas dieron como consecuencia, pérdidas de empleo, caída de salarios, inflación, </w:t>
      </w:r>
      <w:r w:rsidR="00280A9A" w:rsidRPr="002109F0">
        <w:rPr>
          <w:rFonts w:ascii="Times New Roman" w:hAnsi="Times New Roman" w:cs="Times New Roman"/>
          <w:sz w:val="24"/>
          <w:szCs w:val="24"/>
          <w:lang w:val="es-AR"/>
        </w:rPr>
        <w:t>tarifados</w:t>
      </w:r>
      <w:r w:rsidRPr="002109F0">
        <w:rPr>
          <w:rFonts w:ascii="Times New Roman" w:hAnsi="Times New Roman" w:cs="Times New Roman"/>
          <w:sz w:val="24"/>
          <w:szCs w:val="24"/>
          <w:lang w:val="es-AR"/>
        </w:rPr>
        <w:t xml:space="preserve"> y eliminación de programas sociales. Esto trae aparejado la desprotección de la ciudadanía y la dificultad para satisfacer todas las necesidades de la población. La infancia no está exenta de estos efectos, sino que además lo sufre de manera particular.  Un informe de Unicef (2018), dio a conocer cifras preocupantes que tienen como protagonistas a las niñas, niños y adolescentes de la Argentina. El mismo manifiesta que un “</w:t>
      </w:r>
      <w:r w:rsidRPr="002109F0">
        <w:rPr>
          <w:rFonts w:ascii="Times New Roman" w:hAnsi="Times New Roman" w:cs="Times New Roman"/>
          <w:bCs/>
          <w:sz w:val="24"/>
          <w:szCs w:val="24"/>
          <w:lang w:val="es-AR"/>
        </w:rPr>
        <w:t>el 48% de los chicos argentinos son pobres y la mitad de estos, muestra "severas" privaciones de derechos fundamentales” (Dinatale, 2018)</w:t>
      </w:r>
    </w:p>
    <w:p w14:paraId="27BDCE90" w14:textId="03B389CF" w:rsidR="003C5A1E" w:rsidRPr="002109F0" w:rsidRDefault="0062149A" w:rsidP="002109F0">
      <w:pPr>
        <w:spacing w:line="360" w:lineRule="auto"/>
        <w:jc w:val="both"/>
        <w:rPr>
          <w:rFonts w:ascii="Times New Roman" w:hAnsi="Times New Roman" w:cs="Times New Roman"/>
          <w:bCs/>
          <w:sz w:val="24"/>
          <w:szCs w:val="24"/>
          <w:lang w:val="es-AR"/>
        </w:rPr>
      </w:pPr>
      <w:r>
        <w:rPr>
          <w:rFonts w:ascii="Times New Roman" w:hAnsi="Times New Roman" w:cs="Times New Roman"/>
          <w:bCs/>
          <w:sz w:val="24"/>
          <w:szCs w:val="24"/>
          <w:lang w:val="es-AR"/>
        </w:rPr>
        <w:t xml:space="preserve">En enero de este año </w:t>
      </w:r>
      <w:r w:rsidR="00280A9A">
        <w:rPr>
          <w:rFonts w:ascii="Times New Roman" w:hAnsi="Times New Roman" w:cs="Times New Roman"/>
          <w:bCs/>
          <w:sz w:val="24"/>
          <w:szCs w:val="24"/>
          <w:lang w:val="es-AR"/>
        </w:rPr>
        <w:t>apare</w:t>
      </w:r>
      <w:r w:rsidR="00280A9A" w:rsidRPr="002109F0">
        <w:rPr>
          <w:rFonts w:ascii="Times New Roman" w:hAnsi="Times New Roman" w:cs="Times New Roman"/>
          <w:bCs/>
          <w:sz w:val="24"/>
          <w:szCs w:val="24"/>
          <w:lang w:val="es-AR"/>
        </w:rPr>
        <w:t>ce</w:t>
      </w:r>
      <w:r w:rsidR="003C5A1E" w:rsidRPr="002109F0">
        <w:rPr>
          <w:rFonts w:ascii="Times New Roman" w:hAnsi="Times New Roman" w:cs="Times New Roman"/>
          <w:bCs/>
          <w:sz w:val="24"/>
          <w:szCs w:val="24"/>
          <w:lang w:val="es-AR"/>
        </w:rPr>
        <w:t xml:space="preserve"> nuevamente en los medios de comunicación y en la agenda pública la intención de presentar un proyecto que contemple la baja de edad de punibilidad.  A pesar de que la sanción de la CIDN lleva más de 20 años la instalación mediática del tema oculta el verdadero problema por el cual el índice de delitos ha aumentado, y por lo tanto no hacen visible ni proponen un debate sobre cuáles son las formas de terminar con el delito. Mientras tanto, contribuyen a constituir el pánico de la sociedad y a imponer la agenda de la inseguridad cuando lo necesitan. Condenan y estigmatizan a los marginados de la comunidad, y ahí es donde instalan los reclamos por leyes más duras o la represión como la solución a </w:t>
      </w:r>
      <w:r w:rsidR="003C5A1E" w:rsidRPr="002109F0">
        <w:rPr>
          <w:rFonts w:ascii="Times New Roman" w:hAnsi="Times New Roman" w:cs="Times New Roman"/>
          <w:bCs/>
          <w:sz w:val="24"/>
          <w:szCs w:val="24"/>
          <w:lang w:val="es-AR"/>
        </w:rPr>
        <w:lastRenderedPageBreak/>
        <w:t>estos problemas, como sintiendo nostalgia por las políticas neoliberales que se implementaron durante décadas permitiendo el incremento de la pobreza y la exclusión.</w:t>
      </w:r>
    </w:p>
    <w:p w14:paraId="37AA4461" w14:textId="77777777" w:rsidR="003C5A1E" w:rsidRPr="002109F0" w:rsidRDefault="003C5A1E" w:rsidP="002109F0">
      <w:p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En este contexto, resulta imperioso posicionarse en la defensa de los derechos fundamentales, entendiendo que todo aquellos que afecta a la ciudadanía en general, repercute, en mayor medida, en niñas niños y adolescentes, quienes se presentan – lamentablemente-  en el sector poblacional más vulnerable.</w:t>
      </w:r>
    </w:p>
    <w:p w14:paraId="1A0DFD74" w14:textId="77777777" w:rsidR="003C5A1E" w:rsidRPr="002109F0" w:rsidRDefault="003C5A1E" w:rsidP="002109F0">
      <w:pPr>
        <w:spacing w:line="360" w:lineRule="auto"/>
        <w:rPr>
          <w:rFonts w:ascii="Times New Roman" w:hAnsi="Times New Roman" w:cs="Times New Roman"/>
          <w:b/>
          <w:bCs/>
          <w:sz w:val="24"/>
          <w:szCs w:val="24"/>
          <w:lang w:val="es-AR"/>
        </w:rPr>
      </w:pPr>
      <w:r w:rsidRPr="002109F0">
        <w:rPr>
          <w:rFonts w:ascii="Times New Roman" w:hAnsi="Times New Roman" w:cs="Times New Roman"/>
          <w:b/>
          <w:bCs/>
          <w:sz w:val="24"/>
          <w:szCs w:val="24"/>
          <w:lang w:val="es-AR"/>
        </w:rPr>
        <w:br w:type="page"/>
      </w:r>
    </w:p>
    <w:p w14:paraId="25C1182B" w14:textId="77777777" w:rsidR="003C5A1E" w:rsidRPr="002109F0" w:rsidRDefault="003C5A1E" w:rsidP="002109F0">
      <w:pPr>
        <w:spacing w:line="360" w:lineRule="auto"/>
        <w:rPr>
          <w:rFonts w:ascii="Times New Roman" w:hAnsi="Times New Roman" w:cs="Times New Roman"/>
          <w:b/>
          <w:bCs/>
          <w:sz w:val="24"/>
          <w:szCs w:val="24"/>
          <w:lang w:val="es-AR"/>
        </w:rPr>
      </w:pPr>
    </w:p>
    <w:p w14:paraId="7BC8F8F8" w14:textId="77777777" w:rsidR="003C5A1E" w:rsidRPr="002109F0" w:rsidRDefault="003C5A1E" w:rsidP="005F31E4">
      <w:pPr>
        <w:pStyle w:val="Ttulo2"/>
        <w:spacing w:after="240"/>
        <w:rPr>
          <w:rFonts w:ascii="Times New Roman" w:hAnsi="Times New Roman" w:cs="Times New Roman"/>
          <w:b/>
          <w:bCs/>
          <w:sz w:val="24"/>
          <w:szCs w:val="24"/>
          <w:lang w:val="es-AR"/>
        </w:rPr>
      </w:pPr>
      <w:bookmarkStart w:id="5" w:name="_Toc6745383"/>
      <w:r w:rsidRPr="002109F0">
        <w:rPr>
          <w:rFonts w:ascii="Times New Roman" w:hAnsi="Times New Roman" w:cs="Times New Roman"/>
          <w:b/>
          <w:bCs/>
          <w:sz w:val="24"/>
          <w:szCs w:val="24"/>
          <w:lang w:val="es-AR"/>
        </w:rPr>
        <w:t>Institucionalidad de la infancia: Sistema de Protección Integral</w:t>
      </w:r>
      <w:bookmarkEnd w:id="5"/>
    </w:p>
    <w:p w14:paraId="680429A4" w14:textId="77777777" w:rsidR="003C5A1E" w:rsidRPr="002109F0" w:rsidRDefault="003C5A1E" w:rsidP="005F31E4">
      <w:pPr>
        <w:spacing w:after="240"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 xml:space="preserve">Como se ha mencionado anteriormente la incorporación de las legislaciones en los distintos ámbitos (internacional, nacional y provincial), demarca una nueva concepción del niño. A partir de este momento, son sujetos plenos de derecho, la niñez aparece como una categoría única y universal, considerándose a toda niña y niño, desde su nacimiento hasta los 18 años de edad. </w:t>
      </w:r>
    </w:p>
    <w:p w14:paraId="02BE79FC" w14:textId="77777777" w:rsidR="003C5A1E" w:rsidRPr="002109F0" w:rsidRDefault="003C5A1E" w:rsidP="002109F0">
      <w:pPr>
        <w:spacing w:line="360" w:lineRule="auto"/>
        <w:jc w:val="both"/>
        <w:rPr>
          <w:rFonts w:ascii="Times New Roman" w:hAnsi="Times New Roman" w:cs="Times New Roman"/>
          <w:bCs/>
          <w:sz w:val="24"/>
          <w:szCs w:val="24"/>
          <w:lang w:val="es-AR"/>
        </w:rPr>
      </w:pPr>
      <w:r w:rsidRPr="002109F0">
        <w:rPr>
          <w:rFonts w:ascii="Times New Roman" w:eastAsia="Times New Roman" w:hAnsi="Times New Roman" w:cs="Times New Roman"/>
          <w:sz w:val="24"/>
          <w:szCs w:val="24"/>
          <w:lang w:val="es-AR" w:eastAsia="es-AR"/>
        </w:rPr>
        <w:t xml:space="preserve">En las tres legislaciones mencionadas aparece un aspecto fundamental que reconfigura las intervenciones con las NNyA que </w:t>
      </w:r>
      <w:r w:rsidRPr="002109F0">
        <w:rPr>
          <w:rFonts w:ascii="Times New Roman" w:hAnsi="Times New Roman" w:cs="Times New Roman"/>
          <w:bCs/>
          <w:sz w:val="24"/>
          <w:szCs w:val="24"/>
          <w:lang w:val="es-AR"/>
        </w:rPr>
        <w:t xml:space="preserve">es el </w:t>
      </w:r>
      <w:r w:rsidRPr="002109F0">
        <w:rPr>
          <w:rFonts w:ascii="Times New Roman" w:hAnsi="Times New Roman" w:cs="Times New Roman"/>
          <w:b/>
          <w:bCs/>
          <w:sz w:val="24"/>
          <w:szCs w:val="24"/>
          <w:lang w:val="es-AR"/>
        </w:rPr>
        <w:t>interés superior</w:t>
      </w:r>
      <w:r w:rsidRPr="002109F0">
        <w:rPr>
          <w:rFonts w:ascii="Times New Roman" w:hAnsi="Times New Roman" w:cs="Times New Roman"/>
          <w:bCs/>
          <w:sz w:val="24"/>
          <w:szCs w:val="24"/>
          <w:lang w:val="es-AR"/>
        </w:rPr>
        <w:t xml:space="preserve"> de las niñas, niños y adolescentes, que se entiende como “ la máxima satisfacción integral y simultanea de los derechos y garantías reconocidas en esta ley”</w:t>
      </w:r>
      <w:r w:rsidRPr="002109F0">
        <w:rPr>
          <w:rStyle w:val="Refdenotaalpie"/>
          <w:rFonts w:ascii="Times New Roman" w:hAnsi="Times New Roman" w:cs="Times New Roman"/>
          <w:bCs/>
          <w:sz w:val="24"/>
          <w:szCs w:val="24"/>
          <w:lang w:val="es-AR"/>
        </w:rPr>
        <w:footnoteReference w:id="4"/>
      </w:r>
      <w:r w:rsidRPr="002109F0">
        <w:rPr>
          <w:rFonts w:ascii="Times New Roman" w:hAnsi="Times New Roman" w:cs="Times New Roman"/>
          <w:bCs/>
          <w:sz w:val="24"/>
          <w:szCs w:val="24"/>
          <w:lang w:val="es-AR"/>
        </w:rPr>
        <w:t xml:space="preserve"> Debiéndose respetar:</w:t>
      </w:r>
    </w:p>
    <w:p w14:paraId="605A6042" w14:textId="77777777" w:rsidR="003C5A1E" w:rsidRPr="002109F0" w:rsidRDefault="003C5A1E" w:rsidP="002109F0">
      <w:pPr>
        <w:pStyle w:val="Prrafodelista"/>
        <w:numPr>
          <w:ilvl w:val="0"/>
          <w:numId w:val="2"/>
        </w:num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Su condición de sujeto de derecho</w:t>
      </w:r>
    </w:p>
    <w:p w14:paraId="062BA829" w14:textId="77777777" w:rsidR="003C5A1E" w:rsidRPr="002109F0" w:rsidRDefault="003C5A1E" w:rsidP="002109F0">
      <w:pPr>
        <w:pStyle w:val="Prrafodelista"/>
        <w:numPr>
          <w:ilvl w:val="0"/>
          <w:numId w:val="2"/>
        </w:num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El derecho a ser oídos y que su opinión sea tenida en cuenta</w:t>
      </w:r>
    </w:p>
    <w:p w14:paraId="53DEF1C1" w14:textId="77777777" w:rsidR="003C5A1E" w:rsidRPr="002109F0" w:rsidRDefault="003C5A1E" w:rsidP="002109F0">
      <w:pPr>
        <w:pStyle w:val="Prrafodelista"/>
        <w:numPr>
          <w:ilvl w:val="0"/>
          <w:numId w:val="2"/>
        </w:num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El respeto al pleno desarrollo personal en su medio social, familiar y cultural</w:t>
      </w:r>
    </w:p>
    <w:p w14:paraId="2AED502E" w14:textId="77777777" w:rsidR="003C5A1E" w:rsidRPr="002109F0" w:rsidRDefault="003C5A1E" w:rsidP="002109F0">
      <w:pPr>
        <w:pStyle w:val="Prrafodelista"/>
        <w:numPr>
          <w:ilvl w:val="0"/>
          <w:numId w:val="2"/>
        </w:num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Su edad, grado de madurez, capacidad de discernimiento y demás condiciones personales</w:t>
      </w:r>
    </w:p>
    <w:p w14:paraId="6D29D118" w14:textId="77777777" w:rsidR="003C5A1E" w:rsidRPr="002109F0" w:rsidRDefault="003C5A1E" w:rsidP="002109F0">
      <w:pPr>
        <w:pStyle w:val="Prrafodelista"/>
        <w:numPr>
          <w:ilvl w:val="0"/>
          <w:numId w:val="2"/>
        </w:num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El equilibrio entre los derechos y garantías y las exigencias del bien común</w:t>
      </w:r>
    </w:p>
    <w:p w14:paraId="7847847F" w14:textId="77777777" w:rsidR="003C5A1E" w:rsidRPr="002109F0" w:rsidRDefault="003C5A1E" w:rsidP="002109F0">
      <w:pPr>
        <w:pStyle w:val="Prrafodelista"/>
        <w:numPr>
          <w:ilvl w:val="0"/>
          <w:numId w:val="2"/>
        </w:num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 xml:space="preserve">Su centro de vida entendiéndose por este, el lugar donde las NNyA hubiesen transcurrido su existencia. </w:t>
      </w:r>
    </w:p>
    <w:p w14:paraId="6AB2E2DC" w14:textId="77777777" w:rsidR="003C5A1E" w:rsidRPr="002109F0" w:rsidRDefault="003C5A1E" w:rsidP="002109F0">
      <w:p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 xml:space="preserve">La ley Nacional 26.061 en su artículo N° 5, plantea que, los organismos del estado tienen la responsabilidad indelegable de establecer, controlar y garantizar el cumplimento de las políticas públicas con carácter federal. Por este motivo se despliegan el Sistema de Protección integral en 3 niveles: </w:t>
      </w:r>
    </w:p>
    <w:p w14:paraId="6BB61352" w14:textId="77777777" w:rsidR="003C5A1E" w:rsidRPr="002109F0" w:rsidRDefault="003C5A1E" w:rsidP="002109F0">
      <w:pPr>
        <w:pStyle w:val="Prrafodelista"/>
        <w:numPr>
          <w:ilvl w:val="0"/>
          <w:numId w:val="3"/>
        </w:num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 xml:space="preserve">Nacional: es el organismo especializado en materia de derechos de infancia y adolescencia en el ámbito del Poder ejecutivo, conformado por la Secretaria Nacional de Niñez, Adolescencia y familia. </w:t>
      </w:r>
    </w:p>
    <w:p w14:paraId="4310253A" w14:textId="77777777" w:rsidR="003C5A1E" w:rsidRPr="002109F0" w:rsidRDefault="003C5A1E" w:rsidP="002109F0">
      <w:pPr>
        <w:pStyle w:val="Prrafodelista"/>
        <w:numPr>
          <w:ilvl w:val="0"/>
          <w:numId w:val="3"/>
        </w:num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lastRenderedPageBreak/>
        <w:t xml:space="preserve">Federal: es el órgano de articulación y concertación, para el diseño, planificación y efectivización de políticas públicas en todo el ámbito del territorio argentino. Establecido por el Consejo Federal de Niñez, Adolescencia y Familia. </w:t>
      </w:r>
    </w:p>
    <w:p w14:paraId="5D710666" w14:textId="77777777" w:rsidR="003C5A1E" w:rsidRPr="002109F0" w:rsidRDefault="003C5A1E" w:rsidP="002109F0">
      <w:pPr>
        <w:pStyle w:val="Prrafodelista"/>
        <w:numPr>
          <w:ilvl w:val="0"/>
          <w:numId w:val="3"/>
        </w:num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Provincial: Órgano de planificación y ejecución de políticas de la niñez, cuya forma y jerarquía determinará cada provincia. “Las provincias podrán celebrar convenios dentro del marco jurídico vigente para municipios y comunas en las jurisdicciones provinciales, como asimismo implementar un organismo de seguimiento de programas de protección integral de los derechos de niñas, niños, adolescentes en coordinación articulada con las organizaciones no gubernamentales de niñez, adolescencia y familia.”</w:t>
      </w:r>
      <w:r w:rsidRPr="002109F0">
        <w:rPr>
          <w:rStyle w:val="Refdenotaalpie"/>
          <w:rFonts w:ascii="Times New Roman" w:hAnsi="Times New Roman" w:cs="Times New Roman"/>
          <w:bCs/>
          <w:sz w:val="24"/>
          <w:szCs w:val="24"/>
          <w:lang w:val="es-AR"/>
        </w:rPr>
        <w:footnoteReference w:id="5"/>
      </w:r>
    </w:p>
    <w:p w14:paraId="540F5936" w14:textId="77777777" w:rsidR="003C5A1E" w:rsidRPr="002109F0" w:rsidRDefault="003C5A1E" w:rsidP="002109F0">
      <w:p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 xml:space="preserve">De esta manera se constituye así un sistema que dista de la función tutelar de la época anterior, desde aquí los estados son partes responsables de la promoción y protección de derechos y garantías de las niñas niños y adolescentes. </w:t>
      </w:r>
    </w:p>
    <w:p w14:paraId="6BDE4481" w14:textId="77777777" w:rsidR="003C5A1E" w:rsidRPr="002109F0" w:rsidRDefault="003C5A1E" w:rsidP="002109F0">
      <w:p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Como se ha mencionado anteriormente, la provincia de Santa Fe también adecuó su legislación a través de la Ley Provincial N°12967. La misma se compone de seis títulos que son: Disposiciones Generales (artículos 1 al 6), Principios, Derechos y Garantías (artículos 7 al 28), Sistema Provincial de Promoción y Protección Integral de los Derechos de Niñas, Niños y Adolescentes (artículos 29 al 49), Medidas de Protección Integral y Excepcionales –procedimientos (artículos 50 al 66), Presupuesto y Financiamiento (artículo 67) y Disposiciones Complementarias (artículos 68 al 74).</w:t>
      </w:r>
    </w:p>
    <w:p w14:paraId="48F70B8A"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En el título II se hace mención a los principios, derechos y garantías que son sujetos las niñas, niños y adolescentes, entre los que se encuentran: el principio de igualdad y no discriminación, el principio de efectividad, el derecho a la vida, integridad personal, identidad, convivencia familiar y comunitarias a la salud, educación, libertad, al descanso recreación deporte y juego, a la propia imagen, derecho a la libre asociación reunión y tránsito, a opinar y ser oído, al trabajo de los adolescentes, derecho a la protección contra la explotación económica y derecho a la seguridad social.</w:t>
      </w:r>
      <w:r w:rsidRPr="002109F0">
        <w:rPr>
          <w:rStyle w:val="Refdenotaalpie"/>
          <w:rFonts w:ascii="Times New Roman" w:hAnsi="Times New Roman" w:cs="Times New Roman"/>
          <w:sz w:val="24"/>
          <w:szCs w:val="24"/>
          <w:lang w:val="es-AR"/>
        </w:rPr>
        <w:footnoteReference w:id="6"/>
      </w:r>
      <w:r w:rsidRPr="002109F0">
        <w:rPr>
          <w:rFonts w:ascii="Times New Roman" w:hAnsi="Times New Roman" w:cs="Times New Roman"/>
          <w:sz w:val="24"/>
          <w:szCs w:val="24"/>
          <w:lang w:val="es-AR"/>
        </w:rPr>
        <w:t xml:space="preserve"> Por otro lado se mencionan las garantías mínimas en los procedimientos judiciales o administrativos. </w:t>
      </w:r>
    </w:p>
    <w:p w14:paraId="48827E94"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lastRenderedPageBreak/>
        <w:t>A partir del título III, se delimita el</w:t>
      </w:r>
      <w:r w:rsidRPr="002109F0">
        <w:rPr>
          <w:rFonts w:ascii="Times New Roman" w:hAnsi="Times New Roman" w:cs="Times New Roman"/>
          <w:b/>
          <w:sz w:val="24"/>
          <w:szCs w:val="24"/>
          <w:lang w:val="es-AR"/>
        </w:rPr>
        <w:t xml:space="preserve"> Sistema Provincial de Promoción y Protección Integral de los derechos de las NNyA</w:t>
      </w:r>
      <w:r w:rsidRPr="002109F0">
        <w:rPr>
          <w:rFonts w:ascii="Times New Roman" w:hAnsi="Times New Roman" w:cs="Times New Roman"/>
          <w:sz w:val="24"/>
          <w:szCs w:val="24"/>
          <w:lang w:val="es-AR"/>
        </w:rPr>
        <w:t xml:space="preserve">, que se organiza en tres niveles: local, regional y provincial. </w:t>
      </w:r>
    </w:p>
    <w:p w14:paraId="513EDE9D"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El ámbito local, o primer nivel de intervención se compone por las instituciones que tienen anclaje territorial, poseen como función intervenir en las situaciones de amenaza o vulneración de derechos de NNyA, como también desarrollar programas y actividades de promoción de derechos. En la legislación se hace mención a la conformación de servicios locales que son, unidades técnico operativas con una o más sedes que "deben contar con equipos profesionales interdisciplinarios, los que se encargan de adoptar y aplicar medidas de protección integral con la asistencia técnico financiera de la nación y la asistencia técnico – financiera y supervisión de la provincia”</w:t>
      </w:r>
      <w:r w:rsidRPr="002109F0">
        <w:rPr>
          <w:rStyle w:val="Refdenotaalpie"/>
          <w:rFonts w:ascii="Times New Roman" w:hAnsi="Times New Roman" w:cs="Times New Roman"/>
          <w:sz w:val="24"/>
          <w:szCs w:val="24"/>
          <w:lang w:val="es-AR"/>
        </w:rPr>
        <w:footnoteReference w:id="7"/>
      </w:r>
    </w:p>
    <w:p w14:paraId="73EF079F"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Los servicios locales tendrán las funciones de: promover acciones tendientes al fortalecimiento familiar, recibir denuncias e intervenir de oficio ante el conocimiento de una amenaza o vulneración de derechos, planificar, implementar y supervisar las alternativas tendientes a evitar la separación de la niña, niño o adolescente del medio familiar, proponer la adopción de medidas de protección excepcional</w:t>
      </w:r>
      <w:r w:rsidRPr="002109F0">
        <w:rPr>
          <w:rStyle w:val="Refdenotaalpie"/>
          <w:rFonts w:ascii="Times New Roman" w:hAnsi="Times New Roman" w:cs="Times New Roman"/>
          <w:sz w:val="24"/>
          <w:szCs w:val="24"/>
          <w:lang w:val="es-AR"/>
        </w:rPr>
        <w:footnoteReference w:id="8"/>
      </w:r>
      <w:r w:rsidRPr="002109F0">
        <w:rPr>
          <w:rFonts w:ascii="Times New Roman" w:hAnsi="Times New Roman" w:cs="Times New Roman"/>
          <w:sz w:val="24"/>
          <w:szCs w:val="24"/>
          <w:lang w:val="es-AR"/>
        </w:rPr>
        <w:t xml:space="preserve">, entre otras. </w:t>
      </w:r>
    </w:p>
    <w:p w14:paraId="34044FC1" w14:textId="77777777"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Es competencia de este nivel la adopción de </w:t>
      </w:r>
      <w:r w:rsidRPr="002109F0">
        <w:rPr>
          <w:rFonts w:ascii="Times New Roman" w:hAnsi="Times New Roman" w:cs="Times New Roman"/>
          <w:b/>
          <w:sz w:val="24"/>
          <w:szCs w:val="24"/>
          <w:lang w:val="es-AR"/>
        </w:rPr>
        <w:t>Medidas De Protección Integral (MPI)</w:t>
      </w:r>
      <w:r w:rsidRPr="002109F0">
        <w:rPr>
          <w:rFonts w:ascii="Times New Roman" w:hAnsi="Times New Roman" w:cs="Times New Roman"/>
          <w:sz w:val="24"/>
          <w:szCs w:val="24"/>
          <w:lang w:val="es-AR"/>
        </w:rPr>
        <w:t xml:space="preserve">, las cuales consisten en la aplicación de los deferentes programas, dispositivos y servicios que no implican la separación de la niña, niño o adolescente de su medio familiar. </w:t>
      </w:r>
    </w:p>
    <w:p w14:paraId="247475A8"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Este primer nivel está integrado por:</w:t>
      </w:r>
    </w:p>
    <w:p w14:paraId="22D28001" w14:textId="77777777" w:rsidR="003C5A1E" w:rsidRPr="002109F0" w:rsidRDefault="003C5A1E" w:rsidP="002109F0">
      <w:pPr>
        <w:pStyle w:val="Prrafodelista"/>
        <w:numPr>
          <w:ilvl w:val="0"/>
          <w:numId w:val="4"/>
        </w:num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Centros de Acción Familiar (Ministerio de Desarrollo Social)</w:t>
      </w:r>
    </w:p>
    <w:p w14:paraId="00857544" w14:textId="77777777" w:rsidR="003C5A1E" w:rsidRPr="002109F0" w:rsidRDefault="003C5A1E" w:rsidP="002109F0">
      <w:pPr>
        <w:pStyle w:val="Prrafodelista"/>
        <w:numPr>
          <w:ilvl w:val="0"/>
          <w:numId w:val="4"/>
        </w:num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Centros de día y guarderías con y sin convenio con la Subsecretaria de los derechos de la niñez, adolescencia y familia. </w:t>
      </w:r>
    </w:p>
    <w:p w14:paraId="1AF06F72" w14:textId="77777777" w:rsidR="003C5A1E" w:rsidRPr="002109F0" w:rsidRDefault="003C5A1E" w:rsidP="002109F0">
      <w:pPr>
        <w:pStyle w:val="Prrafodelista"/>
        <w:numPr>
          <w:ilvl w:val="0"/>
          <w:numId w:val="4"/>
        </w:num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Centros de Salud, Hospitales Generales y SAMCO’s, Equipos de fortalecimiento Matricial</w:t>
      </w:r>
    </w:p>
    <w:p w14:paraId="14F035AB" w14:textId="77777777" w:rsidR="003C5A1E" w:rsidRPr="002109F0" w:rsidRDefault="003C5A1E" w:rsidP="002109F0">
      <w:pPr>
        <w:pStyle w:val="Prrafodelista"/>
        <w:numPr>
          <w:ilvl w:val="0"/>
          <w:numId w:val="4"/>
        </w:num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Vecinales</w:t>
      </w:r>
    </w:p>
    <w:p w14:paraId="5E47AA83" w14:textId="77777777" w:rsidR="003C5A1E" w:rsidRPr="002109F0" w:rsidRDefault="003C5A1E" w:rsidP="002109F0">
      <w:pPr>
        <w:pStyle w:val="Prrafodelista"/>
        <w:numPr>
          <w:ilvl w:val="0"/>
          <w:numId w:val="4"/>
        </w:num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Escuelas y equipos socioeducativos (Ministerio de Educación)</w:t>
      </w:r>
    </w:p>
    <w:p w14:paraId="7E654D6C" w14:textId="77777777" w:rsidR="003C5A1E" w:rsidRPr="002109F0" w:rsidRDefault="003C5A1E" w:rsidP="002109F0">
      <w:pPr>
        <w:pStyle w:val="Prrafodelista"/>
        <w:numPr>
          <w:ilvl w:val="0"/>
          <w:numId w:val="4"/>
        </w:num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Sedes territoriales (Ministerio de Desarrollo Social)</w:t>
      </w:r>
    </w:p>
    <w:p w14:paraId="0F582B10" w14:textId="77777777" w:rsidR="003C5A1E" w:rsidRPr="002109F0" w:rsidRDefault="003C5A1E" w:rsidP="002109F0">
      <w:pPr>
        <w:pStyle w:val="Prrafodelista"/>
        <w:numPr>
          <w:ilvl w:val="0"/>
          <w:numId w:val="4"/>
        </w:num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lastRenderedPageBreak/>
        <w:t>Servicios Locales</w:t>
      </w:r>
    </w:p>
    <w:p w14:paraId="4478BDFC" w14:textId="77777777" w:rsidR="003C5A1E" w:rsidRPr="002109F0" w:rsidRDefault="003C5A1E" w:rsidP="002109F0">
      <w:pPr>
        <w:pStyle w:val="Prrafodelista"/>
        <w:numPr>
          <w:ilvl w:val="0"/>
          <w:numId w:val="4"/>
        </w:num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Centro de Orientación a la víctima de Violencia Familiar y Sexual, comisarias. (Ministerio de Seguridad) </w:t>
      </w:r>
    </w:p>
    <w:p w14:paraId="671D36B9" w14:textId="77777777"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El segundo nivel de intervención, el regional, está conformado por la Subsecretaria de los derechos de la niñez y adolescencia, dos Direcciones Provinciales de Promoción de Derechos de la Niñez, Adolescencia y Familia –con sedes Rosario y Santa Fe- y cinco delegaciones provinciales en Reconquista, Rafaela, San Lorenzo, Venado Tuerto y Villa Constitución.</w:t>
      </w:r>
    </w:p>
    <w:p w14:paraId="66C950AA" w14:textId="77777777"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Las funciones de este nivel son: garantizar el pleno goce de derechos de NNyA o la restitución de los mismos, garantizar el acceso a programas que posibilite el ejercicio efectivo de derechos, garantizar cuando sea necesario la contención en ámbitos de cuidados familiares alternativos, garantizar cuando sea necesario la contención en ámbitos de cuidados bajo las modalidades familiares o institucionales públicos o privados, en última instancia y por el menor tiempo posible, brindar asistencia técnica y jurídica a los servicios locales. </w:t>
      </w:r>
      <w:r w:rsidRPr="002109F0">
        <w:rPr>
          <w:rStyle w:val="Refdenotaalpie"/>
          <w:rFonts w:ascii="Times New Roman" w:hAnsi="Times New Roman" w:cs="Times New Roman"/>
          <w:sz w:val="24"/>
          <w:szCs w:val="24"/>
          <w:lang w:val="es-AR"/>
        </w:rPr>
        <w:footnoteReference w:id="9"/>
      </w:r>
      <w:r w:rsidRPr="002109F0">
        <w:rPr>
          <w:rFonts w:ascii="Times New Roman" w:hAnsi="Times New Roman" w:cs="Times New Roman"/>
          <w:sz w:val="24"/>
          <w:szCs w:val="24"/>
          <w:lang w:val="es-AR"/>
        </w:rPr>
        <w:t xml:space="preserve"> </w:t>
      </w:r>
    </w:p>
    <w:p w14:paraId="54287474" w14:textId="77777777" w:rsidR="003C5A1E" w:rsidRPr="002109F0" w:rsidRDefault="003C5A1E" w:rsidP="002109F0">
      <w:pPr>
        <w:autoSpaceDE w:val="0"/>
        <w:autoSpaceDN w:val="0"/>
        <w:adjustRightInd w:val="0"/>
        <w:spacing w:line="360" w:lineRule="auto"/>
        <w:jc w:val="both"/>
        <w:rPr>
          <w:rFonts w:ascii="Times New Roman" w:hAnsi="Times New Roman" w:cs="Times New Roman"/>
          <w:iCs/>
          <w:sz w:val="24"/>
          <w:szCs w:val="24"/>
          <w:lang w:val="es-AR"/>
        </w:rPr>
      </w:pPr>
      <w:r w:rsidRPr="002109F0">
        <w:rPr>
          <w:rFonts w:ascii="Times New Roman" w:hAnsi="Times New Roman" w:cs="Times New Roman"/>
          <w:sz w:val="24"/>
          <w:szCs w:val="24"/>
          <w:lang w:val="es-AR"/>
        </w:rPr>
        <w:t xml:space="preserve">Este nivel interviene mediante la adopción y aplicación de </w:t>
      </w:r>
      <w:r w:rsidRPr="002109F0">
        <w:rPr>
          <w:rFonts w:ascii="Times New Roman" w:hAnsi="Times New Roman" w:cs="Times New Roman"/>
          <w:b/>
          <w:sz w:val="24"/>
          <w:szCs w:val="24"/>
          <w:lang w:val="es-AR"/>
        </w:rPr>
        <w:t xml:space="preserve">Medidas de Protección Excepcional (MPE), </w:t>
      </w:r>
      <w:r w:rsidRPr="002109F0">
        <w:rPr>
          <w:rFonts w:ascii="Times New Roman" w:hAnsi="Times New Roman" w:cs="Times New Roman"/>
          <w:sz w:val="24"/>
          <w:szCs w:val="24"/>
          <w:lang w:val="es-AR"/>
        </w:rPr>
        <w:t>son aquellas que importan la privación de la niña, niño o adolescente del medio familiar o centro de vida en el que se encuentra. “</w:t>
      </w:r>
      <w:r w:rsidRPr="002109F0">
        <w:rPr>
          <w:rFonts w:ascii="Times New Roman" w:hAnsi="Times New Roman" w:cs="Times New Roman"/>
          <w:iCs/>
          <w:sz w:val="24"/>
          <w:szCs w:val="24"/>
          <w:lang w:val="es-AR"/>
        </w:rPr>
        <w:t>Tienen como objetivo la</w:t>
      </w:r>
    </w:p>
    <w:p w14:paraId="2F087928" w14:textId="2C3D4260" w:rsidR="003C5A1E" w:rsidRPr="002109F0" w:rsidRDefault="003C5A1E" w:rsidP="002109F0">
      <w:pPr>
        <w:autoSpaceDE w:val="0"/>
        <w:autoSpaceDN w:val="0"/>
        <w:adjustRightInd w:val="0"/>
        <w:spacing w:line="360" w:lineRule="auto"/>
        <w:jc w:val="both"/>
        <w:rPr>
          <w:rFonts w:ascii="Times New Roman" w:hAnsi="Times New Roman" w:cs="Times New Roman"/>
          <w:iCs/>
          <w:sz w:val="24"/>
          <w:szCs w:val="24"/>
          <w:lang w:val="es-AR"/>
        </w:rPr>
      </w:pPr>
      <w:r w:rsidRPr="002109F0">
        <w:rPr>
          <w:rFonts w:ascii="Times New Roman" w:hAnsi="Times New Roman" w:cs="Times New Roman"/>
          <w:iCs/>
          <w:sz w:val="24"/>
          <w:szCs w:val="24"/>
          <w:lang w:val="es-AR"/>
        </w:rPr>
        <w:t xml:space="preserve">conservación o recuperación por parte del sujeto del pleno ejercicio y goce de sus derechos vulnerados y la reparación de sus consecuencias y sólo proceden cuando </w:t>
      </w:r>
      <w:r w:rsidR="00280A9A" w:rsidRPr="002109F0">
        <w:rPr>
          <w:rFonts w:ascii="Times New Roman" w:hAnsi="Times New Roman" w:cs="Times New Roman"/>
          <w:iCs/>
          <w:sz w:val="24"/>
          <w:szCs w:val="24"/>
          <w:lang w:val="es-AR"/>
        </w:rPr>
        <w:t>la aplicación de las medidas de protección integral resulte</w:t>
      </w:r>
      <w:r w:rsidRPr="002109F0">
        <w:rPr>
          <w:rFonts w:ascii="Times New Roman" w:hAnsi="Times New Roman" w:cs="Times New Roman"/>
          <w:iCs/>
          <w:sz w:val="24"/>
          <w:szCs w:val="24"/>
          <w:lang w:val="es-AR"/>
        </w:rPr>
        <w:t xml:space="preserve"> insuficientes o inadecuadas para su situación particular.” Tienen un límite de tiempo, no pudiéndose extender más de 90 días, existe la posibilidad de prorrogar el plazo con un debido control de legalidad, mientras persistan las causas que dieron origen a la misma. Esto supone que el primer y segundo nivel de intervención deberán trabajar conjuntamente a los fines de garantizar las condiciones necesarias para el regreso de la niña/o a su centro de vida.</w:t>
      </w:r>
    </w:p>
    <w:p w14:paraId="31F43336" w14:textId="1D45D84A" w:rsidR="003C5A1E" w:rsidRPr="005F31E4" w:rsidRDefault="003C5A1E" w:rsidP="005F31E4">
      <w:pPr>
        <w:autoSpaceDE w:val="0"/>
        <w:autoSpaceDN w:val="0"/>
        <w:adjustRightInd w:val="0"/>
        <w:spacing w:line="360" w:lineRule="auto"/>
        <w:jc w:val="both"/>
        <w:rPr>
          <w:rFonts w:ascii="Times New Roman" w:hAnsi="Times New Roman" w:cs="Times New Roman"/>
          <w:iCs/>
          <w:sz w:val="24"/>
          <w:szCs w:val="24"/>
          <w:lang w:val="es-AR"/>
        </w:rPr>
      </w:pPr>
      <w:r w:rsidRPr="002109F0">
        <w:rPr>
          <w:rFonts w:ascii="Times New Roman" w:hAnsi="Times New Roman" w:cs="Times New Roman"/>
          <w:iCs/>
          <w:sz w:val="24"/>
          <w:szCs w:val="24"/>
          <w:lang w:val="es-AR"/>
        </w:rPr>
        <w:t xml:space="preserve">Si bien hasta el momento se ha mencionado lo que refiere a los componentes del sistema, resulta necesario preguntarse ¿Cómo pasar de lo sistémico a los sistemas? ¿Cómo crear un dispositivo estatal que dé respuestas a las complejidades sociales que atraviesa la ciudadanía </w:t>
      </w:r>
      <w:r w:rsidRPr="002109F0">
        <w:rPr>
          <w:rFonts w:ascii="Times New Roman" w:hAnsi="Times New Roman" w:cs="Times New Roman"/>
          <w:iCs/>
          <w:sz w:val="24"/>
          <w:szCs w:val="24"/>
          <w:lang w:val="es-AR"/>
        </w:rPr>
        <w:lastRenderedPageBreak/>
        <w:t>infantil? Para ello resulta necesario que todos los componentes y actores del sistema tengan funciones y roles que permitan adaptarse, y ser dinámicos, esto no significa que no se diferencien entre sí, sino más bien que permitan vínculos de responsabilidad que puedan moldearse ante las situacione</w:t>
      </w:r>
      <w:r w:rsidR="005F31E4">
        <w:rPr>
          <w:rFonts w:ascii="Times New Roman" w:hAnsi="Times New Roman" w:cs="Times New Roman"/>
          <w:iCs/>
          <w:sz w:val="24"/>
          <w:szCs w:val="24"/>
          <w:lang w:val="es-AR"/>
        </w:rPr>
        <w:t xml:space="preserve">s complejas que se atraviesan. </w:t>
      </w:r>
    </w:p>
    <w:p w14:paraId="005D77B6" w14:textId="77777777" w:rsidR="003C5A1E" w:rsidRPr="002109F0" w:rsidRDefault="003C5A1E" w:rsidP="005F31E4">
      <w:pPr>
        <w:pStyle w:val="Ttulo2"/>
        <w:spacing w:after="240"/>
        <w:rPr>
          <w:rFonts w:ascii="Times New Roman" w:hAnsi="Times New Roman" w:cs="Times New Roman"/>
          <w:b/>
          <w:sz w:val="24"/>
          <w:szCs w:val="24"/>
          <w:lang w:val="es-AR"/>
        </w:rPr>
      </w:pPr>
      <w:bookmarkStart w:id="6" w:name="_Toc6745384"/>
      <w:r w:rsidRPr="002109F0">
        <w:rPr>
          <w:rFonts w:ascii="Times New Roman" w:hAnsi="Times New Roman" w:cs="Times New Roman"/>
          <w:b/>
          <w:sz w:val="24"/>
          <w:szCs w:val="24"/>
          <w:lang w:val="es-AR"/>
        </w:rPr>
        <w:t>Dirección Provincial de Promoción de los derechos de la niñez, adolescencia y familia.</w:t>
      </w:r>
      <w:bookmarkEnd w:id="6"/>
      <w:r w:rsidRPr="002109F0">
        <w:rPr>
          <w:rFonts w:ascii="Times New Roman" w:hAnsi="Times New Roman" w:cs="Times New Roman"/>
          <w:b/>
          <w:sz w:val="24"/>
          <w:szCs w:val="24"/>
          <w:lang w:val="es-AR"/>
        </w:rPr>
        <w:t xml:space="preserve"> </w:t>
      </w:r>
    </w:p>
    <w:p w14:paraId="1CC63379" w14:textId="77777777" w:rsidR="003C5A1E" w:rsidRPr="002109F0" w:rsidRDefault="003C5A1E" w:rsidP="005F31E4">
      <w:pPr>
        <w:spacing w:after="240" w:line="360" w:lineRule="auto"/>
        <w:rPr>
          <w:rFonts w:ascii="Times New Roman" w:eastAsia="Times New Roman" w:hAnsi="Times New Roman" w:cs="Times New Roman"/>
          <w:sz w:val="24"/>
          <w:szCs w:val="24"/>
          <w:lang w:val="es-AR" w:eastAsia="es-AR"/>
        </w:rPr>
      </w:pPr>
      <w:r w:rsidRPr="002109F0">
        <w:rPr>
          <w:rFonts w:ascii="Times New Roman" w:hAnsi="Times New Roman" w:cs="Times New Roman"/>
          <w:sz w:val="24"/>
          <w:szCs w:val="24"/>
          <w:lang w:val="es-AR"/>
        </w:rPr>
        <w:t xml:space="preserve">La </w:t>
      </w:r>
      <w:r w:rsidRPr="002109F0">
        <w:rPr>
          <w:rFonts w:ascii="Times New Roman" w:eastAsia="Times New Roman" w:hAnsi="Times New Roman" w:cs="Times New Roman"/>
          <w:bCs/>
          <w:sz w:val="24"/>
          <w:szCs w:val="24"/>
          <w:lang w:val="es-AR" w:eastAsia="es-AR"/>
        </w:rPr>
        <w:t>Dirección Provincial de Promoción de los derechos de la niñez, adolescencia y familia</w:t>
      </w:r>
      <w:r w:rsidRPr="002109F0">
        <w:rPr>
          <w:rFonts w:ascii="Times New Roman" w:eastAsia="Times New Roman" w:hAnsi="Times New Roman" w:cs="Times New Roman"/>
          <w:b/>
          <w:bCs/>
          <w:sz w:val="24"/>
          <w:szCs w:val="24"/>
          <w:lang w:val="es-AR" w:eastAsia="es-AR"/>
        </w:rPr>
        <w:t xml:space="preserve"> (</w:t>
      </w:r>
      <w:r w:rsidRPr="002109F0">
        <w:rPr>
          <w:rFonts w:ascii="Times New Roman" w:eastAsia="Times New Roman" w:hAnsi="Times New Roman" w:cs="Times New Roman"/>
          <w:sz w:val="24"/>
          <w:szCs w:val="24"/>
          <w:lang w:val="es-AR" w:eastAsia="es-AR"/>
        </w:rPr>
        <w:t>DPPDNAyF)</w:t>
      </w:r>
      <w:r w:rsidRPr="002109F0">
        <w:rPr>
          <w:rFonts w:ascii="Times New Roman" w:hAnsi="Times New Roman" w:cs="Times New Roman"/>
          <w:sz w:val="24"/>
          <w:szCs w:val="24"/>
          <w:lang w:val="es-AR"/>
        </w:rPr>
        <w:t xml:space="preserve"> junto a las delegaciones regionales son los organismos que se ubican en el segundo nivel del sistema de protección integral mencionado anteriormente. Es un organismo descentralizado de la Subsecretaria. </w:t>
      </w:r>
      <w:r w:rsidRPr="002109F0">
        <w:rPr>
          <w:rFonts w:ascii="Times New Roman" w:eastAsia="Times New Roman" w:hAnsi="Times New Roman" w:cs="Times New Roman"/>
          <w:sz w:val="24"/>
          <w:szCs w:val="24"/>
          <w:lang w:val="es-AR" w:eastAsia="es-AR"/>
        </w:rPr>
        <w:t xml:space="preserve">Dentro de la DPPDNAyF de la ciudad de Rosario, se encuentra el Programa de Acompañantes que se ha de analizar en la presente tesina. </w:t>
      </w:r>
    </w:p>
    <w:p w14:paraId="7AB15ED4" w14:textId="50EE3BC1" w:rsidR="003C5A1E" w:rsidRPr="002109F0" w:rsidRDefault="00940579" w:rsidP="002109F0">
      <w:pPr>
        <w:autoSpaceDE w:val="0"/>
        <w:autoSpaceDN w:val="0"/>
        <w:adjustRightInd w:val="0"/>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En septiembre de 2017 a través del Decreto N° 2652/2017 se publica la estructura orgánica</w:t>
      </w:r>
      <w:r>
        <w:rPr>
          <w:rStyle w:val="Refdenotaalpie"/>
          <w:rFonts w:ascii="Times New Roman" w:hAnsi="Times New Roman" w:cs="Times New Roman"/>
          <w:sz w:val="24"/>
          <w:szCs w:val="24"/>
          <w:lang w:val="es-AR"/>
        </w:rPr>
        <w:footnoteReference w:id="10"/>
      </w:r>
      <w:r>
        <w:rPr>
          <w:rFonts w:ascii="Times New Roman" w:hAnsi="Times New Roman" w:cs="Times New Roman"/>
          <w:sz w:val="24"/>
          <w:szCs w:val="24"/>
          <w:lang w:val="es-AR"/>
        </w:rPr>
        <w:t xml:space="preserve"> de la Sub secretaria de niñez adolescencia y familia. La misma </w:t>
      </w:r>
      <w:r w:rsidR="003C5A1E" w:rsidRPr="002109F0">
        <w:rPr>
          <w:rFonts w:ascii="Times New Roman" w:hAnsi="Times New Roman" w:cs="Times New Roman"/>
          <w:sz w:val="24"/>
          <w:szCs w:val="24"/>
          <w:lang w:val="es-AR"/>
        </w:rPr>
        <w:t xml:space="preserve">contempla los dispositivos, equipos y programas que conforman la DPPDNAyF, elaborando una diferenciación que posibilita entender los modos de intervención que se producen al interior de la institución.  En este sentido, diferencia por un lado lo que denomina “dispositivos de apoyo” donde contempla a: </w:t>
      </w:r>
    </w:p>
    <w:p w14:paraId="018FEA3F" w14:textId="77777777" w:rsidR="003C5A1E" w:rsidRPr="002109F0" w:rsidRDefault="003C5A1E" w:rsidP="002109F0">
      <w:pPr>
        <w:pStyle w:val="Prrafodelista"/>
        <w:numPr>
          <w:ilvl w:val="0"/>
          <w:numId w:val="5"/>
        </w:num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Programa de Acompañantes Personalizado</w:t>
      </w:r>
    </w:p>
    <w:p w14:paraId="091A36DA" w14:textId="77777777" w:rsidR="003C5A1E" w:rsidRPr="002109F0" w:rsidRDefault="003C5A1E" w:rsidP="002109F0">
      <w:pPr>
        <w:pStyle w:val="Prrafodelista"/>
        <w:numPr>
          <w:ilvl w:val="0"/>
          <w:numId w:val="5"/>
        </w:num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Programa de Fortalecimiento de Procesos Adoptivos: Equipo interdisciplinario que interviene cuando las NNyA se encuentran en situación de </w:t>
      </w:r>
      <w:proofErr w:type="spellStart"/>
      <w:r w:rsidRPr="002109F0">
        <w:rPr>
          <w:rFonts w:ascii="Times New Roman" w:hAnsi="Times New Roman" w:cs="Times New Roman"/>
          <w:sz w:val="24"/>
          <w:szCs w:val="24"/>
          <w:lang w:val="es-AR"/>
        </w:rPr>
        <w:t>adoptabilidad</w:t>
      </w:r>
      <w:bookmarkStart w:id="7" w:name="_GoBack"/>
      <w:bookmarkEnd w:id="7"/>
      <w:proofErr w:type="spellEnd"/>
      <w:r w:rsidRPr="002109F0">
        <w:rPr>
          <w:rFonts w:ascii="Times New Roman" w:hAnsi="Times New Roman" w:cs="Times New Roman"/>
          <w:sz w:val="24"/>
          <w:szCs w:val="24"/>
          <w:lang w:val="es-AR"/>
        </w:rPr>
        <w:t xml:space="preserve">. </w:t>
      </w:r>
    </w:p>
    <w:p w14:paraId="4DB6F302" w14:textId="77777777" w:rsidR="003C5A1E" w:rsidRPr="002109F0" w:rsidRDefault="003C5A1E" w:rsidP="002109F0">
      <w:pPr>
        <w:pStyle w:val="Prrafodelista"/>
        <w:numPr>
          <w:ilvl w:val="0"/>
          <w:numId w:val="5"/>
        </w:num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Programa de Autonomía Progresiva: Equipo interdisciplinario que trabaja con las niñas, niños y adolescentes cuyas circunstancias particulares y la complejidad de sus trayectorias de vida, tornan en iatrogénico un proceso de adopción, por lo que se trabajará en el fortalecimiento de su autonomía progresiva y en la preparación y acompañamiento para la vida independiente.</w:t>
      </w:r>
      <w:r w:rsidRPr="002109F0">
        <w:rPr>
          <w:rStyle w:val="Refdenotaalpie"/>
          <w:rFonts w:ascii="Times New Roman" w:hAnsi="Times New Roman" w:cs="Times New Roman"/>
          <w:sz w:val="24"/>
          <w:szCs w:val="24"/>
          <w:lang w:val="es-AR"/>
        </w:rPr>
        <w:footnoteReference w:id="11"/>
      </w:r>
    </w:p>
    <w:p w14:paraId="7E956056" w14:textId="77777777" w:rsidR="003C5A1E" w:rsidRPr="002109F0" w:rsidRDefault="003C5A1E" w:rsidP="002109F0">
      <w:pPr>
        <w:pStyle w:val="Prrafodelista"/>
        <w:numPr>
          <w:ilvl w:val="0"/>
          <w:numId w:val="5"/>
        </w:num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lastRenderedPageBreak/>
        <w:t>Programa de Acogimiento Familiar: nuclea a personas o grupos familiares que desean brindar transitoriamente atención, protección y cuidados a niñas, niños y adolescentes que se encuentran atravesados por MPE.</w:t>
      </w:r>
    </w:p>
    <w:p w14:paraId="439DCC36" w14:textId="77777777" w:rsidR="003C5A1E" w:rsidRPr="002109F0" w:rsidRDefault="003C5A1E" w:rsidP="002109F0">
      <w:pPr>
        <w:pStyle w:val="Prrafodelista"/>
        <w:numPr>
          <w:ilvl w:val="0"/>
          <w:numId w:val="5"/>
        </w:num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Programa de Monitoreo y Fortalecimiento de Centros Residenciales: El programa consiste en estándares mínimos, que enuncian la revisión y reformulación de las prácticas y condiciones de alojamiento. A su vez, contempla lo relativo a la dotación de las capacidades necesarias en términos de recursos humanos, de equipamiento, espaciales, entre otros, en base a criterios de calidad predefinidos.</w:t>
      </w:r>
    </w:p>
    <w:p w14:paraId="17B00EF5" w14:textId="19961DBB"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Por otro lado, se encuentra lo qu</w:t>
      </w:r>
      <w:r w:rsidR="00940579">
        <w:rPr>
          <w:rFonts w:ascii="Times New Roman" w:hAnsi="Times New Roman" w:cs="Times New Roman"/>
          <w:sz w:val="24"/>
          <w:szCs w:val="24"/>
          <w:lang w:val="es-AR"/>
        </w:rPr>
        <w:t xml:space="preserve">e es </w:t>
      </w:r>
      <w:r w:rsidRPr="002109F0">
        <w:rPr>
          <w:rFonts w:ascii="Times New Roman" w:hAnsi="Times New Roman" w:cs="Times New Roman"/>
          <w:sz w:val="24"/>
          <w:szCs w:val="24"/>
          <w:lang w:val="es-AR"/>
        </w:rPr>
        <w:t xml:space="preserve">“Estrategias de Abordaje e Intervención” donde nuclea a los Equipos técnicos interdisciplinarios, la guardia y admisión. A su vez dentro de ellas menciona al departamento de supervisión y asesoría legal. </w:t>
      </w:r>
    </w:p>
    <w:p w14:paraId="583A9097" w14:textId="77777777"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p>
    <w:p w14:paraId="2C862AF1" w14:textId="3E96CCD0" w:rsidR="003C5A1E" w:rsidRPr="00940579" w:rsidRDefault="003C5A1E" w:rsidP="00940579">
      <w:p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noProof/>
          <w:sz w:val="24"/>
          <w:szCs w:val="24"/>
        </w:rPr>
        <w:drawing>
          <wp:inline distT="0" distB="0" distL="0" distR="0" wp14:anchorId="4E79738B" wp14:editId="07F5C404">
            <wp:extent cx="5613400" cy="4041775"/>
            <wp:effectExtent l="0" t="19050" r="0" b="0"/>
            <wp:docPr id="1" name="Diagrama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22A3199" w14:textId="77777777"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La DPPDNAyF cuenta con siete equipos técnicos interdisciplinarios (ETI) conformados por trabajadoras/es sociales, psicóloga/os y abogada/os, </w:t>
      </w:r>
    </w:p>
    <w:p w14:paraId="17BD9074" w14:textId="77777777" w:rsidR="003C5A1E" w:rsidRPr="002109F0" w:rsidRDefault="003C5A1E" w:rsidP="002109F0">
      <w:pPr>
        <w:pStyle w:val="Prrafodelista"/>
        <w:spacing w:line="360" w:lineRule="auto"/>
        <w:ind w:left="0"/>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lastRenderedPageBreak/>
        <w:t xml:space="preserve">En el año 2016 los ETI mencionados sufrieron modificaciones por el cambio de autoridades de la Dirección. Hasta ese momento estaban organizados de manera territorial, es decir cada equipo tenia delimitado un espacio geográfico dentro de Rosario para su accionar, </w:t>
      </w:r>
      <w:r w:rsidRPr="002109F0">
        <w:rPr>
          <w:rFonts w:ascii="Times New Roman" w:eastAsia="Times New Roman" w:hAnsi="Times New Roman" w:cs="Times New Roman"/>
          <w:sz w:val="24"/>
          <w:szCs w:val="24"/>
          <w:lang w:val="es-AR" w:eastAsia="es-AR"/>
        </w:rPr>
        <w:t>distinguiéndose según</w:t>
      </w:r>
      <w:r w:rsidRPr="002109F0">
        <w:rPr>
          <w:rFonts w:ascii="Times New Roman" w:hAnsi="Times New Roman" w:cs="Times New Roman"/>
          <w:sz w:val="24"/>
          <w:szCs w:val="24"/>
          <w:lang w:val="es-AR"/>
        </w:rPr>
        <w:t xml:space="preserve"> la zona en la cual intervenían (Equipo Oeste, Noroeste, </w:t>
      </w:r>
      <w:proofErr w:type="spellStart"/>
      <w:r w:rsidRPr="002109F0">
        <w:rPr>
          <w:rFonts w:ascii="Times New Roman" w:hAnsi="Times New Roman" w:cs="Times New Roman"/>
          <w:sz w:val="24"/>
          <w:szCs w:val="24"/>
          <w:lang w:val="es-AR"/>
        </w:rPr>
        <w:t>etc</w:t>
      </w:r>
      <w:proofErr w:type="spellEnd"/>
      <w:r w:rsidRPr="002109F0">
        <w:rPr>
          <w:rFonts w:ascii="Times New Roman" w:hAnsi="Times New Roman" w:cs="Times New Roman"/>
          <w:sz w:val="24"/>
          <w:szCs w:val="24"/>
          <w:lang w:val="es-AR"/>
        </w:rPr>
        <w:t xml:space="preserve">). Las modificaciones incluyeron cambios en la denominación de los mismos, actualmente son designados a través de números, (Equipo 1, 2, </w:t>
      </w:r>
      <w:proofErr w:type="spellStart"/>
      <w:r w:rsidRPr="002109F0">
        <w:rPr>
          <w:rFonts w:ascii="Times New Roman" w:hAnsi="Times New Roman" w:cs="Times New Roman"/>
          <w:sz w:val="24"/>
          <w:szCs w:val="24"/>
          <w:lang w:val="es-AR"/>
        </w:rPr>
        <w:t>etc</w:t>
      </w:r>
      <w:proofErr w:type="spellEnd"/>
      <w:r w:rsidRPr="002109F0">
        <w:rPr>
          <w:rFonts w:ascii="Times New Roman" w:hAnsi="Times New Roman" w:cs="Times New Roman"/>
          <w:sz w:val="24"/>
          <w:szCs w:val="24"/>
          <w:lang w:val="es-AR"/>
        </w:rPr>
        <w:t xml:space="preserve">) </w:t>
      </w:r>
      <w:r w:rsidRPr="002109F0">
        <w:rPr>
          <w:rFonts w:ascii="Times New Roman" w:eastAsia="Times New Roman" w:hAnsi="Times New Roman" w:cs="Times New Roman"/>
          <w:sz w:val="24"/>
          <w:szCs w:val="24"/>
          <w:lang w:val="es-AR" w:eastAsia="es-AR"/>
        </w:rPr>
        <w:t>y al mismo tiempo, han surgidos cambios</w:t>
      </w:r>
      <w:r w:rsidRPr="002109F0">
        <w:rPr>
          <w:rFonts w:ascii="Times New Roman" w:hAnsi="Times New Roman" w:cs="Times New Roman"/>
          <w:sz w:val="24"/>
          <w:szCs w:val="24"/>
          <w:lang w:val="es-AR"/>
        </w:rPr>
        <w:t xml:space="preserve"> en su conformación, se establecieron nuevos equipos entre distintos profesionales. </w:t>
      </w:r>
    </w:p>
    <w:p w14:paraId="5E5B6BC2" w14:textId="77777777"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Dichas modificaciones abogaban a que algunos equipos tenían muchas más intervenciones que otros, por lo que también se cambió el funcionamiento de los mismos. Actualmente funcionan a través de “guardias” donde semanalmente hay equipos de guardia que toman las medidas que se presentan. Cada equipo puede tomar hasta 4 situaciones por guardia, en el caso en que se presente otra situación ésta se deriva al equipo consecutivo. Esta forma intenta asemejarse al funcionamiento de tribunales.</w:t>
      </w:r>
    </w:p>
    <w:p w14:paraId="7441E576" w14:textId="77777777"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p>
    <w:p w14:paraId="1F0CE6F7" w14:textId="77777777"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p>
    <w:p w14:paraId="4D055863" w14:textId="77777777" w:rsidR="003C5A1E" w:rsidRPr="002109F0" w:rsidRDefault="003C5A1E" w:rsidP="002109F0">
      <w:pPr>
        <w:spacing w:line="360" w:lineRule="auto"/>
        <w:rPr>
          <w:rFonts w:ascii="Times New Roman" w:hAnsi="Times New Roman" w:cs="Times New Roman"/>
          <w:b/>
          <w:sz w:val="24"/>
          <w:szCs w:val="24"/>
          <w:lang w:val="es-AR"/>
        </w:rPr>
      </w:pPr>
      <w:r w:rsidRPr="002109F0">
        <w:rPr>
          <w:rFonts w:ascii="Times New Roman" w:hAnsi="Times New Roman" w:cs="Times New Roman"/>
          <w:b/>
          <w:sz w:val="24"/>
          <w:szCs w:val="24"/>
          <w:lang w:val="es-AR"/>
        </w:rPr>
        <w:br w:type="page"/>
      </w:r>
    </w:p>
    <w:p w14:paraId="2504E880" w14:textId="3050F352" w:rsidR="003C5A1E" w:rsidRPr="002109F0" w:rsidRDefault="003C5A1E" w:rsidP="005F31E4">
      <w:pPr>
        <w:pStyle w:val="Ttulo2"/>
        <w:spacing w:after="240"/>
        <w:rPr>
          <w:rFonts w:ascii="Times New Roman" w:hAnsi="Times New Roman" w:cs="Times New Roman"/>
          <w:sz w:val="24"/>
          <w:szCs w:val="24"/>
          <w:lang w:val="es-AR"/>
        </w:rPr>
      </w:pPr>
      <w:bookmarkStart w:id="8" w:name="_Toc6745385"/>
      <w:r w:rsidRPr="002109F0">
        <w:rPr>
          <w:rFonts w:ascii="Times New Roman" w:hAnsi="Times New Roman" w:cs="Times New Roman"/>
          <w:b/>
          <w:sz w:val="24"/>
          <w:szCs w:val="24"/>
          <w:lang w:val="es-AR"/>
        </w:rPr>
        <w:lastRenderedPageBreak/>
        <w:t>Niñas, niños y adolescentes sin cuidados parentales</w:t>
      </w:r>
      <w:bookmarkEnd w:id="8"/>
    </w:p>
    <w:p w14:paraId="4858318B" w14:textId="77777777" w:rsidR="003C5A1E" w:rsidRPr="002109F0" w:rsidRDefault="003C5A1E" w:rsidP="005F31E4">
      <w:pPr>
        <w:autoSpaceDE w:val="0"/>
        <w:autoSpaceDN w:val="0"/>
        <w:adjustRightInd w:val="0"/>
        <w:spacing w:after="240"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Como se ha expresado en los apartados anteriores, la infancia tiene una historia, pero está siempre ha sido construida a partir del mundo adulto y sus miradas. Se requiere el trabajo de entender que la concepción de </w:t>
      </w:r>
      <w:proofErr w:type="spellStart"/>
      <w:r w:rsidRPr="002109F0">
        <w:rPr>
          <w:rFonts w:ascii="Times New Roman" w:hAnsi="Times New Roman" w:cs="Times New Roman"/>
          <w:sz w:val="24"/>
          <w:szCs w:val="24"/>
          <w:lang w:val="es-AR"/>
        </w:rPr>
        <w:t>NNy</w:t>
      </w:r>
      <w:proofErr w:type="spellEnd"/>
      <w:r w:rsidRPr="002109F0">
        <w:rPr>
          <w:rFonts w:ascii="Times New Roman" w:hAnsi="Times New Roman" w:cs="Times New Roman"/>
          <w:sz w:val="24"/>
          <w:szCs w:val="24"/>
          <w:lang w:val="es-AR"/>
        </w:rPr>
        <w:t xml:space="preserve"> A no es solo el factor de edad, lo que lxs aglutina, sino que están en constante transformación </w:t>
      </w:r>
    </w:p>
    <w:p w14:paraId="7A71806D" w14:textId="77777777"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También es importante preguntarse a qué niñas, niños o adolescentes se hace referencia al nombrarlos, o para quiénes están destinadas determinadas políticas públicas en niñez y adolescencia. Lejos de atribuir esencialidades inmutables es necesario explicitar la complejidad de interrelaciones que construyen esos modos de ser.</w:t>
      </w:r>
    </w:p>
    <w:p w14:paraId="6F58DB1E" w14:textId="77777777"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Cuando se habla de NNyA sin cuidados parentales, se hace referencia a aquellos que han sido atravesados por una medida de protección excepcional.  Esto si </w:t>
      </w:r>
      <w:proofErr w:type="spellStart"/>
      <w:r w:rsidRPr="002109F0">
        <w:rPr>
          <w:rFonts w:ascii="Times New Roman" w:hAnsi="Times New Roman" w:cs="Times New Roman"/>
          <w:sz w:val="24"/>
          <w:szCs w:val="24"/>
          <w:lang w:val="es-AR"/>
        </w:rPr>
        <w:t>gnifica</w:t>
      </w:r>
      <w:proofErr w:type="spellEnd"/>
      <w:r w:rsidRPr="002109F0">
        <w:rPr>
          <w:rFonts w:ascii="Times New Roman" w:hAnsi="Times New Roman" w:cs="Times New Roman"/>
          <w:sz w:val="24"/>
          <w:szCs w:val="24"/>
          <w:lang w:val="es-AR"/>
        </w:rPr>
        <w:t xml:space="preserve">, que fueron separados de su centro de vida, en pos de proteger y restituir derechos que han sido vulnerados.  Cuando se toma una medida excepcional se abren distintas variables posibles para que NNyA, sean alojados,  que pueden ser  ámbitos alternativos familiares, ya sea por parentesco, otros miembros de la familia ampliada o de comunidad (familias solidarias), o formas </w:t>
      </w:r>
      <w:proofErr w:type="spellStart"/>
      <w:r w:rsidRPr="002109F0">
        <w:rPr>
          <w:rFonts w:ascii="Times New Roman" w:hAnsi="Times New Roman" w:cs="Times New Roman"/>
          <w:sz w:val="24"/>
          <w:szCs w:val="24"/>
          <w:lang w:val="es-AR"/>
        </w:rPr>
        <w:t>convivenciales</w:t>
      </w:r>
      <w:proofErr w:type="spellEnd"/>
      <w:r w:rsidRPr="002109F0">
        <w:rPr>
          <w:rFonts w:ascii="Times New Roman" w:hAnsi="Times New Roman" w:cs="Times New Roman"/>
          <w:sz w:val="24"/>
          <w:szCs w:val="24"/>
          <w:lang w:val="es-AR"/>
        </w:rPr>
        <w:t xml:space="preserve"> alternativas a su grupo familiar (instituciones de alojamiento, que pueden ser </w:t>
      </w:r>
      <w:proofErr w:type="spellStart"/>
      <w:r w:rsidRPr="002109F0">
        <w:rPr>
          <w:rFonts w:ascii="Times New Roman" w:hAnsi="Times New Roman" w:cs="Times New Roman"/>
          <w:sz w:val="24"/>
          <w:szCs w:val="24"/>
          <w:lang w:val="es-AR"/>
        </w:rPr>
        <w:t>conveniados</w:t>
      </w:r>
      <w:proofErr w:type="spellEnd"/>
      <w:r w:rsidRPr="002109F0">
        <w:rPr>
          <w:rFonts w:ascii="Times New Roman" w:hAnsi="Times New Roman" w:cs="Times New Roman"/>
          <w:sz w:val="24"/>
          <w:szCs w:val="24"/>
          <w:lang w:val="es-AR"/>
        </w:rPr>
        <w:t xml:space="preserve">, hogares oficiales u hogares de </w:t>
      </w:r>
      <w:proofErr w:type="spellStart"/>
      <w:r w:rsidRPr="002109F0">
        <w:rPr>
          <w:rFonts w:ascii="Times New Roman" w:hAnsi="Times New Roman" w:cs="Times New Roman"/>
          <w:sz w:val="24"/>
          <w:szCs w:val="24"/>
          <w:lang w:val="es-AR"/>
        </w:rPr>
        <w:t>co</w:t>
      </w:r>
      <w:proofErr w:type="spellEnd"/>
      <w:r w:rsidRPr="002109F0">
        <w:rPr>
          <w:rFonts w:ascii="Times New Roman" w:hAnsi="Times New Roman" w:cs="Times New Roman"/>
          <w:sz w:val="24"/>
          <w:szCs w:val="24"/>
          <w:lang w:val="es-AR"/>
        </w:rPr>
        <w:t xml:space="preserve"> – gestión), además existen otros tipos de dispositivos de alojamiento tales como, clínicas de salud mental, centros para personas con discapacidad, o espacios informales como </w:t>
      </w:r>
      <w:proofErr w:type="spellStart"/>
      <w:r w:rsidRPr="002109F0">
        <w:rPr>
          <w:rFonts w:ascii="Times New Roman" w:hAnsi="Times New Roman" w:cs="Times New Roman"/>
          <w:sz w:val="24"/>
          <w:szCs w:val="24"/>
          <w:lang w:val="es-AR"/>
        </w:rPr>
        <w:t>hostels</w:t>
      </w:r>
      <w:proofErr w:type="spellEnd"/>
      <w:r w:rsidRPr="002109F0">
        <w:rPr>
          <w:rFonts w:ascii="Times New Roman" w:hAnsi="Times New Roman" w:cs="Times New Roman"/>
          <w:sz w:val="24"/>
          <w:szCs w:val="24"/>
          <w:lang w:val="es-AR"/>
        </w:rPr>
        <w:t xml:space="preserve">, hoteles y pensiones. </w:t>
      </w:r>
    </w:p>
    <w:p w14:paraId="3EDB021D" w14:textId="77777777"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El último informe de la defensoría de niñas, niños y adolescentes del año 2017 menciona que se registraron 503 NNyA de entre 0 y 18 años alojados en 41 Centros Residenciales (oficiales y </w:t>
      </w:r>
      <w:proofErr w:type="spellStart"/>
      <w:r w:rsidRPr="002109F0">
        <w:rPr>
          <w:rFonts w:ascii="Times New Roman" w:hAnsi="Times New Roman" w:cs="Times New Roman"/>
          <w:sz w:val="24"/>
          <w:szCs w:val="24"/>
          <w:lang w:val="es-AR"/>
        </w:rPr>
        <w:t>conveniados</w:t>
      </w:r>
      <w:proofErr w:type="spellEnd"/>
      <w:r w:rsidRPr="002109F0">
        <w:rPr>
          <w:rFonts w:ascii="Times New Roman" w:hAnsi="Times New Roman" w:cs="Times New Roman"/>
          <w:sz w:val="24"/>
          <w:szCs w:val="24"/>
          <w:lang w:val="es-AR"/>
        </w:rPr>
        <w:t xml:space="preserve">) en la provincia de Santa Fe en el periodo 2016 (Se aclara que no constituye el número total de chicas y chicos separados de sus centros de vida, ya que no se computan aquellos que están en los alojamientos alternativos mencionados anteriormente) </w:t>
      </w:r>
    </w:p>
    <w:p w14:paraId="72ECE1E2" w14:textId="67D2B814" w:rsidR="003C5A1E" w:rsidRPr="007A0015" w:rsidRDefault="003C5A1E" w:rsidP="002109F0">
      <w:pPr>
        <w:autoSpaceDE w:val="0"/>
        <w:autoSpaceDN w:val="0"/>
        <w:adjustRightInd w:val="0"/>
        <w:spacing w:line="360" w:lineRule="auto"/>
        <w:jc w:val="both"/>
        <w:rPr>
          <w:rFonts w:ascii="Times New Roman" w:hAnsi="Times New Roman" w:cs="Times New Roman"/>
          <w:color w:val="FF0000"/>
          <w:sz w:val="24"/>
          <w:szCs w:val="24"/>
          <w:shd w:val="clear" w:color="auto" w:fill="FFFFFF"/>
          <w:lang w:val="es-AR"/>
        </w:rPr>
      </w:pPr>
      <w:r w:rsidRPr="007A0015">
        <w:rPr>
          <w:rFonts w:ascii="Times New Roman" w:hAnsi="Times New Roman" w:cs="Times New Roman"/>
          <w:color w:val="FF0000"/>
          <w:sz w:val="24"/>
          <w:szCs w:val="24"/>
          <w:lang w:val="es-AR"/>
        </w:rPr>
        <w:t>Por otra parte, en los últimos datos presentados a los medios de comu</w:t>
      </w:r>
      <w:r w:rsidR="005368F8" w:rsidRPr="007A0015">
        <w:rPr>
          <w:rFonts w:ascii="Times New Roman" w:hAnsi="Times New Roman" w:cs="Times New Roman"/>
          <w:color w:val="FF0000"/>
          <w:sz w:val="24"/>
          <w:szCs w:val="24"/>
          <w:lang w:val="es-AR"/>
        </w:rPr>
        <w:t xml:space="preserve">nicación plantean que en el primer trimestre del año 2019 se incrementó el 20% de niños y niñas institucionalizados. Dando como resultado 1000 NNyA en la provincia de Santa Fe institucionalizados debido a la toma de una medida de protección excepcional. </w:t>
      </w:r>
      <w:r w:rsidR="005368F8" w:rsidRPr="007A0015">
        <w:rPr>
          <w:rFonts w:ascii="Times New Roman" w:hAnsi="Times New Roman" w:cs="Times New Roman"/>
          <w:color w:val="FF0000"/>
          <w:sz w:val="24"/>
          <w:szCs w:val="24"/>
          <w:shd w:val="clear" w:color="auto" w:fill="FFFFFF"/>
          <w:lang w:val="es-AR"/>
        </w:rPr>
        <w:t xml:space="preserve"> </w:t>
      </w:r>
      <w:r w:rsidR="007A0015" w:rsidRPr="007A0015">
        <w:rPr>
          <w:rFonts w:ascii="Times New Roman" w:hAnsi="Times New Roman" w:cs="Times New Roman"/>
          <w:color w:val="FF0000"/>
          <w:sz w:val="24"/>
          <w:szCs w:val="24"/>
          <w:shd w:val="clear" w:color="auto" w:fill="FFFFFF"/>
          <w:lang w:val="es-AR"/>
        </w:rPr>
        <w:t xml:space="preserve">En este sentido, no puede dejar de mencionarse que el incremento de situaciones de vulneración de derechos se encuentra </w:t>
      </w:r>
      <w:r w:rsidR="007A0015" w:rsidRPr="007A0015">
        <w:rPr>
          <w:rFonts w:ascii="Times New Roman" w:hAnsi="Times New Roman" w:cs="Times New Roman"/>
          <w:color w:val="FF0000"/>
          <w:sz w:val="24"/>
          <w:szCs w:val="24"/>
          <w:shd w:val="clear" w:color="auto" w:fill="FFFFFF"/>
          <w:lang w:val="es-AR"/>
        </w:rPr>
        <w:lastRenderedPageBreak/>
        <w:t xml:space="preserve">profundamente relacionado con la crisis económica y social que está atravesando la Argentina, de manera que repercute directamente en la población infantil. </w:t>
      </w:r>
    </w:p>
    <w:p w14:paraId="04A282A8" w14:textId="77777777" w:rsidR="003C5A1E" w:rsidRPr="002109F0" w:rsidRDefault="003C5A1E" w:rsidP="002109F0">
      <w:pPr>
        <w:autoSpaceDE w:val="0"/>
        <w:autoSpaceDN w:val="0"/>
        <w:adjustRightInd w:val="0"/>
        <w:spacing w:line="360" w:lineRule="auto"/>
        <w:jc w:val="both"/>
        <w:rPr>
          <w:rFonts w:ascii="Times New Roman" w:hAnsi="Times New Roman" w:cs="Times New Roman"/>
          <w:color w:val="282828"/>
          <w:sz w:val="24"/>
          <w:szCs w:val="24"/>
          <w:shd w:val="clear" w:color="auto" w:fill="FFFFFF"/>
          <w:lang w:val="es-AR"/>
        </w:rPr>
      </w:pPr>
      <w:r w:rsidRPr="002109F0">
        <w:rPr>
          <w:rFonts w:ascii="Times New Roman" w:hAnsi="Times New Roman" w:cs="Times New Roman"/>
          <w:color w:val="282828"/>
          <w:sz w:val="24"/>
          <w:szCs w:val="24"/>
          <w:shd w:val="clear" w:color="auto" w:fill="FFFFFF"/>
          <w:lang w:val="es-AR"/>
        </w:rPr>
        <w:t xml:space="preserve">Ahora bien, una vez mencionado lo formal cabe preguntarse ¿Qué significa realmente NNyA sin cuidados parentales? ¿Qué concepciones despierta en los distintos actores </w:t>
      </w:r>
      <w:proofErr w:type="gramStart"/>
      <w:r w:rsidRPr="002109F0">
        <w:rPr>
          <w:rFonts w:ascii="Times New Roman" w:hAnsi="Times New Roman" w:cs="Times New Roman"/>
          <w:color w:val="282828"/>
          <w:sz w:val="24"/>
          <w:szCs w:val="24"/>
          <w:shd w:val="clear" w:color="auto" w:fill="FFFFFF"/>
          <w:lang w:val="es-AR"/>
        </w:rPr>
        <w:t>que  intervienen</w:t>
      </w:r>
      <w:proofErr w:type="gramEnd"/>
      <w:r w:rsidRPr="002109F0">
        <w:rPr>
          <w:rFonts w:ascii="Times New Roman" w:hAnsi="Times New Roman" w:cs="Times New Roman"/>
          <w:color w:val="282828"/>
          <w:sz w:val="24"/>
          <w:szCs w:val="24"/>
          <w:shd w:val="clear" w:color="auto" w:fill="FFFFFF"/>
          <w:lang w:val="es-AR"/>
        </w:rPr>
        <w:t xml:space="preserve"> en la niñez, como también cada NNyA?</w:t>
      </w:r>
    </w:p>
    <w:p w14:paraId="697B1BB4" w14:textId="3B845AD1" w:rsidR="003C5A1E" w:rsidRPr="002109F0" w:rsidRDefault="003C5A1E" w:rsidP="002109F0">
      <w:pPr>
        <w:autoSpaceDE w:val="0"/>
        <w:autoSpaceDN w:val="0"/>
        <w:adjustRightInd w:val="0"/>
        <w:spacing w:line="360" w:lineRule="auto"/>
        <w:jc w:val="both"/>
        <w:rPr>
          <w:rFonts w:ascii="Times New Roman" w:hAnsi="Times New Roman" w:cs="Times New Roman"/>
          <w:color w:val="282828"/>
          <w:sz w:val="24"/>
          <w:szCs w:val="24"/>
          <w:shd w:val="clear" w:color="auto" w:fill="FFFFFF"/>
          <w:lang w:val="es-AR"/>
        </w:rPr>
      </w:pPr>
      <w:r w:rsidRPr="002109F0">
        <w:rPr>
          <w:rFonts w:ascii="Times New Roman" w:hAnsi="Times New Roman" w:cs="Times New Roman"/>
          <w:color w:val="282828"/>
          <w:sz w:val="24"/>
          <w:szCs w:val="24"/>
          <w:shd w:val="clear" w:color="auto" w:fill="FFFFFF"/>
          <w:lang w:val="es-AR"/>
        </w:rPr>
        <w:t>A modo de ejemplo, un episodio</w:t>
      </w:r>
      <w:r w:rsidRPr="002109F0">
        <w:rPr>
          <w:rFonts w:ascii="Times New Roman" w:hAnsi="Times New Roman" w:cs="Times New Roman"/>
          <w:color w:val="FF0000"/>
          <w:sz w:val="24"/>
          <w:szCs w:val="24"/>
          <w:shd w:val="clear" w:color="auto" w:fill="FFFFFF"/>
          <w:lang w:val="es-AR"/>
        </w:rPr>
        <w:t xml:space="preserve"> </w:t>
      </w:r>
      <w:r w:rsidRPr="002109F0">
        <w:rPr>
          <w:rFonts w:ascii="Times New Roman" w:hAnsi="Times New Roman" w:cs="Times New Roman"/>
          <w:color w:val="282828"/>
          <w:sz w:val="24"/>
          <w:szCs w:val="24"/>
          <w:shd w:val="clear" w:color="auto" w:fill="FFFFFF"/>
          <w:lang w:val="es-AR"/>
        </w:rPr>
        <w:t>sucedido en un espacio de acompañamiento. LB</w:t>
      </w:r>
      <w:r w:rsidRPr="002109F0">
        <w:rPr>
          <w:rStyle w:val="Refdenotaalpie"/>
          <w:rFonts w:ascii="Times New Roman" w:hAnsi="Times New Roman" w:cs="Times New Roman"/>
          <w:color w:val="282828"/>
          <w:sz w:val="24"/>
          <w:szCs w:val="24"/>
          <w:shd w:val="clear" w:color="auto" w:fill="FFFFFF"/>
          <w:lang w:val="es-AR"/>
        </w:rPr>
        <w:footnoteReference w:id="12"/>
      </w:r>
      <w:r w:rsidRPr="002109F0">
        <w:rPr>
          <w:rFonts w:ascii="Times New Roman" w:hAnsi="Times New Roman" w:cs="Times New Roman"/>
          <w:color w:val="282828"/>
          <w:sz w:val="24"/>
          <w:szCs w:val="24"/>
          <w:shd w:val="clear" w:color="auto" w:fill="FFFFFF"/>
          <w:lang w:val="es-AR"/>
        </w:rPr>
        <w:t xml:space="preserve">  de 6 años, plantea a su acompañante que tiene intenciones de encontrarse con un amigo con el que convivía en un hogar residencial hasta el año anterior, ya que posteriormente  fue adoptado por una familia. Manifiesta que este amigo lo invitó a su nueva casa y quería conocerla, la AP toma este pedido y se comunica con el equipo pidiendo autorización, desde el equipo se gestiona con la madre del niño y comparten el número telefónico. Después de reiterados intentos de concertar el encuentro, esta madre en un momento plantea la imposibilidad del encuentro ya que su hijo se encontraba castigado y manifiesta “</w:t>
      </w:r>
      <w:proofErr w:type="gramStart"/>
      <w:r w:rsidRPr="002109F0">
        <w:rPr>
          <w:rFonts w:ascii="Times New Roman" w:hAnsi="Times New Roman" w:cs="Times New Roman"/>
          <w:color w:val="282828"/>
          <w:sz w:val="24"/>
          <w:szCs w:val="24"/>
          <w:shd w:val="clear" w:color="auto" w:fill="FFFFFF"/>
          <w:lang w:val="es-AR"/>
        </w:rPr>
        <w:t>Discúlpame</w:t>
      </w:r>
      <w:proofErr w:type="gramEnd"/>
      <w:r w:rsidRPr="002109F0">
        <w:rPr>
          <w:rFonts w:ascii="Times New Roman" w:hAnsi="Times New Roman" w:cs="Times New Roman"/>
          <w:color w:val="282828"/>
          <w:sz w:val="24"/>
          <w:szCs w:val="24"/>
          <w:shd w:val="clear" w:color="auto" w:fill="FFFFFF"/>
          <w:lang w:val="es-AR"/>
        </w:rPr>
        <w:t xml:space="preserve"> pero </w:t>
      </w:r>
      <w:r w:rsidRPr="002109F0">
        <w:rPr>
          <w:rFonts w:ascii="Times New Roman" w:hAnsi="Times New Roman" w:cs="Times New Roman"/>
          <w:i/>
          <w:color w:val="282828"/>
          <w:sz w:val="24"/>
          <w:szCs w:val="24"/>
          <w:shd w:val="clear" w:color="auto" w:fill="FFFFFF"/>
          <w:lang w:val="es-AR"/>
        </w:rPr>
        <w:t xml:space="preserve">ahora tiene padres </w:t>
      </w:r>
      <w:r w:rsidRPr="002109F0">
        <w:rPr>
          <w:rFonts w:ascii="Times New Roman" w:hAnsi="Times New Roman" w:cs="Times New Roman"/>
          <w:color w:val="282828"/>
          <w:sz w:val="24"/>
          <w:szCs w:val="24"/>
          <w:shd w:val="clear" w:color="auto" w:fill="FFFFFF"/>
          <w:lang w:val="es-AR"/>
        </w:rPr>
        <w:t xml:space="preserve">y tiene que obedecer” </w:t>
      </w:r>
    </w:p>
    <w:p w14:paraId="32E2BCD5" w14:textId="19ECD048" w:rsidR="003C5A1E" w:rsidRDefault="003C5A1E" w:rsidP="002109F0">
      <w:pPr>
        <w:autoSpaceDE w:val="0"/>
        <w:autoSpaceDN w:val="0"/>
        <w:adjustRightInd w:val="0"/>
        <w:spacing w:line="360" w:lineRule="auto"/>
        <w:jc w:val="both"/>
        <w:rPr>
          <w:rFonts w:ascii="Times New Roman" w:hAnsi="Times New Roman" w:cs="Times New Roman"/>
          <w:color w:val="282828"/>
          <w:sz w:val="24"/>
          <w:szCs w:val="24"/>
          <w:shd w:val="clear" w:color="auto" w:fill="FFFFFF"/>
          <w:lang w:val="es-AR"/>
        </w:rPr>
      </w:pPr>
      <w:r w:rsidRPr="002109F0">
        <w:rPr>
          <w:rFonts w:ascii="Times New Roman" w:hAnsi="Times New Roman" w:cs="Times New Roman"/>
          <w:color w:val="282828"/>
          <w:sz w:val="24"/>
          <w:szCs w:val="24"/>
          <w:shd w:val="clear" w:color="auto" w:fill="FFFFFF"/>
          <w:lang w:val="es-AR"/>
        </w:rPr>
        <w:t xml:space="preserve">Esta situación permite preguntarnos, una vez tomada la ME ¿dejan de tener padres/madres? Incluso en aquellas </w:t>
      </w:r>
      <w:proofErr w:type="gramStart"/>
      <w:r w:rsidRPr="002109F0">
        <w:rPr>
          <w:rFonts w:ascii="Times New Roman" w:hAnsi="Times New Roman" w:cs="Times New Roman"/>
          <w:color w:val="282828"/>
          <w:sz w:val="24"/>
          <w:szCs w:val="24"/>
          <w:shd w:val="clear" w:color="auto" w:fill="FFFFFF"/>
          <w:lang w:val="es-AR"/>
        </w:rPr>
        <w:t>NNyA  que</w:t>
      </w:r>
      <w:proofErr w:type="gramEnd"/>
      <w:r w:rsidRPr="002109F0">
        <w:rPr>
          <w:rFonts w:ascii="Times New Roman" w:hAnsi="Times New Roman" w:cs="Times New Roman"/>
          <w:color w:val="282828"/>
          <w:sz w:val="24"/>
          <w:szCs w:val="24"/>
          <w:shd w:val="clear" w:color="auto" w:fill="FFFFFF"/>
          <w:lang w:val="es-AR"/>
        </w:rPr>
        <w:t xml:space="preserve"> ya se han declarado en estado de </w:t>
      </w:r>
      <w:proofErr w:type="spellStart"/>
      <w:r w:rsidRPr="002109F0">
        <w:rPr>
          <w:rFonts w:ascii="Times New Roman" w:hAnsi="Times New Roman" w:cs="Times New Roman"/>
          <w:color w:val="282828"/>
          <w:sz w:val="24"/>
          <w:szCs w:val="24"/>
          <w:shd w:val="clear" w:color="auto" w:fill="FFFFFF"/>
          <w:lang w:val="es-AR"/>
        </w:rPr>
        <w:t>adoptabilidad</w:t>
      </w:r>
      <w:proofErr w:type="spellEnd"/>
      <w:r w:rsidRPr="002109F0">
        <w:rPr>
          <w:rFonts w:ascii="Times New Roman" w:hAnsi="Times New Roman" w:cs="Times New Roman"/>
          <w:i/>
          <w:color w:val="282828"/>
          <w:sz w:val="24"/>
          <w:szCs w:val="24"/>
          <w:shd w:val="clear" w:color="auto" w:fill="FFFFFF"/>
          <w:lang w:val="es-AR"/>
        </w:rPr>
        <w:t xml:space="preserve">, amputar </w:t>
      </w:r>
      <w:r w:rsidRPr="002109F0">
        <w:rPr>
          <w:rFonts w:ascii="Times New Roman" w:hAnsi="Times New Roman" w:cs="Times New Roman"/>
          <w:color w:val="282828"/>
          <w:sz w:val="24"/>
          <w:szCs w:val="24"/>
          <w:shd w:val="clear" w:color="auto" w:fill="FFFFFF"/>
          <w:lang w:val="es-AR"/>
        </w:rPr>
        <w:t>las maternidades y paternidades en el sentido de quitar partes, quitar esos padres/madres que por distintas razones no pueden ejercer el cuidado necesario para con sus hijas/os es también desarmar algo de lo propio de cada niña/o, porque los mismos forman parte de la historia y de la vida de cada una/o.</w:t>
      </w:r>
    </w:p>
    <w:p w14:paraId="16AAE3E4" w14:textId="77777777" w:rsidR="00722A71" w:rsidRDefault="007A0015" w:rsidP="00722A71">
      <w:pPr>
        <w:autoSpaceDE w:val="0"/>
        <w:autoSpaceDN w:val="0"/>
        <w:adjustRightInd w:val="0"/>
        <w:spacing w:line="360" w:lineRule="auto"/>
        <w:jc w:val="both"/>
        <w:rPr>
          <w:rFonts w:ascii="Times New Roman" w:hAnsi="Times New Roman" w:cs="Times New Roman"/>
          <w:color w:val="FF0000"/>
          <w:sz w:val="24"/>
          <w:szCs w:val="24"/>
          <w:shd w:val="clear" w:color="auto" w:fill="FFFFFF"/>
          <w:lang w:val="es-AR"/>
        </w:rPr>
      </w:pPr>
      <w:r>
        <w:rPr>
          <w:rFonts w:ascii="Times New Roman" w:hAnsi="Times New Roman" w:cs="Times New Roman"/>
          <w:color w:val="FF0000"/>
          <w:sz w:val="24"/>
          <w:szCs w:val="24"/>
          <w:shd w:val="clear" w:color="auto" w:fill="FFFFFF"/>
          <w:lang w:val="es-AR"/>
        </w:rPr>
        <w:t xml:space="preserve">Comprender las infancias en clave de época, permite disputar sentidos a las intervenciones actuales, </w:t>
      </w:r>
      <w:r w:rsidR="00A35992">
        <w:rPr>
          <w:rFonts w:ascii="Times New Roman" w:hAnsi="Times New Roman" w:cs="Times New Roman"/>
          <w:color w:val="FF0000"/>
          <w:sz w:val="24"/>
          <w:szCs w:val="24"/>
          <w:shd w:val="clear" w:color="auto" w:fill="FFFFFF"/>
          <w:lang w:val="es-AR"/>
        </w:rPr>
        <w:t xml:space="preserve">de manera que se presenta necesario la postura de un pensamiento crítico, que contemple las singularidades de cada niño o niña, pero que a su vez no se deje de lado el colectivo que lo </w:t>
      </w:r>
      <w:r w:rsidR="00AC213D">
        <w:rPr>
          <w:rFonts w:ascii="Times New Roman" w:hAnsi="Times New Roman" w:cs="Times New Roman"/>
          <w:color w:val="FF0000"/>
          <w:sz w:val="24"/>
          <w:szCs w:val="24"/>
          <w:shd w:val="clear" w:color="auto" w:fill="FFFFFF"/>
          <w:lang w:val="es-AR"/>
        </w:rPr>
        <w:t>atraviesa</w:t>
      </w:r>
      <w:r w:rsidR="00A35992">
        <w:rPr>
          <w:rFonts w:ascii="Times New Roman" w:hAnsi="Times New Roman" w:cs="Times New Roman"/>
          <w:color w:val="FF0000"/>
          <w:sz w:val="24"/>
          <w:szCs w:val="24"/>
          <w:shd w:val="clear" w:color="auto" w:fill="FFFFFF"/>
          <w:lang w:val="es-AR"/>
        </w:rPr>
        <w:t>. En este sentido, se podría pensar en hacer “mediaciones</w:t>
      </w:r>
      <w:r w:rsidR="00AC213D">
        <w:rPr>
          <w:rFonts w:ascii="Times New Roman" w:hAnsi="Times New Roman" w:cs="Times New Roman"/>
          <w:color w:val="FF0000"/>
          <w:sz w:val="24"/>
          <w:szCs w:val="24"/>
          <w:shd w:val="clear" w:color="auto" w:fill="FFFFFF"/>
          <w:lang w:val="es-AR"/>
        </w:rPr>
        <w:t>”</w:t>
      </w:r>
      <w:r w:rsidR="00AC213D">
        <w:rPr>
          <w:rStyle w:val="Refdenotaalpie"/>
          <w:rFonts w:ascii="Times New Roman" w:hAnsi="Times New Roman" w:cs="Times New Roman"/>
          <w:color w:val="FF0000"/>
          <w:sz w:val="24"/>
          <w:szCs w:val="24"/>
          <w:shd w:val="clear" w:color="auto" w:fill="FFFFFF"/>
          <w:lang w:val="es-AR"/>
        </w:rPr>
        <w:footnoteReference w:id="13"/>
      </w:r>
      <w:r w:rsidR="00A35992">
        <w:rPr>
          <w:rFonts w:ascii="Times New Roman" w:hAnsi="Times New Roman" w:cs="Times New Roman"/>
          <w:color w:val="FF0000"/>
          <w:sz w:val="24"/>
          <w:szCs w:val="24"/>
          <w:shd w:val="clear" w:color="auto" w:fill="FFFFFF"/>
          <w:lang w:val="es-AR"/>
        </w:rPr>
        <w:t xml:space="preserve"> de la infancia, para así poder realizar intervenciones apropiadas. </w:t>
      </w:r>
    </w:p>
    <w:p w14:paraId="586227BD" w14:textId="0F677C1C" w:rsidR="0001060E" w:rsidRPr="00722A71" w:rsidRDefault="00335708" w:rsidP="005F31E4">
      <w:pPr>
        <w:pStyle w:val="Ttulo1"/>
        <w:spacing w:after="240"/>
        <w:rPr>
          <w:rFonts w:ascii="Times New Roman" w:hAnsi="Times New Roman" w:cs="Times New Roman"/>
          <w:color w:val="FF0000"/>
          <w:sz w:val="24"/>
          <w:szCs w:val="24"/>
          <w:shd w:val="clear" w:color="auto" w:fill="FFFFFF"/>
          <w:lang w:val="es-AR"/>
        </w:rPr>
      </w:pPr>
      <w:bookmarkStart w:id="9" w:name="_Toc6745386"/>
      <w:r>
        <w:rPr>
          <w:rFonts w:ascii="Times New Roman" w:hAnsi="Times New Roman" w:cs="Times New Roman"/>
          <w:b/>
          <w:sz w:val="24"/>
          <w:szCs w:val="24"/>
          <w:lang w:val="es-AR"/>
        </w:rPr>
        <w:lastRenderedPageBreak/>
        <w:t>CAPITULO II</w:t>
      </w:r>
      <w:bookmarkEnd w:id="9"/>
    </w:p>
    <w:p w14:paraId="785403C8" w14:textId="2D52B122" w:rsidR="0001060E" w:rsidRPr="002109F0" w:rsidRDefault="0001060E" w:rsidP="005F31E4">
      <w:pPr>
        <w:pStyle w:val="Ttulo2"/>
        <w:spacing w:after="240"/>
        <w:rPr>
          <w:rFonts w:ascii="Times New Roman" w:hAnsi="Times New Roman" w:cs="Times New Roman"/>
          <w:b/>
          <w:sz w:val="24"/>
          <w:szCs w:val="24"/>
          <w:lang w:val="es-AR"/>
        </w:rPr>
      </w:pPr>
      <w:bookmarkStart w:id="10" w:name="_Toc6745387"/>
      <w:r w:rsidRPr="002109F0">
        <w:rPr>
          <w:rFonts w:ascii="Times New Roman" w:hAnsi="Times New Roman" w:cs="Times New Roman"/>
          <w:b/>
          <w:sz w:val="24"/>
          <w:szCs w:val="24"/>
          <w:lang w:val="es-AR"/>
        </w:rPr>
        <w:t>Ayer y hoy: El Programa de acompañantes</w:t>
      </w:r>
      <w:bookmarkEnd w:id="10"/>
      <w:r w:rsidRPr="002109F0">
        <w:rPr>
          <w:rFonts w:ascii="Times New Roman" w:hAnsi="Times New Roman" w:cs="Times New Roman"/>
          <w:b/>
          <w:sz w:val="24"/>
          <w:szCs w:val="24"/>
          <w:lang w:val="es-AR"/>
        </w:rPr>
        <w:t xml:space="preserve"> </w:t>
      </w:r>
    </w:p>
    <w:p w14:paraId="255AF608" w14:textId="6A052696" w:rsidR="007B54BD" w:rsidRPr="002109F0" w:rsidRDefault="0001060E" w:rsidP="005F31E4">
      <w:pPr>
        <w:spacing w:after="240"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Los cambios sociales y normativos que se mencionaron anteriormente dieron lugar a la expresión de nuevas formas de abordaje a la niñez. El nuevo marco legal e institucional constituye un verdadero desafío para el conjunto de actores institucionales y sociales implicados para que esta nueva legalidad adquiera operatividad práctica. En este sentido se implementa el Programa de Acompañantes Personalizados en el año 2007 bajo la resolución N°439/07. La misma crea el programa de acompañantes como una forma novedosa para intervenir </w:t>
      </w:r>
      <w:r w:rsidR="007B54BD" w:rsidRPr="002109F0">
        <w:rPr>
          <w:rFonts w:ascii="Times New Roman" w:hAnsi="Times New Roman" w:cs="Times New Roman"/>
          <w:sz w:val="24"/>
          <w:szCs w:val="24"/>
          <w:lang w:val="es-AR"/>
        </w:rPr>
        <w:t>ante:</w:t>
      </w:r>
    </w:p>
    <w:p w14:paraId="4A21F75B" w14:textId="442CEA90" w:rsidR="0001060E" w:rsidRPr="002109F0" w:rsidRDefault="007B54BD"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     </w:t>
      </w:r>
      <w:r w:rsidR="0001060E" w:rsidRPr="002109F0">
        <w:rPr>
          <w:rFonts w:ascii="Times New Roman" w:hAnsi="Times New Roman" w:cs="Times New Roman"/>
          <w:sz w:val="24"/>
          <w:szCs w:val="24"/>
          <w:lang w:val="es-AR"/>
        </w:rPr>
        <w:t>“</w:t>
      </w:r>
      <w:r w:rsidRPr="002109F0">
        <w:rPr>
          <w:rFonts w:ascii="Times New Roman" w:hAnsi="Times New Roman" w:cs="Times New Roman"/>
          <w:sz w:val="24"/>
          <w:szCs w:val="24"/>
          <w:lang w:val="es-AR"/>
        </w:rPr>
        <w:t>L</w:t>
      </w:r>
      <w:r w:rsidR="0001060E" w:rsidRPr="002109F0">
        <w:rPr>
          <w:rFonts w:ascii="Times New Roman" w:hAnsi="Times New Roman" w:cs="Times New Roman"/>
          <w:sz w:val="24"/>
          <w:szCs w:val="24"/>
          <w:lang w:val="es-AR"/>
        </w:rPr>
        <w:t>os nuevos síntomas, sociales y subjetivos, que afectan a la infancia y adolescencia, tales como la adicción, abuso sexual y de poder, vida callejera, violencia extrema, entre otras, que llevan a los niños a los límites de sus posibilidades, desencadenando un estallido subjetivo o estado de crisis generalizado, a los que sólo se puede asistir, contener y compensar individualmente</w:t>
      </w:r>
      <w:r w:rsidRPr="002109F0">
        <w:rPr>
          <w:rFonts w:ascii="Times New Roman" w:hAnsi="Times New Roman" w:cs="Times New Roman"/>
          <w:i/>
          <w:sz w:val="24"/>
          <w:szCs w:val="24"/>
          <w:lang w:val="es-AR"/>
        </w:rPr>
        <w:t xml:space="preserve">”. </w:t>
      </w:r>
      <w:r w:rsidRPr="002109F0">
        <w:rPr>
          <w:rFonts w:ascii="Times New Roman" w:hAnsi="Times New Roman" w:cs="Times New Roman"/>
          <w:sz w:val="24"/>
          <w:szCs w:val="24"/>
          <w:lang w:val="es-AR"/>
        </w:rPr>
        <w:t>(Resolución N° 439 2007)</w:t>
      </w:r>
      <w:r w:rsidRPr="002109F0">
        <w:rPr>
          <w:rFonts w:ascii="Times New Roman" w:hAnsi="Times New Roman" w:cs="Times New Roman"/>
          <w:i/>
          <w:sz w:val="24"/>
          <w:szCs w:val="24"/>
          <w:lang w:val="es-AR"/>
        </w:rPr>
        <w:t xml:space="preserve"> </w:t>
      </w:r>
    </w:p>
    <w:p w14:paraId="141B46E3" w14:textId="4C11AD7F" w:rsidR="0001060E" w:rsidRPr="002109F0" w:rsidRDefault="0001060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Resulta interesante mencionar que la creación del Programa de Acompañantes se pone en manifiesto dos años antes de que la provincia de Santa Fe adhiera a la legislación nacional sobre infancia, en el año 2009 con la sanción de la Ley Provincial N°12967. La implementación del programa de acompañantes se presenta como una nueva experiencia institucional para la intervención con NNyA. </w:t>
      </w:r>
    </w:p>
    <w:p w14:paraId="0BA71069" w14:textId="77777777" w:rsidR="0001060E" w:rsidRPr="002109F0" w:rsidRDefault="0001060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En la resolución establecida plantea en sus objetivos generales </w:t>
      </w:r>
    </w:p>
    <w:p w14:paraId="757B2A5C" w14:textId="21E652D8" w:rsidR="0001060E" w:rsidRPr="002109F0" w:rsidRDefault="0001060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     “Acompañar, auxiliar y sostener al niño, niña o adolescente en estado de crisis o urgencia subjetiva. Provocar, moldear y participar en el proceso de estabilización, que vaya desde la ruptura de todos los lazos con el Otro -en la que se encuentra al momento de entrar en el programa- a la mínima compensación subjetivo-social, posible”</w:t>
      </w:r>
    </w:p>
    <w:p w14:paraId="1114F898" w14:textId="77777777" w:rsidR="0001060E" w:rsidRPr="002109F0" w:rsidRDefault="0001060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Dentro de sus objetivos específicos se encuentra: </w:t>
      </w:r>
    </w:p>
    <w:p w14:paraId="6C91ABB8" w14:textId="77777777" w:rsidR="0001060E" w:rsidRPr="002109F0" w:rsidRDefault="0001060E" w:rsidP="002109F0">
      <w:pPr>
        <w:pStyle w:val="Prrafodelista"/>
        <w:numPr>
          <w:ilvl w:val="0"/>
          <w:numId w:val="1"/>
        </w:num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“Que el niño, niña o adolescente cuente con la presencia real y efectiva de un adulto que lo auxilie a sobrellevar el estado de crisis por el que atraviesa, durante un tiempo limitado pero variable, según lo indique la estabilización del sujeto.</w:t>
      </w:r>
    </w:p>
    <w:p w14:paraId="2B759D25" w14:textId="77777777" w:rsidR="0001060E" w:rsidRPr="002109F0" w:rsidRDefault="0001060E" w:rsidP="002109F0">
      <w:pPr>
        <w:pStyle w:val="Prrafodelista"/>
        <w:numPr>
          <w:ilvl w:val="0"/>
          <w:numId w:val="1"/>
        </w:num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lastRenderedPageBreak/>
        <w:t>Auxiliar y representar al niño, niña o adolescente, en los diferentes espacios vitales, a fin de integrar las dimensiones del mismo, hasta entonces disgregados o ausentes.</w:t>
      </w:r>
    </w:p>
    <w:p w14:paraId="5A1A4C1D" w14:textId="77777777" w:rsidR="0001060E" w:rsidRPr="002109F0" w:rsidRDefault="0001060E" w:rsidP="002109F0">
      <w:pPr>
        <w:pStyle w:val="Prrafodelista"/>
        <w:numPr>
          <w:ilvl w:val="0"/>
          <w:numId w:val="1"/>
        </w:num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Trabajar con el sujeto desde el consentimiento, en función de recuperar o construir un estado subjetivo saludable mínimo, para luego proseguir el tratamiento ambulatorio bajo otra modalidad.”</w:t>
      </w:r>
    </w:p>
    <w:p w14:paraId="242CD0BE" w14:textId="77777777" w:rsidR="004F0E02" w:rsidRPr="002109F0" w:rsidRDefault="0001060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Pasados 12 años de esta propuesta de intervención podría decirse que estos objetivos han quedado obsoletos en tanto a las prácticas efectivas del AP. Actualmente los ámbitos de intervención del AP se han diversificado y expandido.  Las prácticas de acompañamiento que requieren la presencia de un AP para transitar los estados de crisis o urgencias subjetivas de las NNyA constituyen sólo una forma de las tantas que se presentan en lo cotidiano. En este sentido, en una entrevista realizada a un integrante del equipo técnico</w:t>
      </w:r>
      <w:r w:rsidR="004F0E02" w:rsidRPr="002109F0">
        <w:rPr>
          <w:rFonts w:ascii="Times New Roman" w:hAnsi="Times New Roman" w:cs="Times New Roman"/>
          <w:sz w:val="24"/>
          <w:szCs w:val="24"/>
          <w:lang w:val="es-AR"/>
        </w:rPr>
        <w:t>, Fernando Ceballos, que</w:t>
      </w:r>
      <w:r w:rsidRPr="002109F0">
        <w:rPr>
          <w:rFonts w:ascii="Times New Roman" w:hAnsi="Times New Roman" w:cs="Times New Roman"/>
          <w:sz w:val="24"/>
          <w:szCs w:val="24"/>
          <w:lang w:val="es-AR"/>
        </w:rPr>
        <w:t xml:space="preserve"> forma parte del Programa de Acompañantes desde su creación, se le pregunta sobre los objetivos iniciales del programa, el mismo plantea que: </w:t>
      </w:r>
    </w:p>
    <w:p w14:paraId="7C32444F" w14:textId="25026765" w:rsidR="004F0E02" w:rsidRPr="002109F0" w:rsidRDefault="004F0E02" w:rsidP="002109F0">
      <w:pPr>
        <w:spacing w:line="360" w:lineRule="auto"/>
        <w:jc w:val="both"/>
        <w:rPr>
          <w:rFonts w:ascii="Times New Roman" w:hAnsi="Times New Roman" w:cs="Times New Roman"/>
          <w:color w:val="282625"/>
          <w:sz w:val="24"/>
          <w:szCs w:val="24"/>
          <w:lang w:val="es-AR"/>
        </w:rPr>
      </w:pPr>
      <w:r w:rsidRPr="002109F0">
        <w:rPr>
          <w:rFonts w:ascii="Times New Roman" w:hAnsi="Times New Roman" w:cs="Times New Roman"/>
          <w:sz w:val="24"/>
          <w:szCs w:val="24"/>
          <w:lang w:val="es-AR"/>
        </w:rPr>
        <w:t xml:space="preserve">     “</w:t>
      </w:r>
      <w:r w:rsidR="0001060E" w:rsidRPr="002109F0">
        <w:rPr>
          <w:rFonts w:ascii="Times New Roman" w:hAnsi="Times New Roman" w:cs="Times New Roman"/>
          <w:sz w:val="24"/>
          <w:szCs w:val="24"/>
          <w:lang w:val="es-AR"/>
        </w:rPr>
        <w:t xml:space="preserve">El programa cuando inició era como un experimento, una cosa muy precaria, nadie sabía cómo podía funcionar, (..) </w:t>
      </w:r>
      <w:r w:rsidR="0001060E" w:rsidRPr="002109F0">
        <w:rPr>
          <w:rFonts w:ascii="Times New Roman" w:hAnsi="Times New Roman" w:cs="Times New Roman"/>
          <w:color w:val="282625"/>
          <w:sz w:val="24"/>
          <w:szCs w:val="24"/>
          <w:lang w:val="es-AR"/>
        </w:rPr>
        <w:t xml:space="preserve">porque originalmente nosotros habíamos pensado un programa y le dimos un protocolo de intervención qué no tenía que ver con el cuidado, que hoy nos insume más de la mitad del programa, </w:t>
      </w:r>
      <w:r w:rsidRPr="002109F0">
        <w:rPr>
          <w:rFonts w:ascii="Times New Roman" w:hAnsi="Times New Roman" w:cs="Times New Roman"/>
          <w:color w:val="282625"/>
          <w:sz w:val="24"/>
          <w:szCs w:val="24"/>
          <w:lang w:val="es-AR"/>
        </w:rPr>
        <w:t>éste es el que se realiza en</w:t>
      </w:r>
      <w:r w:rsidR="0001060E" w:rsidRPr="002109F0">
        <w:rPr>
          <w:rFonts w:ascii="Times New Roman" w:hAnsi="Times New Roman" w:cs="Times New Roman"/>
          <w:color w:val="282625"/>
          <w:sz w:val="24"/>
          <w:szCs w:val="24"/>
          <w:lang w:val="es-AR"/>
        </w:rPr>
        <w:t xml:space="preserve"> hospitales o en instituciones donde se supone que tiene que haber personal que está interviniendo. Nosotros consideramos que la intervención del programa dentro de lugares de alojamientos no es aquello para lo cual fue pensado originalmente, nosotros pensábamos el acompañamiento como un afuera lugares de convivencia del niño, sea propio de su hogar o institucional.</w:t>
      </w:r>
      <w:r w:rsidRPr="002109F0">
        <w:rPr>
          <w:rFonts w:ascii="Times New Roman" w:hAnsi="Times New Roman" w:cs="Times New Roman"/>
          <w:color w:val="282625"/>
          <w:sz w:val="24"/>
          <w:szCs w:val="24"/>
          <w:lang w:val="es-AR"/>
        </w:rPr>
        <w:t>”</w:t>
      </w:r>
    </w:p>
    <w:p w14:paraId="35E9A36D" w14:textId="3BB1016E" w:rsidR="004F0E02" w:rsidRPr="002109F0" w:rsidRDefault="004F0E02" w:rsidP="002109F0">
      <w:pPr>
        <w:spacing w:line="360" w:lineRule="auto"/>
        <w:jc w:val="both"/>
        <w:rPr>
          <w:rFonts w:ascii="Times New Roman" w:hAnsi="Times New Roman" w:cs="Times New Roman"/>
          <w:color w:val="282625"/>
          <w:sz w:val="24"/>
          <w:szCs w:val="24"/>
          <w:lang w:val="es-AR"/>
        </w:rPr>
      </w:pPr>
      <w:r w:rsidRPr="002109F0">
        <w:rPr>
          <w:rFonts w:ascii="Times New Roman" w:hAnsi="Times New Roman" w:cs="Times New Roman"/>
          <w:color w:val="282625"/>
          <w:sz w:val="24"/>
          <w:szCs w:val="24"/>
          <w:lang w:val="es-AR"/>
        </w:rPr>
        <w:t xml:space="preserve">Dicho trabajador explicó que, debido a los avatares del tiempo y otras circunstancias, actualmente la mitad del programa se encuentra “subsumido a cronogramas 24 horas” con acciones vinculadas al cuidado de NNyA dentro de hospitales. </w:t>
      </w:r>
    </w:p>
    <w:p w14:paraId="7799C052" w14:textId="5C6ED000" w:rsidR="0001060E" w:rsidRPr="002109F0" w:rsidRDefault="0001060E" w:rsidP="002109F0">
      <w:pPr>
        <w:pStyle w:val="NormalWeb"/>
        <w:shd w:val="clear" w:color="auto" w:fill="FFFFFF"/>
        <w:spacing w:before="240" w:beforeAutospacing="0" w:after="160" w:afterAutospacing="0" w:line="360" w:lineRule="auto"/>
        <w:jc w:val="both"/>
        <w:rPr>
          <w:color w:val="282625"/>
          <w:lang w:val="es-AR"/>
        </w:rPr>
      </w:pPr>
      <w:r w:rsidRPr="002109F0">
        <w:rPr>
          <w:color w:val="282625"/>
          <w:lang w:val="es-AR"/>
        </w:rPr>
        <w:t xml:space="preserve">Actualmente la modalidad de trabajo que se presenta en la práctica de acompañamientos se podría diferenciar en dos formas, aquellas que se denominan como “abordaje territorial”, y lo que es el “cronograma 24 horas”. Se engloba en la primera todas las prácticas que se realizan en el territorio, no exclusivamente por fuera de los centros residenciales, pero sí que permiten en el tiempo poder generar vínculos </w:t>
      </w:r>
      <w:r w:rsidR="00BA2F03" w:rsidRPr="002109F0">
        <w:rPr>
          <w:color w:val="282625"/>
          <w:lang w:val="es-AR"/>
        </w:rPr>
        <w:t xml:space="preserve">e intervenciones que tienen a su vez una </w:t>
      </w:r>
      <w:r w:rsidR="00BA2F03" w:rsidRPr="002109F0">
        <w:rPr>
          <w:color w:val="282625"/>
          <w:lang w:val="es-AR"/>
        </w:rPr>
        <w:lastRenderedPageBreak/>
        <w:t xml:space="preserve">finalidad terapéutica para el NNyA que se acompaña. </w:t>
      </w:r>
      <w:r w:rsidRPr="002109F0">
        <w:rPr>
          <w:color w:val="282625"/>
          <w:lang w:val="es-AR"/>
        </w:rPr>
        <w:t>Por otro lado, los cronogramas 24 horas refieren a los acompañamientos que se realizan en instituciones que requieren que el NNA esté acompañado todo el tiempo. Por lo que se arma un cronograma c</w:t>
      </w:r>
      <w:r w:rsidR="00E92493">
        <w:rPr>
          <w:color w:val="282625"/>
          <w:lang w:val="es-AR"/>
        </w:rPr>
        <w:t xml:space="preserve">on diferentes acompañantes que </w:t>
      </w:r>
      <w:r w:rsidR="00BA2F03" w:rsidRPr="002109F0">
        <w:rPr>
          <w:color w:val="282625"/>
          <w:lang w:val="es-AR"/>
        </w:rPr>
        <w:t xml:space="preserve">trabajan a partir de </w:t>
      </w:r>
      <w:r w:rsidRPr="002109F0">
        <w:rPr>
          <w:color w:val="282625"/>
          <w:lang w:val="es-AR"/>
        </w:rPr>
        <w:t xml:space="preserve">“turnos” de 6 horas en la mañana y tarde, de 08:00 a 14:00 y de 14:00 a 20:00, y por la noche de 12 horas de 20:00 a 08:00. </w:t>
      </w:r>
    </w:p>
    <w:p w14:paraId="607406D8" w14:textId="3685BE06" w:rsidR="0001060E" w:rsidRPr="002109F0" w:rsidRDefault="0001060E" w:rsidP="002109F0">
      <w:pPr>
        <w:pStyle w:val="NormalWeb"/>
        <w:shd w:val="clear" w:color="auto" w:fill="FFFFFF"/>
        <w:spacing w:before="240" w:beforeAutospacing="0" w:after="160" w:afterAutospacing="0" w:line="360" w:lineRule="auto"/>
        <w:jc w:val="both"/>
        <w:rPr>
          <w:color w:val="282625"/>
          <w:lang w:val="es-AR"/>
        </w:rPr>
      </w:pPr>
      <w:r w:rsidRPr="002109F0">
        <w:rPr>
          <w:color w:val="282625"/>
          <w:lang w:val="es-AR"/>
        </w:rPr>
        <w:t>Las funciones de coordinación y armado de cronogramas son realizadas por el Equipo Técnico del Programa, que está conformado por 8 personas, entre ellas la coordinación y lo que refiere a las tareas administrativas del pago de horas a las acompañantes. En rel</w:t>
      </w:r>
      <w:r w:rsidR="00BA2F03" w:rsidRPr="002109F0">
        <w:rPr>
          <w:color w:val="282625"/>
          <w:lang w:val="es-AR"/>
        </w:rPr>
        <w:t xml:space="preserve">ación a la forma de trabajo, Fernando expone: </w:t>
      </w:r>
    </w:p>
    <w:p w14:paraId="5E376C73" w14:textId="3F73BAF3" w:rsidR="0001060E" w:rsidRPr="002109F0" w:rsidRDefault="0001060E" w:rsidP="002109F0">
      <w:pPr>
        <w:pStyle w:val="NormalWeb"/>
        <w:shd w:val="clear" w:color="auto" w:fill="FFFFFF"/>
        <w:spacing w:before="240" w:beforeAutospacing="0" w:after="160" w:afterAutospacing="0" w:line="360" w:lineRule="auto"/>
        <w:jc w:val="both"/>
        <w:rPr>
          <w:color w:val="282625"/>
          <w:lang w:val="es-AR"/>
        </w:rPr>
      </w:pPr>
      <w:r w:rsidRPr="002109F0">
        <w:rPr>
          <w:color w:val="282625"/>
          <w:lang w:val="es-AR"/>
        </w:rPr>
        <w:t>“</w:t>
      </w:r>
      <w:r w:rsidRPr="002109F0">
        <w:rPr>
          <w:i/>
          <w:color w:val="282625"/>
          <w:lang w:val="es-AR"/>
        </w:rPr>
        <w:t>La dinámica que tiene este programa es día a día</w:t>
      </w:r>
      <w:r w:rsidR="00BA2F03" w:rsidRPr="002109F0">
        <w:rPr>
          <w:i/>
          <w:color w:val="282625"/>
          <w:lang w:val="es-AR"/>
        </w:rPr>
        <w:t xml:space="preserve">, se cuenta </w:t>
      </w:r>
      <w:r w:rsidRPr="002109F0">
        <w:rPr>
          <w:i/>
          <w:color w:val="282625"/>
          <w:lang w:val="es-AR"/>
        </w:rPr>
        <w:t xml:space="preserve">con un promedio mensual de 15 a 20 cronogramas de 24 horas con lo cual eso </w:t>
      </w:r>
      <w:r w:rsidR="00BA2F03" w:rsidRPr="002109F0">
        <w:rPr>
          <w:i/>
          <w:color w:val="282625"/>
          <w:lang w:val="es-AR"/>
        </w:rPr>
        <w:t xml:space="preserve">permite tener </w:t>
      </w:r>
      <w:r w:rsidRPr="002109F0">
        <w:rPr>
          <w:i/>
          <w:color w:val="282625"/>
          <w:lang w:val="es-AR"/>
        </w:rPr>
        <w:t>una visión de la cantidad de personas que intervienen</w:t>
      </w:r>
      <w:r w:rsidR="00BA2F03" w:rsidRPr="002109F0">
        <w:rPr>
          <w:i/>
          <w:color w:val="282625"/>
          <w:lang w:val="es-AR"/>
        </w:rPr>
        <w:t xml:space="preserve">” </w:t>
      </w:r>
      <w:r w:rsidR="00BA2F03" w:rsidRPr="002109F0">
        <w:rPr>
          <w:color w:val="282625"/>
          <w:lang w:val="es-AR"/>
        </w:rPr>
        <w:t>Del mismo modo también menciona que dichos cronogramas son conformados en tres turnos, como se explicó anteriormente, que se realizan sobre todo en instituciones hospitalarias y algunas instituciones de salud mental con las cuales también se trabaja.</w:t>
      </w:r>
    </w:p>
    <w:p w14:paraId="0F486BC5" w14:textId="1025F961" w:rsidR="0001060E" w:rsidRPr="002109F0" w:rsidRDefault="0001060E" w:rsidP="002109F0">
      <w:pPr>
        <w:pStyle w:val="NormalWeb"/>
        <w:shd w:val="clear" w:color="auto" w:fill="FFFFFF"/>
        <w:spacing w:before="240" w:beforeAutospacing="0" w:after="160" w:afterAutospacing="0" w:line="360" w:lineRule="auto"/>
        <w:jc w:val="both"/>
        <w:rPr>
          <w:color w:val="282625"/>
          <w:lang w:val="es-AR"/>
        </w:rPr>
      </w:pPr>
      <w:r w:rsidRPr="002109F0">
        <w:rPr>
          <w:color w:val="282625"/>
          <w:lang w:val="es-AR"/>
        </w:rPr>
        <w:t>El plantel de acompañantes está formado por aproximadamente 350 personas (es un número estimado ya que la</w:t>
      </w:r>
      <w:r w:rsidR="00BA2F03" w:rsidRPr="002109F0">
        <w:rPr>
          <w:color w:val="282625"/>
          <w:lang w:val="es-AR"/>
        </w:rPr>
        <w:t>s condiciones laborales generan</w:t>
      </w:r>
      <w:r w:rsidRPr="002109F0">
        <w:rPr>
          <w:color w:val="282625"/>
          <w:lang w:val="es-AR"/>
        </w:rPr>
        <w:t xml:space="preserve"> rotación de personal, lo que impide la posibilidad de armar padrones estables de a</w:t>
      </w:r>
      <w:r w:rsidR="003C5A1E" w:rsidRPr="002109F0">
        <w:rPr>
          <w:color w:val="282625"/>
          <w:lang w:val="es-AR"/>
        </w:rPr>
        <w:t>compañantes)</w:t>
      </w:r>
      <w:r w:rsidRPr="002109F0">
        <w:rPr>
          <w:color w:val="282625"/>
          <w:lang w:val="es-AR"/>
        </w:rPr>
        <w:t xml:space="preserve"> que cumplen sus funcion</w:t>
      </w:r>
      <w:r w:rsidR="00BA2F03" w:rsidRPr="002109F0">
        <w:rPr>
          <w:color w:val="282625"/>
          <w:lang w:val="es-AR"/>
        </w:rPr>
        <w:t xml:space="preserve">es en Rosario y el </w:t>
      </w:r>
      <w:r w:rsidRPr="002109F0">
        <w:rPr>
          <w:color w:val="282625"/>
          <w:lang w:val="es-AR"/>
        </w:rPr>
        <w:t>Gran Rosario</w:t>
      </w:r>
      <w:r w:rsidR="00BA2F03" w:rsidRPr="002109F0">
        <w:rPr>
          <w:color w:val="282625"/>
          <w:lang w:val="es-AR"/>
        </w:rPr>
        <w:t xml:space="preserve"> donde se encuentra </w:t>
      </w:r>
      <w:r w:rsidR="003C5A1E" w:rsidRPr="002109F0">
        <w:rPr>
          <w:color w:val="282625"/>
          <w:lang w:val="es-AR"/>
        </w:rPr>
        <w:t xml:space="preserve">Granadero </w:t>
      </w:r>
      <w:proofErr w:type="spellStart"/>
      <w:r w:rsidR="003C5A1E" w:rsidRPr="002109F0">
        <w:rPr>
          <w:color w:val="282625"/>
          <w:lang w:val="es-AR"/>
        </w:rPr>
        <w:t>Baigorria</w:t>
      </w:r>
      <w:proofErr w:type="spellEnd"/>
      <w:r w:rsidR="003C5A1E" w:rsidRPr="002109F0">
        <w:rPr>
          <w:color w:val="282625"/>
          <w:lang w:val="es-AR"/>
        </w:rPr>
        <w:t xml:space="preserve">, </w:t>
      </w:r>
      <w:proofErr w:type="spellStart"/>
      <w:r w:rsidR="00BA2F03" w:rsidRPr="002109F0">
        <w:rPr>
          <w:color w:val="282625"/>
          <w:lang w:val="es-AR"/>
        </w:rPr>
        <w:t>Ibarlucea</w:t>
      </w:r>
      <w:proofErr w:type="spellEnd"/>
      <w:r w:rsidR="00BA2F03" w:rsidRPr="002109F0">
        <w:rPr>
          <w:color w:val="282625"/>
          <w:lang w:val="es-AR"/>
        </w:rPr>
        <w:t>, Villa Gobernador Gálvez, y en localidades aledañas</w:t>
      </w:r>
      <w:r w:rsidR="003C5A1E" w:rsidRPr="002109F0">
        <w:rPr>
          <w:color w:val="282625"/>
          <w:lang w:val="es-AR"/>
        </w:rPr>
        <w:t xml:space="preserve"> </w:t>
      </w:r>
      <w:r w:rsidRPr="002109F0">
        <w:rPr>
          <w:color w:val="282625"/>
          <w:lang w:val="es-AR"/>
        </w:rPr>
        <w:t>como Casi</w:t>
      </w:r>
      <w:r w:rsidR="003C5A1E" w:rsidRPr="002109F0">
        <w:rPr>
          <w:color w:val="282625"/>
          <w:lang w:val="es-AR"/>
        </w:rPr>
        <w:t>lda, Cañada de Gómez, entre otras. En</w:t>
      </w:r>
      <w:r w:rsidRPr="002109F0">
        <w:rPr>
          <w:color w:val="282625"/>
          <w:lang w:val="es-AR"/>
        </w:rPr>
        <w:t xml:space="preserve"> las localidades más alejadas se arman dispositivos de acompañamiento coordinados por las delegaciones que se encuentran en territorio. </w:t>
      </w:r>
    </w:p>
    <w:p w14:paraId="685B1EEF" w14:textId="001882F0" w:rsidR="0001060E" w:rsidRPr="002109F0" w:rsidRDefault="0001060E" w:rsidP="002109F0">
      <w:pPr>
        <w:pStyle w:val="NormalWeb"/>
        <w:shd w:val="clear" w:color="auto" w:fill="FFFFFF"/>
        <w:spacing w:before="240" w:beforeAutospacing="0" w:after="160" w:afterAutospacing="0" w:line="360" w:lineRule="auto"/>
        <w:jc w:val="both"/>
        <w:rPr>
          <w:color w:val="282625"/>
          <w:lang w:val="es-AR"/>
        </w:rPr>
      </w:pPr>
      <w:r w:rsidRPr="002109F0">
        <w:rPr>
          <w:color w:val="282625"/>
          <w:lang w:val="es-AR"/>
        </w:rPr>
        <w:t xml:space="preserve">Como se mencionaba anteriormente los objetivos planteados en la resolución han quedado desfasados con la práctica que se realiza en la actualidad, por lo que el Equipo Técnico del Programa de Acompañantes elaboró un documento de actualización de las funciones y </w:t>
      </w:r>
      <w:r w:rsidR="003C5A1E" w:rsidRPr="002109F0">
        <w:rPr>
          <w:color w:val="282625"/>
          <w:lang w:val="es-AR"/>
        </w:rPr>
        <w:t>objetivos donde</w:t>
      </w:r>
      <w:r w:rsidRPr="002109F0">
        <w:rPr>
          <w:color w:val="282625"/>
          <w:lang w:val="es-AR"/>
        </w:rPr>
        <w:t xml:space="preserve"> explicita que el objetivo general de la práctica de acompañamiento consiste en:</w:t>
      </w:r>
    </w:p>
    <w:p w14:paraId="04AEEA9F" w14:textId="4D26A237" w:rsidR="00F10D50" w:rsidRPr="002109F0" w:rsidRDefault="00F10D50" w:rsidP="002109F0">
      <w:pPr>
        <w:pStyle w:val="NormalWeb"/>
        <w:shd w:val="clear" w:color="auto" w:fill="FFFFFF"/>
        <w:spacing w:before="240" w:beforeAutospacing="0" w:after="160" w:afterAutospacing="0" w:line="360" w:lineRule="auto"/>
        <w:jc w:val="both"/>
        <w:rPr>
          <w:color w:val="282625"/>
          <w:lang w:val="es-AR"/>
        </w:rPr>
      </w:pPr>
      <w:r w:rsidRPr="002109F0">
        <w:rPr>
          <w:color w:val="282625"/>
          <w:lang w:val="es-AR"/>
        </w:rPr>
        <w:lastRenderedPageBreak/>
        <w:t xml:space="preserve">     </w:t>
      </w:r>
      <w:r w:rsidR="0001060E" w:rsidRPr="002109F0">
        <w:rPr>
          <w:color w:val="282625"/>
          <w:lang w:val="es-AR"/>
        </w:rPr>
        <w:t>“Acompañar, alojar en diversos registro, brindar sostén adulto, durante un periodo determinado de tiempo, tendiente a posibilitar el desarrollo integral, el ejercicio pleno y cumplimiento efecto de aquellos derechos que se presenten en riesgo en niños, niñas y adolescentes”</w:t>
      </w:r>
      <w:r w:rsidR="0001060E" w:rsidRPr="002109F0">
        <w:rPr>
          <w:rStyle w:val="Refdenotaalpie"/>
          <w:color w:val="282625"/>
          <w:lang w:val="es-AR"/>
        </w:rPr>
        <w:footnoteReference w:id="14"/>
      </w:r>
      <w:r w:rsidR="0001060E" w:rsidRPr="002109F0">
        <w:rPr>
          <w:color w:val="282625"/>
          <w:lang w:val="es-AR"/>
        </w:rPr>
        <w:t xml:space="preserve">. De esta manera, se puede visibilizar los cambios atravesados en más de 10 años de </w:t>
      </w:r>
      <w:r w:rsidR="0001060E" w:rsidRPr="002109F0">
        <w:rPr>
          <w:lang w:val="es-AR"/>
        </w:rPr>
        <w:t>práctica y es en este contexto cuando aparece la figura del acompañante personalizado como un posibil</w:t>
      </w:r>
      <w:r w:rsidR="0047248C">
        <w:rPr>
          <w:lang w:val="es-AR"/>
        </w:rPr>
        <w:t>itador de garantía de derechos. S</w:t>
      </w:r>
      <w:r w:rsidR="0001060E" w:rsidRPr="002109F0">
        <w:rPr>
          <w:lang w:val="es-AR"/>
        </w:rPr>
        <w:t>i bien puede sostener los estados de crisis de las NNyA</w:t>
      </w:r>
      <w:r w:rsidR="0047248C">
        <w:rPr>
          <w:lang w:val="es-AR"/>
        </w:rPr>
        <w:t>,</w:t>
      </w:r>
      <w:r w:rsidR="0001060E" w:rsidRPr="002109F0">
        <w:rPr>
          <w:lang w:val="es-AR"/>
        </w:rPr>
        <w:t xml:space="preserve"> no se circunscribe sólo a ello. </w:t>
      </w:r>
      <w:r w:rsidR="0001060E" w:rsidRPr="002109F0">
        <w:rPr>
          <w:color w:val="282625"/>
          <w:lang w:val="es-AR"/>
        </w:rPr>
        <w:t xml:space="preserve">En lo que respecta a los objetivos específicos sostienen que “el Acompañamiento Personalizado es una práctica que se caracteriza por su plasticidad, de manera tal que los objetivos específicos no pueden ser previstos de manera estática”. </w:t>
      </w:r>
    </w:p>
    <w:p w14:paraId="0ABEA3C6" w14:textId="6BCF2442" w:rsidR="0001060E" w:rsidRPr="002109F0" w:rsidRDefault="0001060E" w:rsidP="002109F0">
      <w:pPr>
        <w:pStyle w:val="NormalWeb"/>
        <w:shd w:val="clear" w:color="auto" w:fill="FFFFFF"/>
        <w:spacing w:before="240" w:beforeAutospacing="0" w:after="160" w:afterAutospacing="0" w:line="360" w:lineRule="auto"/>
        <w:jc w:val="both"/>
        <w:rPr>
          <w:color w:val="282625"/>
          <w:lang w:val="es-AR"/>
        </w:rPr>
      </w:pPr>
      <w:r w:rsidRPr="002109F0">
        <w:rPr>
          <w:color w:val="282625"/>
          <w:lang w:val="es-AR"/>
        </w:rPr>
        <w:t xml:space="preserve">Así mismo realizan una puntuación de acciones a tener en cuenta para los mismos tales como: </w:t>
      </w:r>
    </w:p>
    <w:p w14:paraId="4E9D9A73" w14:textId="77777777" w:rsidR="0001060E" w:rsidRPr="002109F0" w:rsidRDefault="0001060E" w:rsidP="002109F0">
      <w:pPr>
        <w:pStyle w:val="NormalWeb"/>
        <w:numPr>
          <w:ilvl w:val="0"/>
          <w:numId w:val="1"/>
        </w:numPr>
        <w:shd w:val="clear" w:color="auto" w:fill="FFFFFF"/>
        <w:spacing w:before="240" w:beforeAutospacing="0" w:after="160" w:afterAutospacing="0" w:line="360" w:lineRule="auto"/>
        <w:jc w:val="both"/>
        <w:rPr>
          <w:color w:val="282625"/>
          <w:lang w:val="es-AR"/>
        </w:rPr>
      </w:pPr>
      <w:r w:rsidRPr="002109F0">
        <w:rPr>
          <w:color w:val="282625"/>
          <w:lang w:val="es-AR"/>
        </w:rPr>
        <w:t>Promover condiciones que generen el desarrollo de autonomía de NNyA a través de espacios de participación y socialización de acuerdo a sus intereses y necesidades.</w:t>
      </w:r>
    </w:p>
    <w:p w14:paraId="0F3B1E79" w14:textId="77777777" w:rsidR="0001060E" w:rsidRPr="002109F0" w:rsidRDefault="0001060E" w:rsidP="002109F0">
      <w:pPr>
        <w:pStyle w:val="NormalWeb"/>
        <w:numPr>
          <w:ilvl w:val="0"/>
          <w:numId w:val="1"/>
        </w:numPr>
        <w:shd w:val="clear" w:color="auto" w:fill="FFFFFF"/>
        <w:spacing w:before="240" w:beforeAutospacing="0" w:after="160" w:afterAutospacing="0" w:line="360" w:lineRule="auto"/>
        <w:jc w:val="both"/>
        <w:rPr>
          <w:color w:val="282625"/>
          <w:lang w:val="es-AR"/>
        </w:rPr>
      </w:pPr>
      <w:r w:rsidRPr="002109F0">
        <w:rPr>
          <w:color w:val="282625"/>
          <w:lang w:val="es-AR"/>
        </w:rPr>
        <w:t xml:space="preserve">Fomentar, fundamentalmente en adolescentes, la creación de alternativas y la concreción de trayectorias de vida que les permitan el despliegue de sus potencialidades y del cuidado de </w:t>
      </w:r>
      <w:proofErr w:type="spellStart"/>
      <w:r w:rsidRPr="002109F0">
        <w:rPr>
          <w:color w:val="282625"/>
          <w:lang w:val="es-AR"/>
        </w:rPr>
        <w:t>si</w:t>
      </w:r>
      <w:proofErr w:type="spellEnd"/>
      <w:r w:rsidRPr="002109F0">
        <w:rPr>
          <w:color w:val="282625"/>
          <w:lang w:val="es-AR"/>
        </w:rPr>
        <w:t xml:space="preserve"> mismo. </w:t>
      </w:r>
    </w:p>
    <w:p w14:paraId="6A0CC2A0" w14:textId="77777777" w:rsidR="0001060E" w:rsidRPr="002109F0" w:rsidRDefault="0001060E" w:rsidP="002109F0">
      <w:pPr>
        <w:pStyle w:val="NormalWeb"/>
        <w:numPr>
          <w:ilvl w:val="0"/>
          <w:numId w:val="1"/>
        </w:numPr>
        <w:shd w:val="clear" w:color="auto" w:fill="FFFFFF"/>
        <w:spacing w:before="240" w:beforeAutospacing="0" w:after="160" w:afterAutospacing="0" w:line="360" w:lineRule="auto"/>
        <w:jc w:val="both"/>
        <w:rPr>
          <w:color w:val="282625"/>
          <w:lang w:val="es-AR"/>
        </w:rPr>
      </w:pPr>
      <w:r w:rsidRPr="002109F0">
        <w:rPr>
          <w:color w:val="282625"/>
          <w:lang w:val="es-AR"/>
        </w:rPr>
        <w:t xml:space="preserve">Propiciar acciones tendientes al fortalecimiento y la integración familiar, favoreciendo el desarrollo de ambientes facilitadores que coadyuve al discurrir de la función adulta y la </w:t>
      </w:r>
      <w:proofErr w:type="spellStart"/>
      <w:r w:rsidRPr="002109F0">
        <w:rPr>
          <w:color w:val="282625"/>
          <w:lang w:val="es-AR"/>
        </w:rPr>
        <w:t>responsabilización</w:t>
      </w:r>
      <w:proofErr w:type="spellEnd"/>
      <w:r w:rsidRPr="002109F0">
        <w:rPr>
          <w:color w:val="282625"/>
          <w:lang w:val="es-AR"/>
        </w:rPr>
        <w:t xml:space="preserve"> de los mismos en el cuidado de NNyA. </w:t>
      </w:r>
    </w:p>
    <w:p w14:paraId="06935696" w14:textId="77777777" w:rsidR="0001060E" w:rsidRPr="002109F0" w:rsidRDefault="0001060E" w:rsidP="002109F0">
      <w:pPr>
        <w:pStyle w:val="NormalWeb"/>
        <w:numPr>
          <w:ilvl w:val="0"/>
          <w:numId w:val="1"/>
        </w:numPr>
        <w:shd w:val="clear" w:color="auto" w:fill="FFFFFF"/>
        <w:spacing w:before="240" w:beforeAutospacing="0" w:after="160" w:afterAutospacing="0" w:line="360" w:lineRule="auto"/>
        <w:jc w:val="both"/>
        <w:rPr>
          <w:color w:val="282625"/>
          <w:lang w:val="es-AR"/>
        </w:rPr>
      </w:pPr>
      <w:r w:rsidRPr="002109F0">
        <w:rPr>
          <w:color w:val="282625"/>
          <w:lang w:val="es-AR"/>
        </w:rPr>
        <w:t xml:space="preserve">Propiciar a efectivizar en cada acompañamiento los objetivos delimitados por el plan de acción propuesto por el Equipo Interviniente. </w:t>
      </w:r>
    </w:p>
    <w:p w14:paraId="5D6D5F87" w14:textId="308B6B95" w:rsidR="0001060E" w:rsidRPr="002109F0" w:rsidRDefault="0001060E" w:rsidP="002109F0">
      <w:pPr>
        <w:pStyle w:val="NormalWeb"/>
        <w:shd w:val="clear" w:color="auto" w:fill="FFFFFF"/>
        <w:spacing w:before="240" w:beforeAutospacing="0" w:after="160" w:afterAutospacing="0" w:line="360" w:lineRule="auto"/>
        <w:jc w:val="both"/>
        <w:rPr>
          <w:color w:val="282625"/>
          <w:lang w:val="es-AR"/>
        </w:rPr>
      </w:pPr>
      <w:r w:rsidRPr="002109F0">
        <w:rPr>
          <w:color w:val="282625"/>
          <w:lang w:val="es-AR"/>
        </w:rPr>
        <w:t>Lo mencionado hasta el momento hace ver que el programa de acompañantes desde sus inicios está en constante movimiento; se crea y recrea en cada paso. De aquí deviene la dificultad de poder sistematizar sus prácticas y funciones. En este sentido, también se presentan los cambios que se han dado políticamente</w:t>
      </w:r>
      <w:r w:rsidR="00F10D50" w:rsidRPr="002109F0">
        <w:rPr>
          <w:color w:val="282625"/>
          <w:lang w:val="es-AR"/>
        </w:rPr>
        <w:t xml:space="preserve"> en la </w:t>
      </w:r>
      <w:proofErr w:type="spellStart"/>
      <w:r w:rsidR="00F10D50" w:rsidRPr="002109F0">
        <w:rPr>
          <w:color w:val="282625"/>
          <w:lang w:val="es-AR"/>
        </w:rPr>
        <w:t>DPPNAyF</w:t>
      </w:r>
      <w:proofErr w:type="spellEnd"/>
      <w:r w:rsidR="00F10D50" w:rsidRPr="002109F0">
        <w:rPr>
          <w:color w:val="282625"/>
          <w:lang w:val="es-AR"/>
        </w:rPr>
        <w:t xml:space="preserve">. En los últimos 3 año </w:t>
      </w:r>
      <w:r w:rsidR="00F10D50" w:rsidRPr="002109F0">
        <w:rPr>
          <w:color w:val="282625"/>
          <w:lang w:val="es-AR"/>
        </w:rPr>
        <w:lastRenderedPageBreak/>
        <w:t>se han producidos cambios de funcionarios, entre los que se encuentra los cargos de la Subsecretaria provincial y la Directora general del áre</w:t>
      </w:r>
      <w:r w:rsidR="0047248C">
        <w:rPr>
          <w:color w:val="282625"/>
          <w:lang w:val="es-AR"/>
        </w:rPr>
        <w:t>a de Rosario. Estos cambios</w:t>
      </w:r>
      <w:r w:rsidR="00F10D50" w:rsidRPr="002109F0">
        <w:rPr>
          <w:color w:val="282625"/>
          <w:lang w:val="es-AR"/>
        </w:rPr>
        <w:t xml:space="preserve"> generan todo un movimiento institucional que resuena también en el programa de acompañantes. En el año 2016 cuando cambian las autoridades de la </w:t>
      </w:r>
      <w:proofErr w:type="spellStart"/>
      <w:r w:rsidR="00F10D50" w:rsidRPr="002109F0">
        <w:rPr>
          <w:color w:val="282625"/>
          <w:lang w:val="es-AR"/>
        </w:rPr>
        <w:t>DPPNAyF</w:t>
      </w:r>
      <w:proofErr w:type="spellEnd"/>
      <w:r w:rsidR="00F10D50" w:rsidRPr="002109F0">
        <w:rPr>
          <w:color w:val="282625"/>
          <w:lang w:val="es-AR"/>
        </w:rPr>
        <w:t xml:space="preserve">, también se suscitan cambios en la coordinación del Programa de Acompañantes. </w:t>
      </w:r>
      <w:r w:rsidRPr="002109F0">
        <w:rPr>
          <w:b/>
          <w:lang w:val="es-AR"/>
        </w:rPr>
        <w:br w:type="page"/>
      </w:r>
    </w:p>
    <w:p w14:paraId="47F6B03C" w14:textId="77777777" w:rsidR="0001060E" w:rsidRPr="002109F0" w:rsidRDefault="0001060E" w:rsidP="005F31E4">
      <w:pPr>
        <w:pStyle w:val="Ttulo2"/>
        <w:spacing w:after="240"/>
        <w:rPr>
          <w:rFonts w:ascii="Times New Roman" w:hAnsi="Times New Roman" w:cs="Times New Roman"/>
          <w:b/>
          <w:sz w:val="24"/>
          <w:szCs w:val="24"/>
          <w:lang w:val="es-AR"/>
        </w:rPr>
      </w:pPr>
      <w:bookmarkStart w:id="11" w:name="_Toc6745388"/>
      <w:r w:rsidRPr="002109F0">
        <w:rPr>
          <w:rFonts w:ascii="Times New Roman" w:hAnsi="Times New Roman" w:cs="Times New Roman"/>
          <w:b/>
          <w:sz w:val="24"/>
          <w:szCs w:val="24"/>
          <w:lang w:val="es-AR"/>
        </w:rPr>
        <w:lastRenderedPageBreak/>
        <w:t>El acompañamiento personalizado: ¿De qué se trata?</w:t>
      </w:r>
      <w:bookmarkEnd w:id="11"/>
    </w:p>
    <w:p w14:paraId="5DD3C0BE" w14:textId="437F40D3" w:rsidR="0001060E" w:rsidRPr="002109F0" w:rsidRDefault="0001060E" w:rsidP="005F31E4">
      <w:pPr>
        <w:spacing w:after="240" w:line="360" w:lineRule="auto"/>
        <w:ind w:firstLine="680"/>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Pensar categorías cerradas que den cuenta de lo que es un acompañante personalizado podría ser un equívoco. Aun así, el desafío es acercarnos a una suerte de definición que permita moverse cómodamente, que no delimite ni circunscriba. La inquietud sobre qué es un acompañante personalizado ha estado presente a lo largo de todo el tiempo que se realizaron acompañamientos, por lo que la elaboración de esta tesina es, además de formar parte de una instancia necesaria para la obtención de la licenciatura, una propuesta necesaria de para poder pensar las prácticas, de dar cuenta de lo que se realiza, de porqué </w:t>
      </w:r>
      <w:r w:rsidR="00F10D50" w:rsidRPr="002109F0">
        <w:rPr>
          <w:rFonts w:ascii="Times New Roman" w:hAnsi="Times New Roman" w:cs="Times New Roman"/>
          <w:sz w:val="24"/>
          <w:szCs w:val="24"/>
          <w:lang w:val="es-AR"/>
        </w:rPr>
        <w:t>se hace lo que se hace.</w:t>
      </w:r>
    </w:p>
    <w:p w14:paraId="1F9615C9" w14:textId="4ACEEC68" w:rsidR="0001060E" w:rsidRPr="002109F0" w:rsidRDefault="005E432A" w:rsidP="002109F0">
      <w:pPr>
        <w:spacing w:line="360" w:lineRule="auto"/>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 </w:t>
      </w:r>
      <w:r w:rsidR="00A20406" w:rsidRPr="002109F0">
        <w:rPr>
          <w:rFonts w:ascii="Times New Roman" w:hAnsi="Times New Roman" w:cs="Times New Roman"/>
          <w:sz w:val="24"/>
          <w:szCs w:val="24"/>
          <w:lang w:val="es-AR"/>
        </w:rPr>
        <w:t xml:space="preserve">     </w:t>
      </w:r>
      <w:r w:rsidR="0001060E" w:rsidRPr="002109F0">
        <w:rPr>
          <w:rFonts w:ascii="Times New Roman" w:hAnsi="Times New Roman" w:cs="Times New Roman"/>
          <w:sz w:val="24"/>
          <w:szCs w:val="24"/>
          <w:lang w:val="es-AR"/>
        </w:rPr>
        <w:t xml:space="preserve">“La praxis del acompañamiento se funda en la premisa de respetar la singularidad del caso, que no puede definirse a priori por una formula general y que constituye un recurso más, en el marco de un abordaje múltiple e integral que debe articular, las complejas dimensiones de lo humano puesta en juego en cada intervención de la Subsecretaria de Niñez Adolescencia y Familia” </w:t>
      </w:r>
      <w:r w:rsidRPr="002109F0">
        <w:rPr>
          <w:rFonts w:ascii="Times New Roman" w:hAnsi="Times New Roman" w:cs="Times New Roman"/>
          <w:sz w:val="24"/>
          <w:szCs w:val="24"/>
          <w:lang w:val="es-AR"/>
        </w:rPr>
        <w:t xml:space="preserve">(Equipo técnico, </w:t>
      </w:r>
      <w:proofErr w:type="spellStart"/>
      <w:r w:rsidRPr="002109F0">
        <w:rPr>
          <w:rFonts w:ascii="Times New Roman" w:hAnsi="Times New Roman" w:cs="Times New Roman"/>
          <w:sz w:val="24"/>
          <w:szCs w:val="24"/>
          <w:lang w:val="es-AR"/>
        </w:rPr>
        <w:t>sf</w:t>
      </w:r>
      <w:proofErr w:type="spellEnd"/>
      <w:r w:rsidRPr="002109F0">
        <w:rPr>
          <w:rFonts w:ascii="Times New Roman" w:hAnsi="Times New Roman" w:cs="Times New Roman"/>
          <w:sz w:val="24"/>
          <w:szCs w:val="24"/>
          <w:lang w:val="es-AR"/>
        </w:rPr>
        <w:t>.)</w:t>
      </w:r>
    </w:p>
    <w:p w14:paraId="395BEDFA" w14:textId="77777777" w:rsidR="004F3825" w:rsidRPr="002109F0" w:rsidRDefault="0001060E" w:rsidP="002109F0">
      <w:pPr>
        <w:spacing w:line="360" w:lineRule="auto"/>
        <w:rPr>
          <w:rFonts w:ascii="Times New Roman" w:hAnsi="Times New Roman" w:cs="Times New Roman"/>
          <w:sz w:val="24"/>
          <w:szCs w:val="24"/>
          <w:lang w:val="es-AR"/>
        </w:rPr>
      </w:pPr>
      <w:r w:rsidRPr="002109F0">
        <w:rPr>
          <w:rFonts w:ascii="Times New Roman" w:hAnsi="Times New Roman" w:cs="Times New Roman"/>
          <w:sz w:val="24"/>
          <w:szCs w:val="24"/>
          <w:lang w:val="es-AR"/>
        </w:rPr>
        <w:t>El acompañante personalizado es convocado por el Programa de Acompañantes para intervenir en una situación particular, presentándose aquí la primera dificultad: generalizar. Las prácticas de acompañamiento personalizado siempre se presentan de manera diferente porque los sujetos con los que se intervienen lo son, pe</w:t>
      </w:r>
      <w:r w:rsidR="005E432A" w:rsidRPr="002109F0">
        <w:rPr>
          <w:rFonts w:ascii="Times New Roman" w:hAnsi="Times New Roman" w:cs="Times New Roman"/>
          <w:sz w:val="24"/>
          <w:szCs w:val="24"/>
          <w:lang w:val="es-AR"/>
        </w:rPr>
        <w:t>ro además porque los contextos son desiguales. Asumir la complejidad es el punto de partida</w:t>
      </w:r>
      <w:r w:rsidR="004F3825" w:rsidRPr="002109F0">
        <w:rPr>
          <w:rFonts w:ascii="Times New Roman" w:hAnsi="Times New Roman" w:cs="Times New Roman"/>
          <w:sz w:val="24"/>
          <w:szCs w:val="24"/>
          <w:lang w:val="es-AR"/>
        </w:rPr>
        <w:t xml:space="preserve"> fundamental para pensar las prá</w:t>
      </w:r>
      <w:r w:rsidR="005E432A" w:rsidRPr="002109F0">
        <w:rPr>
          <w:rFonts w:ascii="Times New Roman" w:hAnsi="Times New Roman" w:cs="Times New Roman"/>
          <w:sz w:val="24"/>
          <w:szCs w:val="24"/>
          <w:lang w:val="es-AR"/>
        </w:rPr>
        <w:t xml:space="preserve">cticas de acompañamiento, entendiendo que las </w:t>
      </w:r>
      <w:r w:rsidR="004F3825" w:rsidRPr="002109F0">
        <w:rPr>
          <w:rFonts w:ascii="Times New Roman" w:hAnsi="Times New Roman" w:cs="Times New Roman"/>
          <w:sz w:val="24"/>
          <w:szCs w:val="24"/>
          <w:lang w:val="es-AR"/>
        </w:rPr>
        <w:t>diferencias</w:t>
      </w:r>
      <w:r w:rsidR="005E432A" w:rsidRPr="002109F0">
        <w:rPr>
          <w:rFonts w:ascii="Times New Roman" w:hAnsi="Times New Roman" w:cs="Times New Roman"/>
          <w:sz w:val="24"/>
          <w:szCs w:val="24"/>
          <w:lang w:val="es-AR"/>
        </w:rPr>
        <w:t xml:space="preserve"> </w:t>
      </w:r>
      <w:r w:rsidRPr="002109F0">
        <w:rPr>
          <w:rFonts w:ascii="Times New Roman" w:hAnsi="Times New Roman" w:cs="Times New Roman"/>
          <w:sz w:val="24"/>
          <w:szCs w:val="24"/>
          <w:lang w:val="es-AR"/>
        </w:rPr>
        <w:t>parten desde el lugar donde se realiza el acompañamiento, no es lo mismo acompañar a un NNA en un hospital que en una clínica psiquiátrica, o en un hogar residencial, como también las</w:t>
      </w:r>
      <w:r w:rsidR="005E432A" w:rsidRPr="002109F0">
        <w:rPr>
          <w:rFonts w:ascii="Times New Roman" w:hAnsi="Times New Roman" w:cs="Times New Roman"/>
          <w:sz w:val="24"/>
          <w:szCs w:val="24"/>
          <w:lang w:val="es-AR"/>
        </w:rPr>
        <w:t xml:space="preserve"> edades de quienes se acompañan.</w:t>
      </w:r>
    </w:p>
    <w:p w14:paraId="5BCE94E9" w14:textId="4551379D" w:rsidR="0001060E" w:rsidRPr="002109F0" w:rsidRDefault="0001060E" w:rsidP="002109F0">
      <w:pPr>
        <w:spacing w:line="360" w:lineRule="auto"/>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La práctica </w:t>
      </w:r>
      <w:r w:rsidR="004F3825" w:rsidRPr="002109F0">
        <w:rPr>
          <w:rFonts w:ascii="Times New Roman" w:hAnsi="Times New Roman" w:cs="Times New Roman"/>
          <w:sz w:val="24"/>
          <w:szCs w:val="24"/>
          <w:lang w:val="es-AR"/>
        </w:rPr>
        <w:t>se distingue</w:t>
      </w:r>
      <w:r w:rsidRPr="002109F0">
        <w:rPr>
          <w:rFonts w:ascii="Times New Roman" w:hAnsi="Times New Roman" w:cs="Times New Roman"/>
          <w:sz w:val="24"/>
          <w:szCs w:val="24"/>
          <w:lang w:val="es-AR"/>
        </w:rPr>
        <w:t xml:space="preserve"> sustancialmente si se acompaña a niñas y niños o a</w:t>
      </w:r>
      <w:r w:rsidR="004F3825" w:rsidRPr="002109F0">
        <w:rPr>
          <w:rFonts w:ascii="Times New Roman" w:hAnsi="Times New Roman" w:cs="Times New Roman"/>
          <w:sz w:val="24"/>
          <w:szCs w:val="24"/>
          <w:lang w:val="es-AR"/>
        </w:rPr>
        <w:t>dolescentes, ya que sus demandas no son las mismas</w:t>
      </w:r>
      <w:r w:rsidRPr="002109F0">
        <w:rPr>
          <w:rFonts w:ascii="Times New Roman" w:hAnsi="Times New Roman" w:cs="Times New Roman"/>
          <w:sz w:val="24"/>
          <w:szCs w:val="24"/>
          <w:lang w:val="es-AR"/>
        </w:rPr>
        <w:t xml:space="preserve">. El desafío sigue siendo pensar una característica o rasgo que permita englobar ambas prácticas, aún con sus diferencias y particularidades. Podría desplegarse entonces lo que se inscribe en </w:t>
      </w:r>
      <w:r w:rsidRPr="002109F0">
        <w:rPr>
          <w:rFonts w:ascii="Times New Roman" w:hAnsi="Times New Roman" w:cs="Times New Roman"/>
          <w:b/>
          <w:sz w:val="24"/>
          <w:szCs w:val="24"/>
          <w:lang w:val="es-AR"/>
        </w:rPr>
        <w:t>estar presente.</w:t>
      </w:r>
      <w:r w:rsidRPr="002109F0">
        <w:rPr>
          <w:rFonts w:ascii="Times New Roman" w:hAnsi="Times New Roman" w:cs="Times New Roman"/>
          <w:sz w:val="24"/>
          <w:szCs w:val="24"/>
          <w:lang w:val="es-AR"/>
        </w:rPr>
        <w:t xml:space="preserve"> </w:t>
      </w:r>
    </w:p>
    <w:p w14:paraId="1F33A722" w14:textId="5234D650" w:rsidR="0001060E" w:rsidRPr="002109F0" w:rsidRDefault="0001060E" w:rsidP="002109F0">
      <w:pPr>
        <w:spacing w:line="360" w:lineRule="auto"/>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La presencia en una práctica de acompañamiento puede adoptarse en una categoría que englobe algo de lo que se piensa cuando se habla de un AP. La pedagogía de la presencia </w:t>
      </w:r>
      <w:r w:rsidRPr="002109F0">
        <w:rPr>
          <w:rFonts w:ascii="Times New Roman" w:hAnsi="Times New Roman" w:cs="Times New Roman"/>
          <w:sz w:val="24"/>
          <w:szCs w:val="24"/>
          <w:lang w:val="es-AR"/>
        </w:rPr>
        <w:lastRenderedPageBreak/>
        <w:t xml:space="preserve">establecida por </w:t>
      </w:r>
      <w:proofErr w:type="spellStart"/>
      <w:r w:rsidRPr="002109F0">
        <w:rPr>
          <w:rFonts w:ascii="Times New Roman" w:hAnsi="Times New Roman" w:cs="Times New Roman"/>
          <w:sz w:val="24"/>
          <w:szCs w:val="24"/>
          <w:lang w:val="es-AR"/>
        </w:rPr>
        <w:t>Gomez</w:t>
      </w:r>
      <w:proofErr w:type="spellEnd"/>
      <w:r w:rsidRPr="002109F0">
        <w:rPr>
          <w:rFonts w:ascii="Times New Roman" w:hAnsi="Times New Roman" w:cs="Times New Roman"/>
          <w:sz w:val="24"/>
          <w:szCs w:val="24"/>
          <w:lang w:val="es-AR"/>
        </w:rPr>
        <w:t xml:space="preserve"> Da Costa (2004</w:t>
      </w:r>
      <w:r w:rsidR="004F3825" w:rsidRPr="002109F0">
        <w:rPr>
          <w:rFonts w:ascii="Times New Roman" w:hAnsi="Times New Roman" w:cs="Times New Roman"/>
          <w:sz w:val="24"/>
          <w:szCs w:val="24"/>
          <w:lang w:val="es-AR"/>
        </w:rPr>
        <w:t xml:space="preserve">) plantea que la presencia </w:t>
      </w:r>
      <w:r w:rsidRPr="002109F0">
        <w:rPr>
          <w:rFonts w:ascii="Times New Roman" w:hAnsi="Times New Roman" w:cs="Times New Roman"/>
          <w:sz w:val="24"/>
          <w:szCs w:val="24"/>
          <w:lang w:val="es-AR"/>
        </w:rPr>
        <w:t xml:space="preserve">no es un don, sino que es una cualidad posible de ser aprendida, mientras exista una disposición interior. Por lo que, </w:t>
      </w:r>
      <w:r w:rsidR="004F3825" w:rsidRPr="002109F0">
        <w:rPr>
          <w:rFonts w:ascii="Times New Roman" w:hAnsi="Times New Roman" w:cs="Times New Roman"/>
          <w:sz w:val="24"/>
          <w:szCs w:val="24"/>
          <w:lang w:val="es-AR"/>
        </w:rPr>
        <w:t xml:space="preserve">estar presente </w:t>
      </w:r>
      <w:r w:rsidRPr="002109F0">
        <w:rPr>
          <w:rFonts w:ascii="Times New Roman" w:hAnsi="Times New Roman" w:cs="Times New Roman"/>
          <w:sz w:val="24"/>
          <w:szCs w:val="24"/>
          <w:lang w:val="es-AR"/>
        </w:rPr>
        <w:t xml:space="preserve">no es algo que se pueda aprender solo en la exterioridad. En la relación de lo que el autor llama educando y educador, plantea que esta relación implica la adopción de una disciplina de contención y despojo que corresponde a una dialéctica de proximidad – distanciamiento. </w:t>
      </w:r>
    </w:p>
    <w:p w14:paraId="1B9F79D4" w14:textId="222E6D4A" w:rsidR="0001060E" w:rsidRPr="002109F0" w:rsidRDefault="0001060E" w:rsidP="002109F0">
      <w:pPr>
        <w:spacing w:line="360" w:lineRule="auto"/>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    “Hacerse presente, de forma constructiva, en la vida del alumnado en situación de dificultad personal y/ social es entonces la primera y la más primordial de las tareas de un educador que aspire a asumir un papel realmente emancipador en la existencia de sus Educandos” (</w:t>
      </w:r>
      <w:proofErr w:type="spellStart"/>
      <w:r w:rsidRPr="002109F0">
        <w:rPr>
          <w:rFonts w:ascii="Times New Roman" w:hAnsi="Times New Roman" w:cs="Times New Roman"/>
          <w:sz w:val="24"/>
          <w:szCs w:val="24"/>
          <w:lang w:val="es-AR"/>
        </w:rPr>
        <w:t>Gomez</w:t>
      </w:r>
      <w:proofErr w:type="spellEnd"/>
      <w:r w:rsidRPr="002109F0">
        <w:rPr>
          <w:rFonts w:ascii="Times New Roman" w:hAnsi="Times New Roman" w:cs="Times New Roman"/>
          <w:sz w:val="24"/>
          <w:szCs w:val="24"/>
          <w:lang w:val="es-AR"/>
        </w:rPr>
        <w:t xml:space="preserve"> Da costa</w:t>
      </w:r>
      <w:r w:rsidR="00E92493">
        <w:rPr>
          <w:rFonts w:ascii="Times New Roman" w:hAnsi="Times New Roman" w:cs="Times New Roman"/>
          <w:sz w:val="24"/>
          <w:szCs w:val="24"/>
          <w:lang w:val="es-AR"/>
        </w:rPr>
        <w:t>,</w:t>
      </w:r>
      <w:r w:rsidRPr="002109F0">
        <w:rPr>
          <w:rFonts w:ascii="Times New Roman" w:hAnsi="Times New Roman" w:cs="Times New Roman"/>
          <w:sz w:val="24"/>
          <w:szCs w:val="24"/>
          <w:lang w:val="es-AR"/>
        </w:rPr>
        <w:t xml:space="preserve"> 2004: 34)</w:t>
      </w:r>
    </w:p>
    <w:p w14:paraId="50116F84" w14:textId="48096F1A" w:rsidR="0001060E" w:rsidRPr="002109F0" w:rsidRDefault="0001060E" w:rsidP="002109F0">
      <w:pPr>
        <w:spacing w:line="360" w:lineRule="auto"/>
        <w:rPr>
          <w:rFonts w:ascii="Times New Roman" w:hAnsi="Times New Roman" w:cs="Times New Roman"/>
          <w:sz w:val="24"/>
          <w:szCs w:val="24"/>
          <w:lang w:val="es-AR"/>
        </w:rPr>
      </w:pPr>
      <w:r w:rsidRPr="002109F0">
        <w:rPr>
          <w:rFonts w:ascii="Times New Roman" w:hAnsi="Times New Roman" w:cs="Times New Roman"/>
          <w:sz w:val="24"/>
          <w:szCs w:val="24"/>
          <w:lang w:val="es-AR"/>
        </w:rPr>
        <w:t>Administrar la presencia forma pa</w:t>
      </w:r>
      <w:r w:rsidR="004F3825" w:rsidRPr="002109F0">
        <w:rPr>
          <w:rFonts w:ascii="Times New Roman" w:hAnsi="Times New Roman" w:cs="Times New Roman"/>
          <w:sz w:val="24"/>
          <w:szCs w:val="24"/>
          <w:lang w:val="es-AR"/>
        </w:rPr>
        <w:t xml:space="preserve">rte de la práctica de acompañar. </w:t>
      </w:r>
      <w:r w:rsidRPr="002109F0">
        <w:rPr>
          <w:rFonts w:ascii="Times New Roman" w:hAnsi="Times New Roman" w:cs="Times New Roman"/>
          <w:sz w:val="24"/>
          <w:szCs w:val="24"/>
          <w:lang w:val="es-AR"/>
        </w:rPr>
        <w:t xml:space="preserve">Como se ha mencionado anteriormente, el autor plantea una dialéctica de proximidad – distanciamiento; proximidad que refiere al acercamiento total de manera empática, cordial y significativa dentro de una relación de calidad y el distanciamiento que permite ver la totalidad del proceso de manera crítica. </w:t>
      </w:r>
    </w:p>
    <w:p w14:paraId="47EFE8F4" w14:textId="77777777" w:rsidR="0001060E" w:rsidRPr="002109F0" w:rsidRDefault="0001060E" w:rsidP="002109F0">
      <w:pPr>
        <w:spacing w:line="360" w:lineRule="auto"/>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Entonces, estar presente en un momento de la vida de las NNyA que se acompaña puede ser la característica que dé el punto de partida a todas las prácticas de acompañamiento, para que así después cada una tenga un camino propio y diferente. </w:t>
      </w:r>
    </w:p>
    <w:p w14:paraId="59C8B5DA" w14:textId="77777777" w:rsidR="0001060E" w:rsidRPr="002109F0" w:rsidRDefault="0001060E" w:rsidP="002109F0">
      <w:pPr>
        <w:spacing w:line="360" w:lineRule="auto"/>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Resulta interesante también pensar lo que implica la presencia. Sería riesgoso concebirla como una forma acabada. En este escrito se hace referencia a la presencia cuando adquiere la forma de estar presente de manera consiente y fundada. Es necesario no hacer de la presencia una vigilancia que ponga al NNyA bajo una mirada tutelar, de controlarlo todo. </w:t>
      </w:r>
    </w:p>
    <w:p w14:paraId="629AE05F" w14:textId="1402D0AA" w:rsidR="000C0CC2" w:rsidRPr="002109F0" w:rsidRDefault="0001060E" w:rsidP="002109F0">
      <w:pPr>
        <w:spacing w:line="360" w:lineRule="auto"/>
        <w:rPr>
          <w:rFonts w:ascii="Times New Roman" w:hAnsi="Times New Roman" w:cs="Times New Roman"/>
          <w:sz w:val="24"/>
          <w:szCs w:val="24"/>
          <w:lang w:val="es-AR"/>
        </w:rPr>
      </w:pPr>
      <w:r w:rsidRPr="002109F0">
        <w:rPr>
          <w:rFonts w:ascii="Times New Roman" w:hAnsi="Times New Roman" w:cs="Times New Roman"/>
          <w:sz w:val="24"/>
          <w:szCs w:val="24"/>
          <w:lang w:val="es-AR"/>
        </w:rPr>
        <w:t>En este sentido, en la en</w:t>
      </w:r>
      <w:r w:rsidR="0047248C">
        <w:rPr>
          <w:rFonts w:ascii="Times New Roman" w:hAnsi="Times New Roman" w:cs="Times New Roman"/>
          <w:sz w:val="24"/>
          <w:szCs w:val="24"/>
          <w:lang w:val="es-AR"/>
        </w:rPr>
        <w:t>trevista realizada al</w:t>
      </w:r>
      <w:r w:rsidR="00FE4E1C" w:rsidRPr="002109F0">
        <w:rPr>
          <w:rFonts w:ascii="Times New Roman" w:hAnsi="Times New Roman" w:cs="Times New Roman"/>
          <w:sz w:val="24"/>
          <w:szCs w:val="24"/>
          <w:lang w:val="es-AR"/>
        </w:rPr>
        <w:t xml:space="preserve"> </w:t>
      </w:r>
      <w:r w:rsidR="000C0CC2" w:rsidRPr="002109F0">
        <w:rPr>
          <w:rFonts w:ascii="Times New Roman" w:hAnsi="Times New Roman" w:cs="Times New Roman"/>
          <w:sz w:val="24"/>
          <w:szCs w:val="24"/>
          <w:lang w:val="es-AR"/>
        </w:rPr>
        <w:t>Acompañante</w:t>
      </w:r>
      <w:r w:rsidR="00FE4E1C" w:rsidRPr="002109F0">
        <w:rPr>
          <w:rFonts w:ascii="Times New Roman" w:hAnsi="Times New Roman" w:cs="Times New Roman"/>
          <w:sz w:val="24"/>
          <w:szCs w:val="24"/>
          <w:lang w:val="es-AR"/>
        </w:rPr>
        <w:t xml:space="preserve"> 1 plante</w:t>
      </w:r>
      <w:r w:rsidR="000C0CC2" w:rsidRPr="002109F0">
        <w:rPr>
          <w:rFonts w:ascii="Times New Roman" w:hAnsi="Times New Roman" w:cs="Times New Roman"/>
          <w:sz w:val="24"/>
          <w:szCs w:val="24"/>
          <w:lang w:val="es-AR"/>
        </w:rPr>
        <w:t>a</w:t>
      </w:r>
      <w:r w:rsidR="00FE4E1C" w:rsidRPr="002109F0">
        <w:rPr>
          <w:rFonts w:ascii="Times New Roman" w:hAnsi="Times New Roman" w:cs="Times New Roman"/>
          <w:sz w:val="24"/>
          <w:szCs w:val="24"/>
          <w:lang w:val="es-AR"/>
        </w:rPr>
        <w:t xml:space="preserve">: </w:t>
      </w:r>
    </w:p>
    <w:p w14:paraId="149CDFBB" w14:textId="0938995E" w:rsidR="000C0CC2" w:rsidRPr="002109F0" w:rsidRDefault="0001060E"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hAnsi="Times New Roman" w:cs="Times New Roman"/>
          <w:sz w:val="24"/>
          <w:szCs w:val="24"/>
          <w:lang w:val="es-AR"/>
        </w:rPr>
        <w:t xml:space="preserve"> “</w:t>
      </w:r>
      <w:r w:rsidRPr="002109F0">
        <w:rPr>
          <w:rFonts w:ascii="Times New Roman" w:eastAsia="Times New Roman" w:hAnsi="Times New Roman" w:cs="Times New Roman"/>
          <w:bCs/>
          <w:color w:val="282625"/>
          <w:sz w:val="24"/>
          <w:szCs w:val="24"/>
          <w:shd w:val="clear" w:color="auto" w:fill="FFFFFF"/>
          <w:lang w:val="es-AR"/>
        </w:rPr>
        <w:t>Porque cuando uno administra la presencia también administra, y no se olvida de que es portador de un cuerpo</w:t>
      </w:r>
      <w:r w:rsidR="000C0CC2" w:rsidRPr="002109F0">
        <w:rPr>
          <w:rFonts w:ascii="Times New Roman" w:eastAsia="Times New Roman" w:hAnsi="Times New Roman" w:cs="Times New Roman"/>
          <w:bCs/>
          <w:color w:val="282625"/>
          <w:sz w:val="24"/>
          <w:szCs w:val="24"/>
          <w:shd w:val="clear" w:color="auto" w:fill="FFFFFF"/>
          <w:lang w:val="es-AR"/>
        </w:rPr>
        <w:t>” Asimismo, refiere que existe una necesidad dentro de la DPPDNAyF “</w:t>
      </w:r>
      <w:r w:rsidRPr="002109F0">
        <w:rPr>
          <w:rFonts w:ascii="Times New Roman" w:eastAsia="Times New Roman" w:hAnsi="Times New Roman" w:cs="Times New Roman"/>
          <w:color w:val="282625"/>
          <w:sz w:val="24"/>
          <w:szCs w:val="24"/>
          <w:shd w:val="clear" w:color="auto" w:fill="FFFFFF"/>
          <w:lang w:val="es-AR"/>
        </w:rPr>
        <w:t>que alguien haga algo</w:t>
      </w:r>
      <w:r w:rsidR="000C0CC2" w:rsidRPr="002109F0">
        <w:rPr>
          <w:rFonts w:ascii="Times New Roman" w:eastAsia="Times New Roman" w:hAnsi="Times New Roman" w:cs="Times New Roman"/>
          <w:color w:val="282625"/>
          <w:sz w:val="24"/>
          <w:szCs w:val="24"/>
          <w:shd w:val="clear" w:color="auto" w:fill="FFFFFF"/>
          <w:lang w:val="es-AR"/>
        </w:rPr>
        <w:t>” que ese “deber ser” presenta toda una lógica. Por otra parte, entiende que administrar la presencia implica también contemplar el derecho a la intimidad como un derecho humano, entendiendo que esto, debe ser un aporte fundamental para pensar el acompañam</w:t>
      </w:r>
      <w:r w:rsidR="006939E1">
        <w:rPr>
          <w:rFonts w:ascii="Times New Roman" w:eastAsia="Times New Roman" w:hAnsi="Times New Roman" w:cs="Times New Roman"/>
          <w:color w:val="282625"/>
          <w:sz w:val="24"/>
          <w:szCs w:val="24"/>
          <w:shd w:val="clear" w:color="auto" w:fill="FFFFFF"/>
          <w:lang w:val="es-AR"/>
        </w:rPr>
        <w:t>iento.</w:t>
      </w:r>
    </w:p>
    <w:p w14:paraId="73531B86" w14:textId="49F3E30B" w:rsidR="0001060E" w:rsidRPr="002109F0" w:rsidRDefault="000C0CC2"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eastAsia="Times New Roman" w:hAnsi="Times New Roman" w:cs="Times New Roman"/>
          <w:i/>
          <w:color w:val="282625"/>
          <w:sz w:val="24"/>
          <w:szCs w:val="24"/>
          <w:shd w:val="clear" w:color="auto" w:fill="FFFFFF"/>
          <w:lang w:val="es-AR"/>
        </w:rPr>
        <w:lastRenderedPageBreak/>
        <w:t xml:space="preserve">     </w:t>
      </w:r>
      <w:r w:rsidRPr="002109F0">
        <w:rPr>
          <w:rFonts w:ascii="Times New Roman" w:eastAsia="Times New Roman" w:hAnsi="Times New Roman" w:cs="Times New Roman"/>
          <w:color w:val="282625"/>
          <w:sz w:val="24"/>
          <w:szCs w:val="24"/>
          <w:shd w:val="clear" w:color="auto" w:fill="FFFFFF"/>
          <w:lang w:val="es-AR"/>
        </w:rPr>
        <w:t>“H</w:t>
      </w:r>
      <w:r w:rsidR="0001060E" w:rsidRPr="002109F0">
        <w:rPr>
          <w:rFonts w:ascii="Times New Roman" w:eastAsia="Times New Roman" w:hAnsi="Times New Roman" w:cs="Times New Roman"/>
          <w:color w:val="282625"/>
          <w:sz w:val="24"/>
          <w:szCs w:val="24"/>
          <w:shd w:val="clear" w:color="auto" w:fill="FFFFFF"/>
          <w:lang w:val="es-AR"/>
        </w:rPr>
        <w:t>ay acompañantes que han dormido con acompañados,</w:t>
      </w:r>
      <w:r w:rsidR="0001060E" w:rsidRPr="002109F0">
        <w:rPr>
          <w:rFonts w:ascii="Times New Roman" w:eastAsia="Times New Roman" w:hAnsi="Times New Roman" w:cs="Times New Roman"/>
          <w:bCs/>
          <w:color w:val="282625"/>
          <w:sz w:val="24"/>
          <w:szCs w:val="24"/>
          <w:shd w:val="clear" w:color="auto" w:fill="FFFFFF"/>
          <w:lang w:val="es-AR"/>
        </w:rPr>
        <w:t xml:space="preserve"> ¿Cómo uno puede intervenir cuando el propio cuerpo está borrado del </w:t>
      </w:r>
      <w:r w:rsidRPr="002109F0">
        <w:rPr>
          <w:rFonts w:ascii="Times New Roman" w:eastAsia="Times New Roman" w:hAnsi="Times New Roman" w:cs="Times New Roman"/>
          <w:bCs/>
          <w:color w:val="282625"/>
          <w:sz w:val="24"/>
          <w:szCs w:val="24"/>
          <w:shd w:val="clear" w:color="auto" w:fill="FFFFFF"/>
          <w:lang w:val="es-AR"/>
        </w:rPr>
        <w:t>espacio? ¿</w:t>
      </w:r>
      <w:r w:rsidR="0001060E" w:rsidRPr="002109F0">
        <w:rPr>
          <w:rFonts w:ascii="Times New Roman" w:eastAsia="Times New Roman" w:hAnsi="Times New Roman" w:cs="Times New Roman"/>
          <w:bCs/>
          <w:color w:val="282625"/>
          <w:sz w:val="24"/>
          <w:szCs w:val="24"/>
          <w:shd w:val="clear" w:color="auto" w:fill="FFFFFF"/>
          <w:lang w:val="es-AR"/>
        </w:rPr>
        <w:t xml:space="preserve">cuando uno se presta a ser el objeto todo del otro? </w:t>
      </w:r>
      <w:r w:rsidR="0001060E" w:rsidRPr="002109F0">
        <w:rPr>
          <w:rFonts w:ascii="Times New Roman" w:eastAsia="Times New Roman" w:hAnsi="Times New Roman" w:cs="Times New Roman"/>
          <w:color w:val="282625"/>
          <w:sz w:val="24"/>
          <w:szCs w:val="24"/>
          <w:shd w:val="clear" w:color="auto" w:fill="FFFFFF"/>
          <w:lang w:val="es-AR"/>
        </w:rPr>
        <w:t xml:space="preserve">y de que el niño haga como hace con sus juguetes lo que quiera con uno, y esas condiciones tienen que ser parte, porque somos un cuerpo aparte, tienen que ser del orden de lo legal por eso falta la ley, por eso falta </w:t>
      </w:r>
      <w:r w:rsidRPr="002109F0">
        <w:rPr>
          <w:rFonts w:ascii="Times New Roman" w:eastAsia="Times New Roman" w:hAnsi="Times New Roman" w:cs="Times New Roman"/>
          <w:color w:val="282625"/>
          <w:sz w:val="24"/>
          <w:szCs w:val="24"/>
          <w:shd w:val="clear" w:color="auto" w:fill="FFFFFF"/>
          <w:lang w:val="es-AR"/>
        </w:rPr>
        <w:t xml:space="preserve">alguien que nos diga que somos”. </w:t>
      </w:r>
    </w:p>
    <w:p w14:paraId="1867ECE2" w14:textId="77777777" w:rsidR="000C0CC2" w:rsidRPr="002109F0" w:rsidRDefault="0001060E" w:rsidP="002109F0">
      <w:pPr>
        <w:spacing w:line="360" w:lineRule="auto"/>
        <w:rPr>
          <w:rFonts w:ascii="Times New Roman" w:eastAsia="Times New Roman" w:hAnsi="Times New Roman" w:cs="Times New Roman"/>
          <w:color w:val="282625"/>
          <w:sz w:val="24"/>
          <w:szCs w:val="24"/>
          <w:highlight w:val="yellow"/>
          <w:shd w:val="clear" w:color="auto" w:fill="FFFFFF"/>
          <w:lang w:val="es-AR"/>
        </w:rPr>
      </w:pPr>
      <w:r w:rsidRPr="002109F0">
        <w:rPr>
          <w:rFonts w:ascii="Times New Roman" w:eastAsia="Times New Roman" w:hAnsi="Times New Roman" w:cs="Times New Roman"/>
          <w:color w:val="282625"/>
          <w:sz w:val="24"/>
          <w:szCs w:val="24"/>
          <w:shd w:val="clear" w:color="auto" w:fill="FFFFFF"/>
          <w:lang w:val="es-AR"/>
        </w:rPr>
        <w:t>Estar presente en la vida de los NNyA como práctica de acompañamiento también implica constituirse en una referencia adulta para ellos</w:t>
      </w:r>
      <w:r w:rsidR="000C0CC2" w:rsidRPr="002109F0">
        <w:rPr>
          <w:rFonts w:ascii="Times New Roman" w:eastAsia="Times New Roman" w:hAnsi="Times New Roman" w:cs="Times New Roman"/>
          <w:color w:val="282625"/>
          <w:sz w:val="24"/>
          <w:szCs w:val="24"/>
          <w:shd w:val="clear" w:color="auto" w:fill="FFFFFF"/>
          <w:lang w:val="es-AR"/>
        </w:rPr>
        <w:t>.</w:t>
      </w:r>
      <w:r w:rsidRPr="002109F0">
        <w:rPr>
          <w:rFonts w:ascii="Times New Roman" w:eastAsia="Times New Roman" w:hAnsi="Times New Roman" w:cs="Times New Roman"/>
          <w:color w:val="282625"/>
          <w:sz w:val="24"/>
          <w:szCs w:val="24"/>
          <w:shd w:val="clear" w:color="auto" w:fill="FFFFFF"/>
          <w:lang w:val="es-AR"/>
        </w:rPr>
        <w:t xml:space="preserve"> </w:t>
      </w:r>
      <w:r w:rsidRPr="002109F0">
        <w:rPr>
          <w:rFonts w:ascii="Times New Roman" w:eastAsia="Times New Roman" w:hAnsi="Times New Roman" w:cs="Times New Roman"/>
          <w:sz w:val="24"/>
          <w:szCs w:val="24"/>
          <w:shd w:val="clear" w:color="auto" w:fill="FFFFFF"/>
          <w:lang w:val="es-AR"/>
        </w:rPr>
        <w:t>Adulto que pueda alojarlos, en el sentido de construir y constituirse en una función donde el niño pueda estar, y estar cómodo</w:t>
      </w:r>
      <w:r w:rsidRPr="002109F0">
        <w:rPr>
          <w:rFonts w:ascii="Times New Roman" w:eastAsia="Times New Roman" w:hAnsi="Times New Roman" w:cs="Times New Roman"/>
          <w:color w:val="70AD47"/>
          <w:sz w:val="24"/>
          <w:szCs w:val="24"/>
          <w:shd w:val="clear" w:color="auto" w:fill="FFFFFF"/>
          <w:lang w:val="es-AR"/>
        </w:rPr>
        <w:t>.</w:t>
      </w:r>
      <w:r w:rsidRPr="002109F0">
        <w:rPr>
          <w:rFonts w:ascii="Times New Roman" w:eastAsia="Times New Roman" w:hAnsi="Times New Roman" w:cs="Times New Roman"/>
          <w:sz w:val="24"/>
          <w:szCs w:val="24"/>
          <w:shd w:val="clear" w:color="auto" w:fill="FFFFFF"/>
          <w:lang w:val="es-AR"/>
        </w:rPr>
        <w:t xml:space="preserve"> Un acompañante en las entrevistas realizadas plantea: “</w:t>
      </w:r>
      <w:r w:rsidRPr="002109F0">
        <w:rPr>
          <w:rFonts w:ascii="Times New Roman" w:eastAsia="Times New Roman" w:hAnsi="Times New Roman" w:cs="Times New Roman"/>
          <w:color w:val="282625"/>
          <w:sz w:val="24"/>
          <w:szCs w:val="24"/>
          <w:shd w:val="clear" w:color="auto" w:fill="FFFFFF"/>
          <w:lang w:val="es-AR"/>
        </w:rPr>
        <w:t xml:space="preserve">Son esos pequeños detalles que también posibilitan lo más importante, por lo menos para mí en el área que trabajamos, que es restituir la figura del adulto, restituir la figura del adulto y combatir la figura del adulto necesariamente perverso.”  </w:t>
      </w:r>
    </w:p>
    <w:p w14:paraId="5653E920" w14:textId="72AFF7C7" w:rsidR="0001060E" w:rsidRPr="002109F0" w:rsidRDefault="005C77EC"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eastAsia="Times New Roman" w:hAnsi="Times New Roman" w:cs="Times New Roman"/>
          <w:color w:val="282625"/>
          <w:sz w:val="24"/>
          <w:szCs w:val="24"/>
          <w:shd w:val="clear" w:color="auto" w:fill="FFFFFF"/>
          <w:lang w:val="es-AR"/>
        </w:rPr>
        <w:t>En relación a</w:t>
      </w:r>
      <w:r w:rsidR="0001060E" w:rsidRPr="002109F0">
        <w:rPr>
          <w:rFonts w:ascii="Times New Roman" w:eastAsia="Times New Roman" w:hAnsi="Times New Roman" w:cs="Times New Roman"/>
          <w:color w:val="282625"/>
          <w:sz w:val="24"/>
          <w:szCs w:val="24"/>
          <w:shd w:val="clear" w:color="auto" w:fill="FFFFFF"/>
          <w:lang w:val="es-AR"/>
        </w:rPr>
        <w:t xml:space="preserve"> constituirse en una función,</w:t>
      </w:r>
      <w:r w:rsidRPr="002109F0">
        <w:rPr>
          <w:rFonts w:ascii="Times New Roman" w:eastAsia="Times New Roman" w:hAnsi="Times New Roman" w:cs="Times New Roman"/>
          <w:color w:val="282625"/>
          <w:sz w:val="24"/>
          <w:szCs w:val="24"/>
          <w:shd w:val="clear" w:color="auto" w:fill="FFFFFF"/>
          <w:lang w:val="es-AR"/>
        </w:rPr>
        <w:t xml:space="preserve"> el c</w:t>
      </w:r>
      <w:r w:rsidR="0001060E" w:rsidRPr="002109F0">
        <w:rPr>
          <w:rFonts w:ascii="Times New Roman" w:eastAsia="Times New Roman" w:hAnsi="Times New Roman" w:cs="Times New Roman"/>
          <w:color w:val="282625"/>
          <w:sz w:val="24"/>
          <w:szCs w:val="24"/>
          <w:shd w:val="clear" w:color="auto" w:fill="FFFFFF"/>
          <w:lang w:val="es-AR"/>
        </w:rPr>
        <w:t>oordinador del Programa</w:t>
      </w:r>
      <w:r w:rsidRPr="002109F0">
        <w:rPr>
          <w:rFonts w:ascii="Times New Roman" w:eastAsia="Times New Roman" w:hAnsi="Times New Roman" w:cs="Times New Roman"/>
          <w:color w:val="282625"/>
          <w:sz w:val="24"/>
          <w:szCs w:val="24"/>
          <w:shd w:val="clear" w:color="auto" w:fill="FFFFFF"/>
          <w:lang w:val="es-AR"/>
        </w:rPr>
        <w:t xml:space="preserve"> de</w:t>
      </w:r>
      <w:r w:rsidR="0001060E" w:rsidRPr="002109F0">
        <w:rPr>
          <w:rFonts w:ascii="Times New Roman" w:eastAsia="Times New Roman" w:hAnsi="Times New Roman" w:cs="Times New Roman"/>
          <w:color w:val="282625"/>
          <w:sz w:val="24"/>
          <w:szCs w:val="24"/>
          <w:shd w:val="clear" w:color="auto" w:fill="FFFFFF"/>
          <w:lang w:val="es-AR"/>
        </w:rPr>
        <w:t xml:space="preserve"> acompañante</w:t>
      </w:r>
      <w:r w:rsidRPr="002109F0">
        <w:rPr>
          <w:rFonts w:ascii="Times New Roman" w:eastAsia="Times New Roman" w:hAnsi="Times New Roman" w:cs="Times New Roman"/>
          <w:sz w:val="24"/>
          <w:szCs w:val="24"/>
          <w:shd w:val="clear" w:color="auto" w:fill="FFFFFF"/>
          <w:lang w:val="es-AR"/>
        </w:rPr>
        <w:t xml:space="preserve">, </w:t>
      </w:r>
      <w:proofErr w:type="spellStart"/>
      <w:r w:rsidRPr="002109F0">
        <w:rPr>
          <w:rFonts w:ascii="Times New Roman" w:eastAsia="Times New Roman" w:hAnsi="Times New Roman" w:cs="Times New Roman"/>
          <w:color w:val="282625"/>
          <w:sz w:val="24"/>
          <w:szCs w:val="24"/>
          <w:shd w:val="clear" w:color="auto" w:fill="FFFFFF"/>
          <w:lang w:val="es-AR"/>
        </w:rPr>
        <w:t>Fabian</w:t>
      </w:r>
      <w:proofErr w:type="spellEnd"/>
      <w:r w:rsidRPr="002109F0">
        <w:rPr>
          <w:rFonts w:ascii="Times New Roman" w:eastAsia="Times New Roman" w:hAnsi="Times New Roman" w:cs="Times New Roman"/>
          <w:color w:val="282625"/>
          <w:sz w:val="24"/>
          <w:szCs w:val="24"/>
          <w:shd w:val="clear" w:color="auto" w:fill="FFFFFF"/>
          <w:lang w:val="es-AR"/>
        </w:rPr>
        <w:t xml:space="preserve"> </w:t>
      </w:r>
      <w:proofErr w:type="spellStart"/>
      <w:r w:rsidRPr="002109F0">
        <w:rPr>
          <w:rFonts w:ascii="Times New Roman" w:eastAsia="Times New Roman" w:hAnsi="Times New Roman" w:cs="Times New Roman"/>
          <w:color w:val="282625"/>
          <w:sz w:val="24"/>
          <w:szCs w:val="24"/>
          <w:shd w:val="clear" w:color="auto" w:fill="FFFFFF"/>
          <w:lang w:val="es-AR"/>
        </w:rPr>
        <w:t>Murzila</w:t>
      </w:r>
      <w:proofErr w:type="spellEnd"/>
      <w:r w:rsidRPr="002109F0">
        <w:rPr>
          <w:rFonts w:ascii="Times New Roman" w:eastAsia="Times New Roman" w:hAnsi="Times New Roman" w:cs="Times New Roman"/>
          <w:color w:val="282625"/>
          <w:sz w:val="24"/>
          <w:szCs w:val="24"/>
          <w:shd w:val="clear" w:color="auto" w:fill="FFFFFF"/>
          <w:lang w:val="es-AR"/>
        </w:rPr>
        <w:t>,</w:t>
      </w:r>
      <w:r w:rsidR="0001060E" w:rsidRPr="002109F0">
        <w:rPr>
          <w:rFonts w:ascii="Times New Roman" w:eastAsia="Times New Roman" w:hAnsi="Times New Roman" w:cs="Times New Roman"/>
          <w:sz w:val="24"/>
          <w:szCs w:val="24"/>
          <w:shd w:val="clear" w:color="auto" w:fill="FFFFFF"/>
          <w:lang w:val="es-AR"/>
        </w:rPr>
        <w:t xml:space="preserve"> en la entrevista realizada plantea: </w:t>
      </w:r>
    </w:p>
    <w:p w14:paraId="6C235DCB" w14:textId="502369B5" w:rsidR="0001060E" w:rsidRPr="002109F0" w:rsidRDefault="00273AC3"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eastAsia="Times New Roman" w:hAnsi="Times New Roman" w:cs="Times New Roman"/>
          <w:color w:val="282625"/>
          <w:sz w:val="24"/>
          <w:szCs w:val="24"/>
          <w:shd w:val="clear" w:color="auto" w:fill="FFFFFF"/>
          <w:lang w:val="es-AR"/>
        </w:rPr>
        <w:t xml:space="preserve">     </w:t>
      </w:r>
      <w:r w:rsidR="0001060E" w:rsidRPr="002109F0">
        <w:rPr>
          <w:rFonts w:ascii="Times New Roman" w:eastAsia="Times New Roman" w:hAnsi="Times New Roman" w:cs="Times New Roman"/>
          <w:color w:val="282625"/>
          <w:sz w:val="24"/>
          <w:szCs w:val="24"/>
          <w:shd w:val="clear" w:color="auto" w:fill="FFFFFF"/>
          <w:lang w:val="es-AR"/>
        </w:rPr>
        <w:t>“</w:t>
      </w:r>
      <w:r w:rsidR="0001060E" w:rsidRPr="002109F0">
        <w:rPr>
          <w:rFonts w:ascii="Times New Roman" w:hAnsi="Times New Roman" w:cs="Times New Roman"/>
          <w:color w:val="282625"/>
          <w:sz w:val="24"/>
          <w:szCs w:val="24"/>
          <w:lang w:val="es-AR"/>
        </w:rPr>
        <w:t xml:space="preserve">Es encarnando una función, de </w:t>
      </w:r>
      <w:proofErr w:type="spellStart"/>
      <w:r w:rsidR="0001060E" w:rsidRPr="002109F0">
        <w:rPr>
          <w:rFonts w:ascii="Times New Roman" w:hAnsi="Times New Roman" w:cs="Times New Roman"/>
          <w:color w:val="282625"/>
          <w:sz w:val="24"/>
          <w:szCs w:val="24"/>
          <w:lang w:val="es-AR"/>
        </w:rPr>
        <w:t>terceridad</w:t>
      </w:r>
      <w:proofErr w:type="spellEnd"/>
      <w:r w:rsidR="0001060E" w:rsidRPr="002109F0">
        <w:rPr>
          <w:rFonts w:ascii="Times New Roman" w:hAnsi="Times New Roman" w:cs="Times New Roman"/>
          <w:color w:val="282625"/>
          <w:sz w:val="24"/>
          <w:szCs w:val="24"/>
          <w:lang w:val="es-AR"/>
        </w:rPr>
        <w:t xml:space="preserve">. La característica principal de esto, para mí, es leer y ayudar al niño a que lea la singularidad que lo habita. Todos sabemos que somos sujetos de un inconsciente, sujetos de un otro, entonces, el niño no sabe que sabe, pero sabe. Sabe de su singularidad, sabe sobre sus gustos. Si no hubo un adulto que recogió esta singularidad, la trató y se la devolvió al niño, ahora va a ser la función del acompañante la que tenga que ir buscando mediante las distintas etapas que uno podría pensar el acompañamiento; una etapa de presentación, de conocerse, de lograr una determinada empatía, de ir buscando esos pequeños detalles minúsculos que son en otro punto mayúsculos porque tienen que ver con la singularidad del niño. Recoger estos elementos, tratarlos, para sostener esta singularidad” </w:t>
      </w:r>
    </w:p>
    <w:p w14:paraId="1F30BB10" w14:textId="77777777" w:rsidR="001F5CD5" w:rsidRPr="002109F0" w:rsidRDefault="0001060E" w:rsidP="002109F0">
      <w:pPr>
        <w:spacing w:line="360" w:lineRule="auto"/>
        <w:rPr>
          <w:rFonts w:ascii="Times New Roman" w:eastAsia="Times New Roman" w:hAnsi="Times New Roman" w:cs="Times New Roman"/>
          <w:sz w:val="24"/>
          <w:szCs w:val="24"/>
          <w:lang w:val="es-AR"/>
        </w:rPr>
      </w:pPr>
      <w:r w:rsidRPr="002109F0">
        <w:rPr>
          <w:rFonts w:ascii="Times New Roman" w:eastAsia="Times New Roman" w:hAnsi="Times New Roman" w:cs="Times New Roman"/>
          <w:color w:val="282625"/>
          <w:sz w:val="24"/>
          <w:szCs w:val="24"/>
          <w:shd w:val="clear" w:color="auto" w:fill="FFFFFF"/>
          <w:lang w:val="es-AR"/>
        </w:rPr>
        <w:t xml:space="preserve">Más allá de la estrategia concreta de intervención, establecida previamente por el equipo, en las prácticas también juega lo implícito, que no es cuantificable ni comprobable, constituirse en una figura adulta para el niño </w:t>
      </w:r>
      <w:r w:rsidR="001F5CD5" w:rsidRPr="002109F0">
        <w:rPr>
          <w:rFonts w:ascii="Times New Roman" w:eastAsia="Times New Roman" w:hAnsi="Times New Roman" w:cs="Times New Roman"/>
          <w:color w:val="282625"/>
          <w:sz w:val="24"/>
          <w:szCs w:val="24"/>
          <w:shd w:val="clear" w:color="auto" w:fill="FFFFFF"/>
          <w:lang w:val="es-AR"/>
        </w:rPr>
        <w:t xml:space="preserve">se presenta también en el ámbito de lo implícito. </w:t>
      </w:r>
      <w:r w:rsidRPr="002109F0">
        <w:rPr>
          <w:rFonts w:ascii="Times New Roman" w:eastAsia="Times New Roman" w:hAnsi="Times New Roman" w:cs="Times New Roman"/>
          <w:sz w:val="24"/>
          <w:szCs w:val="24"/>
          <w:lang w:val="es-AR"/>
        </w:rPr>
        <w:t xml:space="preserve">En las entrevistas elaboradas una pregunta refería a esta cuestión: ¿cuánto y de qué manera aparecen las funciones o tareas implícitas en la práctica de acompañar? Los </w:t>
      </w:r>
      <w:r w:rsidRPr="002109F0">
        <w:rPr>
          <w:rFonts w:ascii="Times New Roman" w:eastAsia="Times New Roman" w:hAnsi="Times New Roman" w:cs="Times New Roman"/>
          <w:sz w:val="24"/>
          <w:szCs w:val="24"/>
          <w:lang w:val="es-AR"/>
        </w:rPr>
        <w:lastRenderedPageBreak/>
        <w:t xml:space="preserve">entrevistados sostienen que lo implícito siempre está en juego, pero que lo explicito también ocupa un papel importante. </w:t>
      </w:r>
    </w:p>
    <w:p w14:paraId="50439719" w14:textId="338726CE" w:rsidR="0001060E" w:rsidRPr="002109F0" w:rsidRDefault="001F5CD5" w:rsidP="002109F0">
      <w:pPr>
        <w:spacing w:line="360" w:lineRule="auto"/>
        <w:rPr>
          <w:rFonts w:ascii="Times New Roman" w:hAnsi="Times New Roman" w:cs="Times New Roman"/>
          <w:color w:val="282625"/>
          <w:sz w:val="24"/>
          <w:szCs w:val="24"/>
          <w:lang w:val="es-AR"/>
        </w:rPr>
      </w:pPr>
      <w:r w:rsidRPr="002109F0">
        <w:rPr>
          <w:rFonts w:ascii="Times New Roman" w:eastAsia="Times New Roman" w:hAnsi="Times New Roman" w:cs="Times New Roman"/>
          <w:sz w:val="24"/>
          <w:szCs w:val="24"/>
          <w:lang w:val="es-AR"/>
        </w:rPr>
        <w:t xml:space="preserve">Acompañante 2: </w:t>
      </w:r>
      <w:r w:rsidRPr="002109F0">
        <w:rPr>
          <w:rFonts w:ascii="Times New Roman" w:eastAsia="Times New Roman" w:hAnsi="Times New Roman" w:cs="Times New Roman"/>
          <w:i/>
          <w:sz w:val="24"/>
          <w:szCs w:val="24"/>
          <w:lang w:val="es-AR"/>
        </w:rPr>
        <w:t>“</w:t>
      </w:r>
      <w:r w:rsidRPr="002109F0">
        <w:rPr>
          <w:rFonts w:ascii="Times New Roman" w:hAnsi="Times New Roman" w:cs="Times New Roman"/>
          <w:i/>
          <w:color w:val="282625"/>
          <w:sz w:val="24"/>
          <w:szCs w:val="24"/>
          <w:lang w:val="es-AR"/>
        </w:rPr>
        <w:t>S</w:t>
      </w:r>
      <w:r w:rsidR="0001060E" w:rsidRPr="002109F0">
        <w:rPr>
          <w:rFonts w:ascii="Times New Roman" w:hAnsi="Times New Roman" w:cs="Times New Roman"/>
          <w:i/>
          <w:color w:val="282625"/>
          <w:sz w:val="24"/>
          <w:szCs w:val="24"/>
          <w:lang w:val="es-AR"/>
        </w:rPr>
        <w:t>i yo tuviese que hacer una mirada sobre lo que es, te diría que el 90% de la intervención del acompañante es implícita Y eso es un problema</w:t>
      </w:r>
      <w:r w:rsidRPr="002109F0">
        <w:rPr>
          <w:rFonts w:ascii="Times New Roman" w:hAnsi="Times New Roman" w:cs="Times New Roman"/>
          <w:i/>
          <w:color w:val="282625"/>
          <w:sz w:val="24"/>
          <w:szCs w:val="24"/>
          <w:lang w:val="es-AR"/>
        </w:rPr>
        <w:t xml:space="preserve">, </w:t>
      </w:r>
      <w:r w:rsidR="0001060E" w:rsidRPr="002109F0">
        <w:rPr>
          <w:rFonts w:ascii="Times New Roman" w:hAnsi="Times New Roman" w:cs="Times New Roman"/>
          <w:i/>
          <w:color w:val="282625"/>
          <w:sz w:val="24"/>
          <w:szCs w:val="24"/>
          <w:lang w:val="es-AR"/>
        </w:rPr>
        <w:t>porque en el programa trabajan 350 per</w:t>
      </w:r>
      <w:r w:rsidRPr="002109F0">
        <w:rPr>
          <w:rFonts w:ascii="Times New Roman" w:hAnsi="Times New Roman" w:cs="Times New Roman"/>
          <w:i/>
          <w:color w:val="282625"/>
          <w:sz w:val="24"/>
          <w:szCs w:val="24"/>
          <w:lang w:val="es-AR"/>
        </w:rPr>
        <w:t>sonas como acompañantes que, si</w:t>
      </w:r>
      <w:r w:rsidR="0001060E" w:rsidRPr="002109F0">
        <w:rPr>
          <w:rFonts w:ascii="Times New Roman" w:hAnsi="Times New Roman" w:cs="Times New Roman"/>
          <w:i/>
          <w:color w:val="282625"/>
          <w:sz w:val="24"/>
          <w:szCs w:val="24"/>
          <w:lang w:val="es-AR"/>
        </w:rPr>
        <w:t xml:space="preserve"> dejas librado a la subjetividad de cada uno en f</w:t>
      </w:r>
      <w:r w:rsidRPr="002109F0">
        <w:rPr>
          <w:rFonts w:ascii="Times New Roman" w:hAnsi="Times New Roman" w:cs="Times New Roman"/>
          <w:i/>
          <w:color w:val="282625"/>
          <w:sz w:val="24"/>
          <w:szCs w:val="24"/>
          <w:lang w:val="es-AR"/>
        </w:rPr>
        <w:t xml:space="preserve">unción de lo que es implícito, existe gente que trabaja de múltiples maneras” </w:t>
      </w:r>
      <w:r w:rsidR="00DA1B5D" w:rsidRPr="002109F0">
        <w:rPr>
          <w:rFonts w:ascii="Times New Roman" w:hAnsi="Times New Roman" w:cs="Times New Roman"/>
          <w:color w:val="282625"/>
          <w:sz w:val="24"/>
          <w:szCs w:val="24"/>
          <w:lang w:val="es-AR"/>
        </w:rPr>
        <w:t xml:space="preserve">En este sentido, plantea que los y las acompañantes poseen un marco regulatorio que es la Ley </w:t>
      </w:r>
      <w:r w:rsidR="006939E1">
        <w:rPr>
          <w:rFonts w:ascii="Times New Roman" w:hAnsi="Times New Roman" w:cs="Times New Roman"/>
          <w:color w:val="282625"/>
          <w:sz w:val="24"/>
          <w:szCs w:val="24"/>
          <w:lang w:val="es-AR"/>
        </w:rPr>
        <w:t>P</w:t>
      </w:r>
      <w:r w:rsidR="00DA1B5D" w:rsidRPr="002109F0">
        <w:rPr>
          <w:rFonts w:ascii="Times New Roman" w:hAnsi="Times New Roman" w:cs="Times New Roman"/>
          <w:color w:val="282625"/>
          <w:sz w:val="24"/>
          <w:szCs w:val="24"/>
          <w:lang w:val="es-AR"/>
        </w:rPr>
        <w:t xml:space="preserve">rovincial de </w:t>
      </w:r>
      <w:r w:rsidR="006939E1">
        <w:rPr>
          <w:rFonts w:ascii="Times New Roman" w:hAnsi="Times New Roman" w:cs="Times New Roman"/>
          <w:color w:val="282625"/>
          <w:sz w:val="24"/>
          <w:szCs w:val="24"/>
          <w:lang w:val="es-AR"/>
        </w:rPr>
        <w:t>N</w:t>
      </w:r>
      <w:r w:rsidR="00DA1B5D" w:rsidRPr="002109F0">
        <w:rPr>
          <w:rFonts w:ascii="Times New Roman" w:hAnsi="Times New Roman" w:cs="Times New Roman"/>
          <w:color w:val="282625"/>
          <w:sz w:val="24"/>
          <w:szCs w:val="24"/>
          <w:lang w:val="es-AR"/>
        </w:rPr>
        <w:t>iñez, por lo que las intervenciones deberían est</w:t>
      </w:r>
      <w:r w:rsidR="006939E1">
        <w:rPr>
          <w:rFonts w:ascii="Times New Roman" w:hAnsi="Times New Roman" w:cs="Times New Roman"/>
          <w:color w:val="282625"/>
          <w:sz w:val="24"/>
          <w:szCs w:val="24"/>
          <w:lang w:val="es-AR"/>
        </w:rPr>
        <w:t xml:space="preserve">ar direccionadas a través de esa </w:t>
      </w:r>
      <w:r w:rsidR="00DA1B5D" w:rsidRPr="002109F0">
        <w:rPr>
          <w:rFonts w:ascii="Times New Roman" w:hAnsi="Times New Roman" w:cs="Times New Roman"/>
          <w:color w:val="282625"/>
          <w:sz w:val="24"/>
          <w:szCs w:val="24"/>
          <w:lang w:val="es-AR"/>
        </w:rPr>
        <w:t>ley, y se debería trabajar en función del cuidado integral.</w:t>
      </w:r>
    </w:p>
    <w:p w14:paraId="58CBC956" w14:textId="77777777" w:rsidR="00525661" w:rsidRPr="002109F0" w:rsidRDefault="0001060E" w:rsidP="002109F0">
      <w:pPr>
        <w:spacing w:line="360" w:lineRule="auto"/>
        <w:rPr>
          <w:rFonts w:ascii="Times New Roman" w:hAnsi="Times New Roman" w:cs="Times New Roman"/>
          <w:color w:val="282625"/>
          <w:sz w:val="24"/>
          <w:szCs w:val="24"/>
          <w:lang w:val="es-AR"/>
        </w:rPr>
      </w:pPr>
      <w:r w:rsidRPr="002109F0">
        <w:rPr>
          <w:rFonts w:ascii="Times New Roman" w:hAnsi="Times New Roman" w:cs="Times New Roman"/>
          <w:color w:val="282625"/>
          <w:sz w:val="24"/>
          <w:szCs w:val="24"/>
          <w:lang w:val="es-AR"/>
        </w:rPr>
        <w:t>Como se ha explicado hasta el momento, la práctica de acompañar</w:t>
      </w:r>
      <w:r w:rsidR="00DA1B5D" w:rsidRPr="002109F0">
        <w:rPr>
          <w:rFonts w:ascii="Times New Roman" w:hAnsi="Times New Roman" w:cs="Times New Roman"/>
          <w:color w:val="282625"/>
          <w:sz w:val="24"/>
          <w:szCs w:val="24"/>
          <w:lang w:val="es-AR"/>
        </w:rPr>
        <w:t xml:space="preserve"> se presenta de manera ambigua. L</w:t>
      </w:r>
      <w:r w:rsidRPr="002109F0">
        <w:rPr>
          <w:rFonts w:ascii="Times New Roman" w:hAnsi="Times New Roman" w:cs="Times New Roman"/>
          <w:color w:val="282625"/>
          <w:sz w:val="24"/>
          <w:szCs w:val="24"/>
          <w:lang w:val="es-AR"/>
        </w:rPr>
        <w:t>o explícito y lo implícito juegan constantemente en la tarea, de manera tal que resulta conceptualmente difícil separar las acciones</w:t>
      </w:r>
      <w:r w:rsidR="00DA1B5D" w:rsidRPr="002109F0">
        <w:rPr>
          <w:rFonts w:ascii="Times New Roman" w:hAnsi="Times New Roman" w:cs="Times New Roman"/>
          <w:color w:val="282625"/>
          <w:sz w:val="24"/>
          <w:szCs w:val="24"/>
          <w:lang w:val="es-AR"/>
        </w:rPr>
        <w:t xml:space="preserve"> porque además de que cada prá</w:t>
      </w:r>
      <w:r w:rsidRPr="002109F0">
        <w:rPr>
          <w:rFonts w:ascii="Times New Roman" w:hAnsi="Times New Roman" w:cs="Times New Roman"/>
          <w:color w:val="282625"/>
          <w:sz w:val="24"/>
          <w:szCs w:val="24"/>
          <w:lang w:val="es-AR"/>
        </w:rPr>
        <w:t xml:space="preserve">ctica se presenta de manera particular, en el juego de fuerzas lo implícito se va haciendo explícito y viceversa. Sin embargo, el programa de acompañantes postula una serie de acciones que el AP debería realizar de manera general en todos los </w:t>
      </w:r>
      <w:r w:rsidR="00DA1B5D" w:rsidRPr="002109F0">
        <w:rPr>
          <w:rFonts w:ascii="Times New Roman" w:hAnsi="Times New Roman" w:cs="Times New Roman"/>
          <w:color w:val="282625"/>
          <w:sz w:val="24"/>
          <w:szCs w:val="24"/>
          <w:lang w:val="es-AR"/>
        </w:rPr>
        <w:t>acompañamientos. L</w:t>
      </w:r>
      <w:r w:rsidRPr="002109F0">
        <w:rPr>
          <w:rFonts w:ascii="Times New Roman" w:hAnsi="Times New Roman" w:cs="Times New Roman"/>
          <w:color w:val="282625"/>
          <w:sz w:val="24"/>
          <w:szCs w:val="24"/>
          <w:lang w:val="es-AR"/>
        </w:rPr>
        <w:t>as mismas</w:t>
      </w:r>
      <w:r w:rsidR="00DA1B5D" w:rsidRPr="002109F0">
        <w:rPr>
          <w:rFonts w:ascii="Times New Roman" w:hAnsi="Times New Roman" w:cs="Times New Roman"/>
          <w:color w:val="282625"/>
          <w:sz w:val="24"/>
          <w:szCs w:val="24"/>
          <w:lang w:val="es-AR"/>
        </w:rPr>
        <w:t xml:space="preserve"> refieren a </w:t>
      </w:r>
      <w:r w:rsidRPr="002109F0">
        <w:rPr>
          <w:rFonts w:ascii="Times New Roman" w:hAnsi="Times New Roman" w:cs="Times New Roman"/>
          <w:color w:val="282625"/>
          <w:sz w:val="24"/>
          <w:szCs w:val="24"/>
          <w:lang w:val="es-AR"/>
        </w:rPr>
        <w:t xml:space="preserve">actividades en torno a ejes básicos de la vida cotidiana de los NNyA que se acompaña, tales como educación, salud, higiene y recreación. La idea principal planteada por el programa es </w:t>
      </w:r>
      <w:r w:rsidRPr="002109F0">
        <w:rPr>
          <w:rFonts w:ascii="Times New Roman" w:hAnsi="Times New Roman" w:cs="Times New Roman"/>
          <w:sz w:val="24"/>
          <w:szCs w:val="24"/>
          <w:lang w:val="es-AR"/>
        </w:rPr>
        <w:t xml:space="preserve">que estas áreas sean garantizadas por el accionar del AP. </w:t>
      </w:r>
    </w:p>
    <w:p w14:paraId="299215B3" w14:textId="77777777" w:rsidR="00525661" w:rsidRPr="002109F0" w:rsidRDefault="00525661" w:rsidP="002109F0">
      <w:pPr>
        <w:spacing w:line="360" w:lineRule="auto"/>
        <w:rPr>
          <w:rFonts w:ascii="Times New Roman" w:hAnsi="Times New Roman" w:cs="Times New Roman"/>
          <w:color w:val="282625"/>
          <w:sz w:val="24"/>
          <w:szCs w:val="24"/>
          <w:lang w:val="es-AR"/>
        </w:rPr>
      </w:pPr>
      <w:r w:rsidRPr="002109F0">
        <w:rPr>
          <w:rFonts w:ascii="Times New Roman" w:hAnsi="Times New Roman" w:cs="Times New Roman"/>
          <w:color w:val="282625"/>
          <w:sz w:val="24"/>
          <w:szCs w:val="24"/>
          <w:lang w:val="es-AR"/>
        </w:rPr>
        <w:t xml:space="preserve">El coordinador del programa en la entrevista realizada plantea, que la función de acompañante se podría pensar como una “función bisagra” que permita el paso de la singularidad de cada niño, a elementos de lo general o universal. </w:t>
      </w:r>
    </w:p>
    <w:p w14:paraId="2186E697" w14:textId="5BCC7D05" w:rsidR="0035333E" w:rsidRPr="002109F0" w:rsidRDefault="00525661" w:rsidP="002109F0">
      <w:pPr>
        <w:spacing w:line="360" w:lineRule="auto"/>
        <w:rPr>
          <w:rFonts w:ascii="Times New Roman" w:hAnsi="Times New Roman" w:cs="Times New Roman"/>
          <w:color w:val="282625"/>
          <w:sz w:val="24"/>
          <w:szCs w:val="24"/>
          <w:lang w:val="es-AR"/>
        </w:rPr>
      </w:pPr>
      <w:r w:rsidRPr="002109F0">
        <w:rPr>
          <w:rFonts w:ascii="Times New Roman" w:hAnsi="Times New Roman" w:cs="Times New Roman"/>
          <w:color w:val="282625"/>
          <w:sz w:val="24"/>
          <w:szCs w:val="24"/>
          <w:lang w:val="es-AR"/>
        </w:rPr>
        <w:t xml:space="preserve">     </w:t>
      </w:r>
      <w:r w:rsidR="002109F0" w:rsidRPr="002109F0">
        <w:rPr>
          <w:rFonts w:ascii="Times New Roman" w:hAnsi="Times New Roman" w:cs="Times New Roman"/>
          <w:color w:val="282625"/>
          <w:sz w:val="24"/>
          <w:szCs w:val="24"/>
          <w:lang w:val="es-AR"/>
        </w:rPr>
        <w:t>“S</w:t>
      </w:r>
      <w:r w:rsidR="0001060E" w:rsidRPr="002109F0">
        <w:rPr>
          <w:rFonts w:ascii="Times New Roman" w:hAnsi="Times New Roman" w:cs="Times New Roman"/>
          <w:i/>
          <w:color w:val="282625"/>
          <w:sz w:val="24"/>
          <w:szCs w:val="24"/>
          <w:lang w:val="es-AR"/>
        </w:rPr>
        <w:t>abemos que todos los niños tienen que i</w:t>
      </w:r>
      <w:r w:rsidRPr="002109F0">
        <w:rPr>
          <w:rFonts w:ascii="Times New Roman" w:hAnsi="Times New Roman" w:cs="Times New Roman"/>
          <w:i/>
          <w:color w:val="282625"/>
          <w:sz w:val="24"/>
          <w:szCs w:val="24"/>
          <w:lang w:val="es-AR"/>
        </w:rPr>
        <w:t xml:space="preserve">r a la escuela, sí es general, </w:t>
      </w:r>
      <w:r w:rsidR="0001060E" w:rsidRPr="002109F0">
        <w:rPr>
          <w:rFonts w:ascii="Times New Roman" w:hAnsi="Times New Roman" w:cs="Times New Roman"/>
          <w:i/>
          <w:color w:val="282625"/>
          <w:sz w:val="24"/>
          <w:szCs w:val="24"/>
          <w:lang w:val="es-AR"/>
        </w:rPr>
        <w:t xml:space="preserve">sabemos que todos niños tienen que tener su prenda </w:t>
      </w:r>
      <w:r w:rsidRPr="002109F0">
        <w:rPr>
          <w:rFonts w:ascii="Times New Roman" w:hAnsi="Times New Roman" w:cs="Times New Roman"/>
          <w:i/>
          <w:color w:val="282625"/>
          <w:sz w:val="24"/>
          <w:szCs w:val="24"/>
          <w:lang w:val="es-AR"/>
        </w:rPr>
        <w:t>de vestir, si es general, ahora, ¿</w:t>
      </w:r>
      <w:r w:rsidR="0001060E" w:rsidRPr="002109F0">
        <w:rPr>
          <w:rFonts w:ascii="Times New Roman" w:hAnsi="Times New Roman" w:cs="Times New Roman"/>
          <w:i/>
          <w:color w:val="282625"/>
          <w:sz w:val="24"/>
          <w:szCs w:val="24"/>
          <w:lang w:val="es-AR"/>
        </w:rPr>
        <w:t>cómo hacemos para que este niño con su singularidad llegue a estos objetos de la cultura</w:t>
      </w:r>
      <w:r w:rsidRPr="002109F0">
        <w:rPr>
          <w:rFonts w:ascii="Times New Roman" w:hAnsi="Times New Roman" w:cs="Times New Roman"/>
          <w:i/>
          <w:color w:val="282625"/>
          <w:sz w:val="24"/>
          <w:szCs w:val="24"/>
          <w:lang w:val="es-AR"/>
        </w:rPr>
        <w:t>?</w:t>
      </w:r>
      <w:r w:rsidR="0001060E" w:rsidRPr="002109F0">
        <w:rPr>
          <w:rFonts w:ascii="Times New Roman" w:hAnsi="Times New Roman" w:cs="Times New Roman"/>
          <w:i/>
          <w:color w:val="282625"/>
          <w:sz w:val="24"/>
          <w:szCs w:val="24"/>
          <w:lang w:val="es-AR"/>
        </w:rPr>
        <w:t>, ahí está la bisagra de la función del ap. Articular esta singularidad con esta generalidad, esta generalidad es la sociedad que le permit</w:t>
      </w:r>
      <w:r w:rsidR="002109F0">
        <w:rPr>
          <w:rFonts w:ascii="Times New Roman" w:hAnsi="Times New Roman" w:cs="Times New Roman"/>
          <w:i/>
          <w:color w:val="282625"/>
          <w:sz w:val="24"/>
          <w:szCs w:val="24"/>
          <w:lang w:val="es-AR"/>
        </w:rPr>
        <w:t>en al niño hacer lazos sociales.</w:t>
      </w:r>
      <w:r w:rsidR="0001060E" w:rsidRPr="002109F0">
        <w:rPr>
          <w:rFonts w:ascii="Times New Roman" w:hAnsi="Times New Roman" w:cs="Times New Roman"/>
          <w:i/>
          <w:color w:val="282625"/>
          <w:sz w:val="24"/>
          <w:szCs w:val="24"/>
          <w:lang w:val="es-AR"/>
        </w:rPr>
        <w:t>”</w:t>
      </w:r>
    </w:p>
    <w:p w14:paraId="13441525" w14:textId="4EE51C0E" w:rsidR="0035333E" w:rsidRPr="002109F0" w:rsidRDefault="0035333E"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hAnsi="Times New Roman" w:cs="Times New Roman"/>
          <w:color w:val="282625"/>
          <w:sz w:val="24"/>
          <w:szCs w:val="24"/>
          <w:lang w:val="es-AR"/>
        </w:rPr>
        <w:t xml:space="preserve">En la entrevista realizada el acompañante 1, plantea que existe un vacío legal que no otorga una definición clara de lo que es acompañar, en este sentido plantea que las directrices que plantea el coordinador del programa se presentan de manera tal de </w:t>
      </w:r>
      <w:r w:rsidRPr="002109F0">
        <w:rPr>
          <w:rFonts w:ascii="Times New Roman" w:eastAsia="Times New Roman" w:hAnsi="Times New Roman" w:cs="Times New Roman"/>
          <w:color w:val="282625"/>
          <w:sz w:val="24"/>
          <w:szCs w:val="24"/>
          <w:shd w:val="clear" w:color="auto" w:fill="FFFFFF"/>
          <w:lang w:val="es-AR"/>
        </w:rPr>
        <w:t>“</w:t>
      </w:r>
      <w:r w:rsidR="0001060E" w:rsidRPr="002109F0">
        <w:rPr>
          <w:rFonts w:ascii="Times New Roman" w:eastAsia="Times New Roman" w:hAnsi="Times New Roman" w:cs="Times New Roman"/>
          <w:i/>
          <w:color w:val="282625"/>
          <w:sz w:val="24"/>
          <w:szCs w:val="24"/>
          <w:shd w:val="clear" w:color="auto" w:fill="FFFFFF"/>
          <w:lang w:val="es-AR"/>
        </w:rPr>
        <w:t xml:space="preserve">armar ciertas </w:t>
      </w:r>
      <w:r w:rsidR="0001060E" w:rsidRPr="002109F0">
        <w:rPr>
          <w:rFonts w:ascii="Times New Roman" w:eastAsia="Times New Roman" w:hAnsi="Times New Roman" w:cs="Times New Roman"/>
          <w:i/>
          <w:color w:val="282625"/>
          <w:sz w:val="24"/>
          <w:szCs w:val="24"/>
          <w:shd w:val="clear" w:color="auto" w:fill="FFFFFF"/>
          <w:lang w:val="es-AR"/>
        </w:rPr>
        <w:lastRenderedPageBreak/>
        <w:t xml:space="preserve">coordenadas de funciones que hacen a la vida o en el imaginario de las áreas más esenciales de la vida tales como </w:t>
      </w:r>
      <w:r w:rsidRPr="002109F0">
        <w:rPr>
          <w:rFonts w:ascii="Times New Roman" w:eastAsia="Times New Roman" w:hAnsi="Times New Roman" w:cs="Times New Roman"/>
          <w:i/>
          <w:color w:val="282625"/>
          <w:sz w:val="24"/>
          <w:szCs w:val="24"/>
          <w:shd w:val="clear" w:color="auto" w:fill="FFFFFF"/>
          <w:lang w:val="es-AR"/>
        </w:rPr>
        <w:t>la higiene</w:t>
      </w:r>
      <w:r w:rsidR="0001060E" w:rsidRPr="002109F0">
        <w:rPr>
          <w:rFonts w:ascii="Times New Roman" w:eastAsia="Times New Roman" w:hAnsi="Times New Roman" w:cs="Times New Roman"/>
          <w:i/>
          <w:color w:val="282625"/>
          <w:sz w:val="24"/>
          <w:szCs w:val="24"/>
          <w:shd w:val="clear" w:color="auto" w:fill="FFFFFF"/>
          <w:lang w:val="es-AR"/>
        </w:rPr>
        <w:t xml:space="preserve"> </w:t>
      </w:r>
      <w:r w:rsidRPr="002109F0">
        <w:rPr>
          <w:rFonts w:ascii="Times New Roman" w:eastAsia="Times New Roman" w:hAnsi="Times New Roman" w:cs="Times New Roman"/>
          <w:i/>
          <w:color w:val="282625"/>
          <w:sz w:val="24"/>
          <w:szCs w:val="24"/>
          <w:shd w:val="clear" w:color="auto" w:fill="FFFFFF"/>
          <w:lang w:val="es-AR"/>
        </w:rPr>
        <w:t>la alimentación y la recreación”.</w:t>
      </w:r>
      <w:r w:rsidR="002109F0">
        <w:rPr>
          <w:rFonts w:ascii="Times New Roman" w:eastAsia="Times New Roman" w:hAnsi="Times New Roman" w:cs="Times New Roman"/>
          <w:i/>
          <w:color w:val="282625"/>
          <w:sz w:val="24"/>
          <w:szCs w:val="24"/>
          <w:shd w:val="clear" w:color="auto" w:fill="FFFFFF"/>
          <w:lang w:val="es-AR"/>
        </w:rPr>
        <w:t xml:space="preserve"> </w:t>
      </w:r>
      <w:r w:rsidRPr="002109F0">
        <w:rPr>
          <w:rFonts w:ascii="Times New Roman" w:eastAsia="Times New Roman" w:hAnsi="Times New Roman" w:cs="Times New Roman"/>
          <w:color w:val="282625"/>
          <w:sz w:val="24"/>
          <w:szCs w:val="24"/>
          <w:shd w:val="clear" w:color="auto" w:fill="FFFFFF"/>
          <w:lang w:val="es-AR"/>
        </w:rPr>
        <w:t xml:space="preserve">A su vez, planteaba que la función del AP se entiende como poder asegurar en el territorio donde se hiciera el acompañamiento que las NNyA tengan asegurada la alimentación y la higiene, cuando estas cuestiones se cumplían, pensar en intervenciones sobre lo recreativo, el juego o simbólico, y que además había que disfrutarlo. </w:t>
      </w:r>
    </w:p>
    <w:p w14:paraId="2FA8B709" w14:textId="353F7281" w:rsidR="0001060E" w:rsidRPr="002109F0" w:rsidRDefault="0035333E" w:rsidP="002109F0">
      <w:pPr>
        <w:spacing w:line="360" w:lineRule="auto"/>
        <w:rPr>
          <w:rFonts w:ascii="Times New Roman" w:hAnsi="Times New Roman" w:cs="Times New Roman"/>
          <w:color w:val="282625"/>
          <w:sz w:val="24"/>
          <w:szCs w:val="24"/>
          <w:lang w:val="es-AR"/>
        </w:rPr>
      </w:pPr>
      <w:r w:rsidRPr="002109F0">
        <w:rPr>
          <w:rFonts w:ascii="Times New Roman" w:eastAsia="Times New Roman" w:hAnsi="Times New Roman" w:cs="Times New Roman"/>
          <w:color w:val="282625"/>
          <w:sz w:val="24"/>
          <w:szCs w:val="24"/>
          <w:shd w:val="clear" w:color="auto" w:fill="FFFFFF"/>
          <w:lang w:val="es-AR"/>
        </w:rPr>
        <w:t xml:space="preserve">     “</w:t>
      </w:r>
      <w:r w:rsidR="0001060E" w:rsidRPr="002109F0">
        <w:rPr>
          <w:rFonts w:ascii="Times New Roman" w:eastAsia="Times New Roman" w:hAnsi="Times New Roman" w:cs="Times New Roman"/>
          <w:i/>
          <w:color w:val="282625"/>
          <w:sz w:val="24"/>
          <w:szCs w:val="24"/>
          <w:shd w:val="clear" w:color="auto" w:fill="FFFFFF"/>
          <w:lang w:val="es-AR"/>
        </w:rPr>
        <w:t>Pero yo siempre milité mucho lo que es la posición del acompañante frente a una situación de trabajo, porque uno no está ahí siendo un robot y yo creo que en parte, el acompañamiento que está situaciones ambulatorias, muchas veces el habitar o compartir lo cotidiano termina restaurando mucho más que pretender hacer cosas magníficas, por ahí armar una merienda sabrosa puede ser mucho más gratificante que pretender ir en contra del guardia de seguridad de una institución que amenazó a uno de los chicos</w:t>
      </w:r>
      <w:r w:rsidR="0001060E" w:rsidRPr="002109F0">
        <w:rPr>
          <w:rFonts w:ascii="Times New Roman" w:eastAsia="Times New Roman" w:hAnsi="Times New Roman" w:cs="Times New Roman"/>
          <w:color w:val="282625"/>
          <w:sz w:val="24"/>
          <w:szCs w:val="24"/>
          <w:shd w:val="clear" w:color="auto" w:fill="FFFFFF"/>
          <w:lang w:val="es-AR"/>
        </w:rPr>
        <w:t>.”</w:t>
      </w:r>
    </w:p>
    <w:p w14:paraId="7682A5B7" w14:textId="301B3F04" w:rsidR="0001060E" w:rsidRPr="002109F0" w:rsidRDefault="0001060E"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eastAsia="Times New Roman" w:hAnsi="Times New Roman" w:cs="Times New Roman"/>
          <w:color w:val="282625"/>
          <w:sz w:val="24"/>
          <w:szCs w:val="24"/>
          <w:shd w:val="clear" w:color="auto" w:fill="FFFFFF"/>
          <w:lang w:val="es-AR"/>
        </w:rPr>
        <w:t>En este sentido podría decirse que las actividades en la práctica del acompañamiento que tienen que ver con el orden de lo explícito dan lugar a la concreción de las estrategias del orden de lo implícito, esta serie de actividades de lo cotidiano allana</w:t>
      </w:r>
      <w:r w:rsidR="002109F0">
        <w:rPr>
          <w:rFonts w:ascii="Times New Roman" w:eastAsia="Times New Roman" w:hAnsi="Times New Roman" w:cs="Times New Roman"/>
          <w:color w:val="282625"/>
          <w:sz w:val="24"/>
          <w:szCs w:val="24"/>
          <w:shd w:val="clear" w:color="auto" w:fill="FFFFFF"/>
          <w:lang w:val="es-AR"/>
        </w:rPr>
        <w:t>n</w:t>
      </w:r>
      <w:r w:rsidRPr="002109F0">
        <w:rPr>
          <w:rFonts w:ascii="Times New Roman" w:eastAsia="Times New Roman" w:hAnsi="Times New Roman" w:cs="Times New Roman"/>
          <w:color w:val="282625"/>
          <w:sz w:val="24"/>
          <w:szCs w:val="24"/>
          <w:shd w:val="clear" w:color="auto" w:fill="FFFFFF"/>
          <w:lang w:val="es-AR"/>
        </w:rPr>
        <w:t xml:space="preserve"> el camino para la reconstrucción del lazo social. </w:t>
      </w:r>
    </w:p>
    <w:p w14:paraId="2CFAA070" w14:textId="39A46D2C" w:rsidR="002109F0" w:rsidRPr="002109F0" w:rsidRDefault="0001060E"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eastAsia="Times New Roman" w:hAnsi="Times New Roman" w:cs="Times New Roman"/>
          <w:color w:val="282625"/>
          <w:sz w:val="24"/>
          <w:szCs w:val="24"/>
          <w:shd w:val="clear" w:color="auto" w:fill="FFFFFF"/>
          <w:lang w:val="es-AR"/>
        </w:rPr>
        <w:t xml:space="preserve">Por otro lado, de manera complementaria es necesario pensar una función más determinada, si se quiere, que implica llevar a cabo las estrategias planificadas </w:t>
      </w:r>
      <w:r w:rsidR="002109F0">
        <w:rPr>
          <w:rFonts w:ascii="Times New Roman" w:eastAsia="Times New Roman" w:hAnsi="Times New Roman" w:cs="Times New Roman"/>
          <w:color w:val="282625"/>
          <w:sz w:val="24"/>
          <w:szCs w:val="24"/>
          <w:shd w:val="clear" w:color="auto" w:fill="FFFFFF"/>
          <w:lang w:val="es-AR"/>
        </w:rPr>
        <w:t xml:space="preserve">por los equipos intervinientes. Se </w:t>
      </w:r>
      <w:r w:rsidRPr="002109F0">
        <w:rPr>
          <w:rFonts w:ascii="Times New Roman" w:eastAsia="Times New Roman" w:hAnsi="Times New Roman" w:cs="Times New Roman"/>
          <w:color w:val="282625"/>
          <w:sz w:val="24"/>
          <w:szCs w:val="24"/>
          <w:shd w:val="clear" w:color="auto" w:fill="FFFFFF"/>
          <w:lang w:val="es-AR"/>
        </w:rPr>
        <w:t xml:space="preserve">presenta aquí la función de pensar al acompañante </w:t>
      </w:r>
      <w:r w:rsidRPr="006939E1">
        <w:rPr>
          <w:rFonts w:ascii="Times New Roman" w:eastAsia="Times New Roman" w:hAnsi="Times New Roman" w:cs="Times New Roman"/>
          <w:color w:val="282625"/>
          <w:sz w:val="24"/>
          <w:szCs w:val="24"/>
          <w:highlight w:val="green"/>
          <w:shd w:val="clear" w:color="auto" w:fill="FFFFFF"/>
          <w:lang w:val="es-AR"/>
        </w:rPr>
        <w:t>como una herramienta</w:t>
      </w:r>
      <w:r w:rsidRPr="002109F0">
        <w:rPr>
          <w:rFonts w:ascii="Times New Roman" w:eastAsia="Times New Roman" w:hAnsi="Times New Roman" w:cs="Times New Roman"/>
          <w:color w:val="282625"/>
          <w:sz w:val="24"/>
          <w:szCs w:val="24"/>
          <w:shd w:val="clear" w:color="auto" w:fill="FFFFFF"/>
          <w:lang w:val="es-AR"/>
        </w:rPr>
        <w:t xml:space="preserve"> o un medio para llevar una estrategia a territorio. Es imprescindible demarcar que el acompañante no es la estrategia en sí mismo porque de esta manera se supondría que con la sola presencia se facilitaría la garantía de derechos</w:t>
      </w:r>
      <w:r w:rsidR="002109F0">
        <w:rPr>
          <w:rFonts w:ascii="Times New Roman" w:eastAsia="Times New Roman" w:hAnsi="Times New Roman" w:cs="Times New Roman"/>
          <w:color w:val="282625"/>
          <w:sz w:val="24"/>
          <w:szCs w:val="24"/>
          <w:shd w:val="clear" w:color="auto" w:fill="FFFFFF"/>
          <w:lang w:val="es-AR"/>
        </w:rPr>
        <w:t>. P</w:t>
      </w:r>
      <w:r w:rsidRPr="002109F0">
        <w:rPr>
          <w:rFonts w:ascii="Times New Roman" w:eastAsia="Times New Roman" w:hAnsi="Times New Roman" w:cs="Times New Roman"/>
          <w:color w:val="282625"/>
          <w:sz w:val="24"/>
          <w:szCs w:val="24"/>
          <w:shd w:val="clear" w:color="auto" w:fill="FFFFFF"/>
          <w:lang w:val="es-AR"/>
        </w:rPr>
        <w:t xml:space="preserve">ensar la práctica de acompañamiento como una herramienta da cuenta de la red institucional y territorial en la que se inscribe el accionar del AP. </w:t>
      </w:r>
      <w:r w:rsidR="002109F0">
        <w:rPr>
          <w:rFonts w:ascii="Times New Roman" w:eastAsia="Times New Roman" w:hAnsi="Times New Roman" w:cs="Times New Roman"/>
          <w:color w:val="282625"/>
          <w:sz w:val="24"/>
          <w:szCs w:val="24"/>
          <w:shd w:val="clear" w:color="auto" w:fill="FFFFFF"/>
          <w:lang w:val="es-AR"/>
        </w:rPr>
        <w:t xml:space="preserve">En relación a esto, un acompañante en las entrevistas realizadas plantea: </w:t>
      </w:r>
    </w:p>
    <w:p w14:paraId="2627B3CA" w14:textId="7E0425B8" w:rsidR="002109F0" w:rsidRDefault="002109F0" w:rsidP="002109F0">
      <w:pPr>
        <w:spacing w:line="360" w:lineRule="auto"/>
        <w:rPr>
          <w:rFonts w:ascii="Times New Roman" w:eastAsia="Times New Roman" w:hAnsi="Times New Roman" w:cs="Times New Roman"/>
          <w:color w:val="282625"/>
          <w:sz w:val="24"/>
          <w:szCs w:val="24"/>
          <w:shd w:val="clear" w:color="auto" w:fill="FFFFFF"/>
          <w:lang w:val="es-AR"/>
        </w:rPr>
      </w:pPr>
      <w:r>
        <w:rPr>
          <w:rFonts w:ascii="Times New Roman" w:eastAsia="Times New Roman" w:hAnsi="Times New Roman" w:cs="Times New Roman"/>
          <w:color w:val="282625"/>
          <w:sz w:val="24"/>
          <w:szCs w:val="24"/>
          <w:shd w:val="clear" w:color="auto" w:fill="FFFFFF"/>
          <w:lang w:val="es-AR"/>
        </w:rPr>
        <w:t xml:space="preserve">     </w:t>
      </w:r>
      <w:r w:rsidR="0001060E" w:rsidRPr="002109F0">
        <w:rPr>
          <w:rFonts w:ascii="Times New Roman" w:eastAsia="Times New Roman" w:hAnsi="Times New Roman" w:cs="Times New Roman"/>
          <w:color w:val="282625"/>
          <w:sz w:val="24"/>
          <w:szCs w:val="24"/>
          <w:shd w:val="clear" w:color="auto" w:fill="FFFFFF"/>
          <w:lang w:val="es-AR"/>
        </w:rPr>
        <w:t xml:space="preserve">“¿Qué es ser acompañante? Nosotros somos acompañantes en términos que, somos el instrumento por el cual se acerca a cierto territorio o determinado lugar una estrategia definida </w:t>
      </w:r>
      <w:r>
        <w:rPr>
          <w:rFonts w:ascii="Times New Roman" w:eastAsia="Times New Roman" w:hAnsi="Times New Roman" w:cs="Times New Roman"/>
          <w:color w:val="282625"/>
          <w:sz w:val="24"/>
          <w:szCs w:val="24"/>
          <w:shd w:val="clear" w:color="auto" w:fill="FFFFFF"/>
          <w:lang w:val="es-AR"/>
        </w:rPr>
        <w:t xml:space="preserve">como dispositivo, es lo que se </w:t>
      </w:r>
      <w:r w:rsidRPr="002109F0">
        <w:rPr>
          <w:rFonts w:ascii="Times New Roman" w:eastAsia="Times New Roman" w:hAnsi="Times New Roman" w:cs="Times New Roman"/>
          <w:color w:val="282625"/>
          <w:sz w:val="24"/>
          <w:szCs w:val="24"/>
          <w:shd w:val="clear" w:color="auto" w:fill="FFFFFF"/>
          <w:lang w:val="es-AR"/>
        </w:rPr>
        <w:t>pudiera</w:t>
      </w:r>
      <w:r>
        <w:rPr>
          <w:rFonts w:ascii="Times New Roman" w:eastAsia="Times New Roman" w:hAnsi="Times New Roman" w:cs="Times New Roman"/>
          <w:color w:val="282625"/>
          <w:sz w:val="24"/>
          <w:szCs w:val="24"/>
          <w:shd w:val="clear" w:color="auto" w:fill="FFFFFF"/>
          <w:lang w:val="es-AR"/>
        </w:rPr>
        <w:t xml:space="preserve"> entender como en una suerte de </w:t>
      </w:r>
      <w:r w:rsidR="0001060E" w:rsidRPr="002109F0">
        <w:rPr>
          <w:rFonts w:ascii="Times New Roman" w:eastAsia="Times New Roman" w:hAnsi="Times New Roman" w:cs="Times New Roman"/>
          <w:color w:val="282625"/>
          <w:sz w:val="24"/>
          <w:szCs w:val="24"/>
          <w:shd w:val="clear" w:color="auto" w:fill="FFFFFF"/>
          <w:lang w:val="es-AR"/>
        </w:rPr>
        <w:t>robótica uno sería la mano de un brazo que está pensado para po</w:t>
      </w:r>
      <w:r>
        <w:rPr>
          <w:rFonts w:ascii="Times New Roman" w:eastAsia="Times New Roman" w:hAnsi="Times New Roman" w:cs="Times New Roman"/>
          <w:color w:val="282625"/>
          <w:sz w:val="24"/>
          <w:szCs w:val="24"/>
          <w:shd w:val="clear" w:color="auto" w:fill="FFFFFF"/>
          <w:lang w:val="es-AR"/>
        </w:rPr>
        <w:t xml:space="preserve">der realizar cierto movimiento” </w:t>
      </w:r>
    </w:p>
    <w:p w14:paraId="110F9942" w14:textId="3FDA9A15" w:rsidR="0001060E" w:rsidRPr="002109F0" w:rsidRDefault="002109F0" w:rsidP="002109F0">
      <w:pPr>
        <w:spacing w:line="360" w:lineRule="auto"/>
        <w:rPr>
          <w:rFonts w:ascii="Times New Roman" w:eastAsia="Times New Roman" w:hAnsi="Times New Roman" w:cs="Times New Roman"/>
          <w:color w:val="282625"/>
          <w:sz w:val="24"/>
          <w:szCs w:val="24"/>
          <w:shd w:val="clear" w:color="auto" w:fill="FFFFFF"/>
          <w:lang w:val="es-AR"/>
        </w:rPr>
      </w:pPr>
      <w:r>
        <w:rPr>
          <w:rFonts w:ascii="Times New Roman" w:eastAsia="Times New Roman" w:hAnsi="Times New Roman" w:cs="Times New Roman"/>
          <w:color w:val="282625"/>
          <w:sz w:val="24"/>
          <w:szCs w:val="24"/>
          <w:shd w:val="clear" w:color="auto" w:fill="FFFFFF"/>
          <w:lang w:val="es-AR"/>
        </w:rPr>
        <w:lastRenderedPageBreak/>
        <w:t>En este sentido, el acompañante relataba que deben existir coordenadas de trabajo para el acompañante pueda llevarlas a cabo, como una “terapéutica” para poder trabajar con NNyA vulnerados.</w:t>
      </w:r>
    </w:p>
    <w:p w14:paraId="1E772B2E" w14:textId="229AAB3D" w:rsidR="0001060E" w:rsidRDefault="0001060E"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eastAsia="Times New Roman" w:hAnsi="Times New Roman" w:cs="Times New Roman"/>
          <w:color w:val="282625"/>
          <w:sz w:val="24"/>
          <w:szCs w:val="24"/>
          <w:shd w:val="clear" w:color="auto" w:fill="FFFFFF"/>
          <w:lang w:val="es-AR"/>
        </w:rPr>
        <w:t>Lo expuesto hasta el momento da cuenta de todas las aristas que se presentan al pensar la función d</w:t>
      </w:r>
      <w:r w:rsidR="00391788">
        <w:rPr>
          <w:rFonts w:ascii="Times New Roman" w:eastAsia="Times New Roman" w:hAnsi="Times New Roman" w:cs="Times New Roman"/>
          <w:color w:val="282625"/>
          <w:sz w:val="24"/>
          <w:szCs w:val="24"/>
          <w:shd w:val="clear" w:color="auto" w:fill="FFFFFF"/>
          <w:lang w:val="es-AR"/>
        </w:rPr>
        <w:t xml:space="preserve">el acompañamiento personalizado. No </w:t>
      </w:r>
      <w:r w:rsidRPr="002109F0">
        <w:rPr>
          <w:rFonts w:ascii="Times New Roman" w:eastAsia="Times New Roman" w:hAnsi="Times New Roman" w:cs="Times New Roman"/>
          <w:color w:val="282625"/>
          <w:sz w:val="24"/>
          <w:szCs w:val="24"/>
          <w:shd w:val="clear" w:color="auto" w:fill="FFFFFF"/>
          <w:lang w:val="es-AR"/>
        </w:rPr>
        <w:t xml:space="preserve">es posible pensarlas de manera segregada, sino que ambas se mezclan y confluyen en la práctica, determinado así formas particulares de accionar. </w:t>
      </w:r>
    </w:p>
    <w:p w14:paraId="22A81476" w14:textId="53A11570" w:rsidR="006939E1" w:rsidRPr="006939E1" w:rsidRDefault="006939E1" w:rsidP="002109F0">
      <w:pPr>
        <w:spacing w:line="360" w:lineRule="auto"/>
        <w:rPr>
          <w:rFonts w:ascii="Times New Roman" w:eastAsia="Times New Roman" w:hAnsi="Times New Roman" w:cs="Times New Roman"/>
          <w:color w:val="FF0000"/>
          <w:sz w:val="24"/>
          <w:szCs w:val="24"/>
          <w:shd w:val="clear" w:color="auto" w:fill="FFFFFF"/>
          <w:lang w:val="es-AR"/>
        </w:rPr>
      </w:pPr>
      <w:r w:rsidRPr="006939E1">
        <w:rPr>
          <w:rFonts w:ascii="Times New Roman" w:eastAsia="Times New Roman" w:hAnsi="Times New Roman" w:cs="Times New Roman"/>
          <w:color w:val="FF0000"/>
          <w:sz w:val="24"/>
          <w:szCs w:val="24"/>
          <w:shd w:val="clear" w:color="auto" w:fill="FFFFFF"/>
          <w:lang w:val="es-AR"/>
        </w:rPr>
        <w:t xml:space="preserve">A manera de síntesis, pensar la práctica del acompañamiento personalizado es encuadrarla en la presencia de un </w:t>
      </w:r>
      <w:r w:rsidR="00FE7EAB">
        <w:rPr>
          <w:rFonts w:ascii="Times New Roman" w:eastAsia="Times New Roman" w:hAnsi="Times New Roman" w:cs="Times New Roman"/>
          <w:color w:val="FF0000"/>
          <w:sz w:val="24"/>
          <w:szCs w:val="24"/>
          <w:shd w:val="clear" w:color="auto" w:fill="FFFFFF"/>
          <w:lang w:val="es-AR"/>
        </w:rPr>
        <w:t>acompañante personalizado</w:t>
      </w:r>
      <w:r w:rsidRPr="006939E1">
        <w:rPr>
          <w:rFonts w:ascii="Times New Roman" w:eastAsia="Times New Roman" w:hAnsi="Times New Roman" w:cs="Times New Roman"/>
          <w:color w:val="FF0000"/>
          <w:sz w:val="24"/>
          <w:szCs w:val="24"/>
          <w:shd w:val="clear" w:color="auto" w:fill="FFFFFF"/>
          <w:lang w:val="es-AR"/>
        </w:rPr>
        <w:t xml:space="preserve"> junto a un NNA, es a partir de ese encuentro que se pueden propiciar funciones que a la larga permitan garantizar derechos. Entendiendo, que es desde la presencia </w:t>
      </w:r>
      <w:r w:rsidR="00FE7EAB">
        <w:rPr>
          <w:rFonts w:ascii="Times New Roman" w:eastAsia="Times New Roman" w:hAnsi="Times New Roman" w:cs="Times New Roman"/>
          <w:color w:val="FF0000"/>
          <w:sz w:val="24"/>
          <w:szCs w:val="24"/>
          <w:shd w:val="clear" w:color="auto" w:fill="FFFFFF"/>
          <w:lang w:val="es-AR"/>
        </w:rPr>
        <w:t xml:space="preserve">la manera </w:t>
      </w:r>
      <w:r w:rsidRPr="006939E1">
        <w:rPr>
          <w:rFonts w:ascii="Times New Roman" w:eastAsia="Times New Roman" w:hAnsi="Times New Roman" w:cs="Times New Roman"/>
          <w:color w:val="FF0000"/>
          <w:sz w:val="24"/>
          <w:szCs w:val="24"/>
          <w:shd w:val="clear" w:color="auto" w:fill="FFFFFF"/>
          <w:lang w:val="es-AR"/>
        </w:rPr>
        <w:t xml:space="preserve">como cada trayectoria va forjando sus propias intervenciones, atento a la </w:t>
      </w:r>
      <w:r w:rsidR="00FE7EAB" w:rsidRPr="006939E1">
        <w:rPr>
          <w:rFonts w:ascii="Times New Roman" w:eastAsia="Times New Roman" w:hAnsi="Times New Roman" w:cs="Times New Roman"/>
          <w:color w:val="FF0000"/>
          <w:sz w:val="24"/>
          <w:szCs w:val="24"/>
          <w:shd w:val="clear" w:color="auto" w:fill="FFFFFF"/>
          <w:lang w:val="es-AR"/>
        </w:rPr>
        <w:t>complejidades y</w:t>
      </w:r>
      <w:r w:rsidRPr="006939E1">
        <w:rPr>
          <w:rFonts w:ascii="Times New Roman" w:eastAsia="Times New Roman" w:hAnsi="Times New Roman" w:cs="Times New Roman"/>
          <w:color w:val="FF0000"/>
          <w:sz w:val="24"/>
          <w:szCs w:val="24"/>
          <w:shd w:val="clear" w:color="auto" w:fill="FFFFFF"/>
          <w:lang w:val="es-AR"/>
        </w:rPr>
        <w:t xml:space="preserve"> particulares que se presentan en cada situación</w:t>
      </w:r>
      <w:r w:rsidR="00FE7EAB">
        <w:rPr>
          <w:rFonts w:ascii="Times New Roman" w:eastAsia="Times New Roman" w:hAnsi="Times New Roman" w:cs="Times New Roman"/>
          <w:color w:val="FF0000"/>
          <w:sz w:val="24"/>
          <w:szCs w:val="24"/>
          <w:shd w:val="clear" w:color="auto" w:fill="FFFFFF"/>
          <w:lang w:val="es-AR"/>
        </w:rPr>
        <w:t xml:space="preserve">. </w:t>
      </w:r>
    </w:p>
    <w:p w14:paraId="5CC05202" w14:textId="77777777" w:rsidR="0001060E" w:rsidRPr="002109F0" w:rsidRDefault="0001060E" w:rsidP="005F31E4">
      <w:pPr>
        <w:pStyle w:val="Ttulo2"/>
        <w:spacing w:after="240"/>
        <w:rPr>
          <w:rFonts w:ascii="Times New Roman" w:eastAsia="Times New Roman" w:hAnsi="Times New Roman" w:cs="Times New Roman"/>
          <w:b/>
          <w:color w:val="282625"/>
          <w:sz w:val="24"/>
          <w:szCs w:val="24"/>
          <w:shd w:val="clear" w:color="auto" w:fill="FFFFFF"/>
          <w:lang w:val="es-AR"/>
        </w:rPr>
      </w:pPr>
      <w:bookmarkStart w:id="12" w:name="_Toc6745389"/>
      <w:r w:rsidRPr="002109F0">
        <w:rPr>
          <w:rFonts w:ascii="Times New Roman" w:eastAsia="Times New Roman" w:hAnsi="Times New Roman" w:cs="Times New Roman"/>
          <w:b/>
          <w:color w:val="282625"/>
          <w:sz w:val="24"/>
          <w:szCs w:val="24"/>
          <w:shd w:val="clear" w:color="auto" w:fill="FFFFFF"/>
          <w:lang w:val="es-AR"/>
        </w:rPr>
        <w:t>Semejanzas y diferencias: cuidado y acompañamiento terapéutico.</w:t>
      </w:r>
      <w:bookmarkEnd w:id="12"/>
      <w:r w:rsidRPr="002109F0">
        <w:rPr>
          <w:rFonts w:ascii="Times New Roman" w:eastAsia="Times New Roman" w:hAnsi="Times New Roman" w:cs="Times New Roman"/>
          <w:b/>
          <w:color w:val="282625"/>
          <w:sz w:val="24"/>
          <w:szCs w:val="24"/>
          <w:shd w:val="clear" w:color="auto" w:fill="FFFFFF"/>
          <w:lang w:val="es-AR"/>
        </w:rPr>
        <w:t xml:space="preserve"> </w:t>
      </w:r>
    </w:p>
    <w:p w14:paraId="59170FCF" w14:textId="031353F7" w:rsidR="0001060E" w:rsidRPr="002109F0" w:rsidRDefault="0001060E" w:rsidP="005F31E4">
      <w:pPr>
        <w:spacing w:after="240"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eastAsia="Times New Roman" w:hAnsi="Times New Roman" w:cs="Times New Roman"/>
          <w:color w:val="282625"/>
          <w:sz w:val="24"/>
          <w:szCs w:val="24"/>
          <w:shd w:val="clear" w:color="auto" w:fill="FFFFFF"/>
          <w:lang w:val="es-AR"/>
        </w:rPr>
        <w:t>Hasta el momento se ha intentado describir el accionar del AP, sus tareas y en qué consisten sus funciones de manera general. Sin embargo, es necesario intentar delimitar</w:t>
      </w:r>
      <w:r w:rsidR="00391788">
        <w:rPr>
          <w:rFonts w:ascii="Times New Roman" w:eastAsia="Times New Roman" w:hAnsi="Times New Roman" w:cs="Times New Roman"/>
          <w:color w:val="282625"/>
          <w:sz w:val="24"/>
          <w:szCs w:val="24"/>
          <w:shd w:val="clear" w:color="auto" w:fill="FFFFFF"/>
          <w:lang w:val="es-AR"/>
        </w:rPr>
        <w:t xml:space="preserve"> con mayor precisión</w:t>
      </w:r>
      <w:r w:rsidRPr="002109F0">
        <w:rPr>
          <w:rFonts w:ascii="Times New Roman" w:eastAsia="Times New Roman" w:hAnsi="Times New Roman" w:cs="Times New Roman"/>
          <w:b/>
          <w:color w:val="FF0000"/>
          <w:sz w:val="24"/>
          <w:szCs w:val="24"/>
          <w:shd w:val="clear" w:color="auto" w:fill="FFFFFF"/>
          <w:lang w:val="es-AR"/>
        </w:rPr>
        <w:t xml:space="preserve"> </w:t>
      </w:r>
      <w:r w:rsidRPr="002109F0">
        <w:rPr>
          <w:rFonts w:ascii="Times New Roman" w:eastAsia="Times New Roman" w:hAnsi="Times New Roman" w:cs="Times New Roman"/>
          <w:color w:val="282625"/>
          <w:sz w:val="24"/>
          <w:szCs w:val="24"/>
          <w:shd w:val="clear" w:color="auto" w:fill="FFFFFF"/>
          <w:lang w:val="es-AR"/>
        </w:rPr>
        <w:t>lo que respecta a la práctica</w:t>
      </w:r>
      <w:r w:rsidR="00391788">
        <w:rPr>
          <w:rFonts w:ascii="Times New Roman" w:eastAsia="Times New Roman" w:hAnsi="Times New Roman" w:cs="Times New Roman"/>
          <w:color w:val="282625"/>
          <w:sz w:val="24"/>
          <w:szCs w:val="24"/>
          <w:shd w:val="clear" w:color="auto" w:fill="FFFFFF"/>
          <w:lang w:val="es-AR"/>
        </w:rPr>
        <w:t>.</w:t>
      </w:r>
      <w:r w:rsidRPr="002109F0">
        <w:rPr>
          <w:rFonts w:ascii="Times New Roman" w:eastAsia="Times New Roman" w:hAnsi="Times New Roman" w:cs="Times New Roman"/>
          <w:color w:val="282625"/>
          <w:sz w:val="24"/>
          <w:szCs w:val="24"/>
          <w:shd w:val="clear" w:color="auto" w:fill="FFFFFF"/>
          <w:lang w:val="es-AR"/>
        </w:rPr>
        <w:t xml:space="preserve"> </w:t>
      </w:r>
      <w:r w:rsidR="00391788">
        <w:rPr>
          <w:rFonts w:ascii="Times New Roman" w:eastAsia="Times New Roman" w:hAnsi="Times New Roman" w:cs="Times New Roman"/>
          <w:color w:val="282625"/>
          <w:sz w:val="24"/>
          <w:szCs w:val="24"/>
          <w:shd w:val="clear" w:color="auto" w:fill="FFFFFF"/>
          <w:lang w:val="es-AR"/>
        </w:rPr>
        <w:t>D</w:t>
      </w:r>
      <w:r w:rsidRPr="002109F0">
        <w:rPr>
          <w:rFonts w:ascii="Times New Roman" w:eastAsia="Times New Roman" w:hAnsi="Times New Roman" w:cs="Times New Roman"/>
          <w:color w:val="282625"/>
          <w:sz w:val="24"/>
          <w:szCs w:val="24"/>
          <w:shd w:val="clear" w:color="auto" w:fill="FFFFFF"/>
          <w:lang w:val="es-AR"/>
        </w:rPr>
        <w:t>e esta manera se presenta la inquietud de diferenciar el Acompañamiento Personalizado de otras prácticas de lo social con las que comparte características comunes. Entre ellas, la práctica de acompañamiento terapéutico y lo que se denomina como prácticas de cuidado en instituciones totales.</w:t>
      </w:r>
      <w:r w:rsidRPr="002109F0">
        <w:rPr>
          <w:rStyle w:val="Refdenotaalpie"/>
          <w:rFonts w:ascii="Times New Roman" w:eastAsia="Times New Roman" w:hAnsi="Times New Roman" w:cs="Times New Roman"/>
          <w:color w:val="282625"/>
          <w:sz w:val="24"/>
          <w:szCs w:val="24"/>
          <w:shd w:val="clear" w:color="auto" w:fill="FFFFFF"/>
          <w:lang w:val="es-AR"/>
        </w:rPr>
        <w:footnoteReference w:id="15"/>
      </w:r>
      <w:r w:rsidRPr="002109F0">
        <w:rPr>
          <w:rFonts w:ascii="Times New Roman" w:eastAsia="Times New Roman" w:hAnsi="Times New Roman" w:cs="Times New Roman"/>
          <w:color w:val="282625"/>
          <w:sz w:val="24"/>
          <w:szCs w:val="24"/>
          <w:shd w:val="clear" w:color="auto" w:fill="FFFFFF"/>
          <w:lang w:val="es-AR"/>
        </w:rPr>
        <w:t xml:space="preserve"> </w:t>
      </w:r>
    </w:p>
    <w:p w14:paraId="2A53F821" w14:textId="1FDC132B" w:rsidR="0001060E" w:rsidRPr="00391788" w:rsidRDefault="0001060E" w:rsidP="00391788">
      <w:pPr>
        <w:pStyle w:val="NormalWeb"/>
        <w:shd w:val="clear" w:color="auto" w:fill="FFFFFF"/>
        <w:spacing w:before="240" w:beforeAutospacing="0" w:after="160" w:afterAutospacing="0" w:line="360" w:lineRule="auto"/>
        <w:jc w:val="both"/>
        <w:rPr>
          <w:color w:val="282625"/>
          <w:lang w:val="es-AR"/>
        </w:rPr>
      </w:pPr>
      <w:r w:rsidRPr="002109F0">
        <w:rPr>
          <w:color w:val="282625"/>
          <w:lang w:val="es-AR"/>
        </w:rPr>
        <w:t>Se presenta una nueva arista para pensar la práctica de acompañamiento en instituciones hospitalarias o de salud mental que tiene que ver con el factor del cuidado. ¿Cuánto hay de cuidado en las prácticas de acompañamie</w:t>
      </w:r>
      <w:r w:rsidR="00391788">
        <w:rPr>
          <w:color w:val="282625"/>
          <w:lang w:val="es-AR"/>
        </w:rPr>
        <w:t xml:space="preserve">nto? En la entrevista realizada Fernando, manifiesta que desde el programa de acompañantes se quería </w:t>
      </w:r>
      <w:r w:rsidR="00176465">
        <w:rPr>
          <w:color w:val="282625"/>
          <w:lang w:val="es-AR"/>
        </w:rPr>
        <w:t>diferenciar</w:t>
      </w:r>
      <w:r w:rsidR="00391788">
        <w:rPr>
          <w:color w:val="282625"/>
          <w:lang w:val="es-AR"/>
        </w:rPr>
        <w:t xml:space="preserve"> lo que es un cuidador de un acompañante personalizado, entendiendo que existen personas que brindan servicios de cuidado en hospitales. Plantea la diferencia en términos que en los cronogramas que son de 24 horas de acompañamiento, en los turnos de la mañana y la tarde podrían producirse intervenciones distintas, que se aparten del mero cuidado. </w:t>
      </w:r>
      <w:r w:rsidR="00391788" w:rsidRPr="00391788">
        <w:rPr>
          <w:color w:val="282625"/>
          <w:lang w:val="es-AR"/>
        </w:rPr>
        <w:t>“</w:t>
      </w:r>
      <w:r w:rsidR="00391788">
        <w:rPr>
          <w:color w:val="282625"/>
          <w:lang w:val="es-AR"/>
        </w:rPr>
        <w:t>C</w:t>
      </w:r>
      <w:r w:rsidRPr="00391788">
        <w:rPr>
          <w:color w:val="282625"/>
          <w:lang w:val="es-AR"/>
        </w:rPr>
        <w:t xml:space="preserve">uando son intervenciones largas, </w:t>
      </w:r>
      <w:r w:rsidRPr="00391788">
        <w:rPr>
          <w:color w:val="282625"/>
          <w:lang w:val="es-AR"/>
        </w:rPr>
        <w:lastRenderedPageBreak/>
        <w:t>los niños tienen la posibilidad de poder salir alguna plaza, poder mo</w:t>
      </w:r>
      <w:r w:rsidR="00391788" w:rsidRPr="00391788">
        <w:rPr>
          <w:color w:val="282625"/>
          <w:lang w:val="es-AR"/>
        </w:rPr>
        <w:t>vilizarse fuera del hospital, cuando la parte</w:t>
      </w:r>
      <w:r w:rsidRPr="00391788">
        <w:rPr>
          <w:color w:val="282625"/>
          <w:lang w:val="es-AR"/>
        </w:rPr>
        <w:t xml:space="preserve"> médica lo puede fundamentar, pero no deja de ser cuidar.</w:t>
      </w:r>
      <w:r w:rsidR="00391788" w:rsidRPr="00391788">
        <w:rPr>
          <w:color w:val="282625"/>
          <w:lang w:val="es-AR"/>
        </w:rPr>
        <w:t>”</w:t>
      </w:r>
      <w:r w:rsidRPr="002109F0">
        <w:rPr>
          <w:i/>
          <w:color w:val="282625"/>
          <w:lang w:val="es-AR"/>
        </w:rPr>
        <w:t xml:space="preserve"> </w:t>
      </w:r>
      <w:r w:rsidR="00391788">
        <w:rPr>
          <w:i/>
          <w:color w:val="282625"/>
          <w:lang w:val="es-AR"/>
        </w:rPr>
        <w:t xml:space="preserve"> </w:t>
      </w:r>
      <w:r w:rsidR="00391788" w:rsidRPr="00391788">
        <w:rPr>
          <w:color w:val="282625"/>
          <w:lang w:val="es-AR"/>
        </w:rPr>
        <w:t>En este sentido,</w:t>
      </w:r>
      <w:r w:rsidR="00391788">
        <w:rPr>
          <w:color w:val="282625"/>
          <w:lang w:val="es-AR"/>
        </w:rPr>
        <w:t xml:space="preserve"> plantea que esta arista del acompañamiento personalizado no fue pensada en las estrategias iniciales, </w:t>
      </w:r>
      <w:r w:rsidR="00391788" w:rsidRPr="00391788">
        <w:rPr>
          <w:color w:val="282625"/>
          <w:lang w:val="es-AR"/>
        </w:rPr>
        <w:t>“</w:t>
      </w:r>
      <w:r w:rsidRPr="00391788">
        <w:rPr>
          <w:color w:val="282625"/>
          <w:lang w:val="es-AR"/>
        </w:rPr>
        <w:t>Esto sería de alguna manera lo que</w:t>
      </w:r>
      <w:r w:rsidR="00391788" w:rsidRPr="00391788">
        <w:rPr>
          <w:color w:val="282625"/>
          <w:lang w:val="es-AR"/>
        </w:rPr>
        <w:t xml:space="preserve"> se plantea</w:t>
      </w:r>
      <w:r w:rsidRPr="00391788">
        <w:rPr>
          <w:color w:val="282625"/>
          <w:lang w:val="es-AR"/>
        </w:rPr>
        <w:t xml:space="preserve"> como ideal y después lo que el Estado real</w:t>
      </w:r>
      <w:r w:rsidR="00391788" w:rsidRPr="00391788">
        <w:rPr>
          <w:color w:val="282625"/>
          <w:lang w:val="es-AR"/>
        </w:rPr>
        <w:t>mente tiene que abordar de todas maneras. Por este motivo, e</w:t>
      </w:r>
      <w:r w:rsidRPr="00391788">
        <w:rPr>
          <w:color w:val="282625"/>
          <w:lang w:val="es-AR"/>
        </w:rPr>
        <w:t>l programa ha tenido que volcarse en estas prácticas y tratar de buscar nuevas formas de intervención en estos sentidos, de hecho, el programa fue cambiando permanentemente y sigue haciendo esto”.</w:t>
      </w:r>
    </w:p>
    <w:p w14:paraId="0D3A4DB7" w14:textId="77777777" w:rsidR="00E66450" w:rsidRDefault="0001060E" w:rsidP="002109F0">
      <w:pPr>
        <w:pStyle w:val="NormalWeb"/>
        <w:shd w:val="clear" w:color="auto" w:fill="FFFFFF"/>
        <w:spacing w:before="240" w:beforeAutospacing="0" w:after="160" w:afterAutospacing="0" w:line="360" w:lineRule="auto"/>
        <w:jc w:val="both"/>
        <w:rPr>
          <w:color w:val="282625"/>
          <w:lang w:val="es-AR"/>
        </w:rPr>
      </w:pPr>
      <w:r w:rsidRPr="002109F0">
        <w:rPr>
          <w:color w:val="282625"/>
          <w:lang w:val="es-AR"/>
        </w:rPr>
        <w:t>No es posible desentender el factor del cuidado en las prácticas de acompañamiento, incluso no habiendo sido planteado en sus inicios, el cuidado como el territorio de la ternura se escabulle en las prácticas de acompañamiento personalizado. Se comprende a la ternura como una instancia política y emancipadora que abraza al cuidado más allá de sus confines técnicos, permitiendo convertirse en una entidad terapéutica. Fernando Ulloa, plantea que en socieda</w:t>
      </w:r>
      <w:r w:rsidR="00E66450">
        <w:rPr>
          <w:color w:val="282625"/>
          <w:lang w:val="es-AR"/>
        </w:rPr>
        <w:t xml:space="preserve">des tan inmersas en la crueldad: </w:t>
      </w:r>
    </w:p>
    <w:p w14:paraId="5020681A" w14:textId="40D4C17B" w:rsidR="00E66450" w:rsidRDefault="0001060E" w:rsidP="002109F0">
      <w:pPr>
        <w:pStyle w:val="NormalWeb"/>
        <w:shd w:val="clear" w:color="auto" w:fill="FFFFFF"/>
        <w:spacing w:before="240" w:beforeAutospacing="0" w:after="160" w:afterAutospacing="0" w:line="360" w:lineRule="auto"/>
        <w:jc w:val="both"/>
        <w:rPr>
          <w:color w:val="282625"/>
          <w:lang w:val="es-AR"/>
        </w:rPr>
      </w:pPr>
      <w:r w:rsidRPr="002109F0">
        <w:rPr>
          <w:color w:val="282625"/>
          <w:lang w:val="es-AR"/>
        </w:rPr>
        <w:t xml:space="preserve">“La ternura es lo antitético de la crueldad. Se piensa que es un sentimiento medio </w:t>
      </w:r>
      <w:r w:rsidRPr="002109F0">
        <w:rPr>
          <w:i/>
          <w:iCs/>
          <w:color w:val="282625"/>
          <w:lang w:val="es-AR"/>
        </w:rPr>
        <w:t>blandengue,</w:t>
      </w:r>
      <w:r w:rsidRPr="002109F0">
        <w:rPr>
          <w:color w:val="282625"/>
          <w:lang w:val="es-AR"/>
        </w:rPr>
        <w:t xml:space="preserve"> pero en un escenario cultural, la ternura es un formidable dispositivo donde se estructura la condición ética del sujeto. La ternura significa brevemente tres cosas: el abrigo frente a los rigores de la intemperie, el alimento frente a los rigores del hambre y el trato just</w:t>
      </w:r>
      <w:r w:rsidRPr="00391788">
        <w:rPr>
          <w:color w:val="282625"/>
          <w:lang w:val="es-AR"/>
        </w:rPr>
        <w:t>o</w:t>
      </w:r>
      <w:r w:rsidR="00391788" w:rsidRPr="00391788">
        <w:rPr>
          <w:color w:val="282625"/>
          <w:lang w:val="es-AR"/>
        </w:rPr>
        <w:t>”</w:t>
      </w:r>
      <w:r w:rsidR="00E66450">
        <w:rPr>
          <w:rStyle w:val="Refdenotaalpie"/>
          <w:color w:val="282625"/>
          <w:lang w:val="es-AR"/>
        </w:rPr>
        <w:footnoteReference w:id="16"/>
      </w:r>
      <w:r w:rsidR="00391788" w:rsidRPr="002109F0">
        <w:rPr>
          <w:color w:val="282625"/>
          <w:lang w:val="es-AR"/>
        </w:rPr>
        <w:t xml:space="preserve"> </w:t>
      </w:r>
      <w:r w:rsidR="00E66450">
        <w:rPr>
          <w:color w:val="282625"/>
          <w:lang w:val="es-AR"/>
        </w:rPr>
        <w:t xml:space="preserve">(La </w:t>
      </w:r>
      <w:r w:rsidR="007D61AE">
        <w:rPr>
          <w:color w:val="282625"/>
          <w:lang w:val="es-AR"/>
        </w:rPr>
        <w:t>Nación</w:t>
      </w:r>
      <w:r w:rsidR="00E66450">
        <w:rPr>
          <w:color w:val="282625"/>
          <w:lang w:val="es-AR"/>
        </w:rPr>
        <w:t>, 09/05/1999)</w:t>
      </w:r>
    </w:p>
    <w:p w14:paraId="7262DAFC" w14:textId="06B2B652" w:rsidR="0001060E" w:rsidRPr="002109F0" w:rsidRDefault="0001060E" w:rsidP="002109F0">
      <w:pPr>
        <w:pStyle w:val="NormalWeb"/>
        <w:shd w:val="clear" w:color="auto" w:fill="FFFFFF"/>
        <w:spacing w:before="240" w:beforeAutospacing="0" w:after="160" w:afterAutospacing="0" w:line="360" w:lineRule="auto"/>
        <w:jc w:val="both"/>
        <w:rPr>
          <w:color w:val="282625"/>
          <w:lang w:val="es-AR"/>
        </w:rPr>
      </w:pPr>
      <w:r w:rsidRPr="002109F0">
        <w:rPr>
          <w:color w:val="282625"/>
          <w:lang w:val="es-AR"/>
        </w:rPr>
        <w:t>En este sentido en una entrevis</w:t>
      </w:r>
      <w:r w:rsidR="007B2EA7">
        <w:rPr>
          <w:color w:val="282625"/>
          <w:lang w:val="es-AR"/>
        </w:rPr>
        <w:t>ta realizada a un AP manifiesta</w:t>
      </w:r>
      <w:r w:rsidRPr="002109F0">
        <w:rPr>
          <w:color w:val="282625"/>
          <w:lang w:val="es-AR"/>
        </w:rPr>
        <w:t xml:space="preserve"> otra forma de concebir la práctica de acompañamiento personalizado: </w:t>
      </w:r>
    </w:p>
    <w:p w14:paraId="437CCA53" w14:textId="654A369C" w:rsidR="00EE5AE9" w:rsidRPr="00EE5AE9" w:rsidRDefault="0001060E" w:rsidP="002109F0">
      <w:pPr>
        <w:spacing w:line="360" w:lineRule="auto"/>
        <w:rPr>
          <w:rFonts w:ascii="Times New Roman" w:hAnsi="Times New Roman" w:cs="Times New Roman"/>
          <w:color w:val="282625"/>
          <w:sz w:val="24"/>
          <w:szCs w:val="24"/>
          <w:lang w:val="es-AR"/>
        </w:rPr>
      </w:pPr>
      <w:r w:rsidRPr="00EE5AE9">
        <w:rPr>
          <w:rFonts w:ascii="Times New Roman" w:hAnsi="Times New Roman" w:cs="Times New Roman"/>
          <w:color w:val="282625"/>
          <w:sz w:val="24"/>
          <w:szCs w:val="24"/>
          <w:lang w:val="es-AR"/>
        </w:rPr>
        <w:t>“</w:t>
      </w:r>
      <w:r w:rsidR="00EE5AE9">
        <w:rPr>
          <w:rFonts w:ascii="Times New Roman" w:hAnsi="Times New Roman" w:cs="Times New Roman"/>
          <w:color w:val="282625"/>
          <w:sz w:val="24"/>
          <w:szCs w:val="24"/>
          <w:lang w:val="es-AR"/>
        </w:rPr>
        <w:t>Y</w:t>
      </w:r>
      <w:r w:rsidRPr="00EE5AE9">
        <w:rPr>
          <w:rFonts w:ascii="Times New Roman" w:hAnsi="Times New Roman" w:cs="Times New Roman"/>
          <w:color w:val="282625"/>
          <w:sz w:val="24"/>
          <w:szCs w:val="24"/>
          <w:lang w:val="es-AR"/>
        </w:rPr>
        <w:t xml:space="preserve">o me amparo en lo que es el cuidado integral, cuidado como acompañamiento. Un momento de cuidado donde nosotros tenemos que adoptar la lógica integral, eso significa que </w:t>
      </w:r>
      <w:r w:rsidR="00EE5AE9" w:rsidRPr="00EE5AE9">
        <w:rPr>
          <w:rFonts w:ascii="Times New Roman" w:hAnsi="Times New Roman" w:cs="Times New Roman"/>
          <w:color w:val="282625"/>
          <w:sz w:val="24"/>
          <w:szCs w:val="24"/>
          <w:lang w:val="es-AR"/>
        </w:rPr>
        <w:t>no hay</w:t>
      </w:r>
      <w:r w:rsidRPr="00EE5AE9">
        <w:rPr>
          <w:rFonts w:ascii="Times New Roman" w:hAnsi="Times New Roman" w:cs="Times New Roman"/>
          <w:color w:val="282625"/>
          <w:sz w:val="24"/>
          <w:szCs w:val="24"/>
          <w:lang w:val="es-AR"/>
        </w:rPr>
        <w:t xml:space="preserve"> que velar sólo porque se cumplan derechos</w:t>
      </w:r>
      <w:r w:rsidR="00EE5AE9">
        <w:rPr>
          <w:rFonts w:ascii="Times New Roman" w:hAnsi="Times New Roman" w:cs="Times New Roman"/>
          <w:color w:val="282625"/>
          <w:sz w:val="24"/>
          <w:szCs w:val="24"/>
          <w:lang w:val="es-AR"/>
        </w:rPr>
        <w:t>, sino también velar por</w:t>
      </w:r>
      <w:r w:rsidRPr="00EE5AE9">
        <w:rPr>
          <w:rFonts w:ascii="Times New Roman" w:hAnsi="Times New Roman" w:cs="Times New Roman"/>
          <w:color w:val="282625"/>
          <w:sz w:val="24"/>
          <w:szCs w:val="24"/>
          <w:lang w:val="es-AR"/>
        </w:rPr>
        <w:t xml:space="preserve"> las distintas dimensiones que constituyen al niño</w:t>
      </w:r>
      <w:r w:rsidR="00EE5AE9">
        <w:rPr>
          <w:rFonts w:ascii="Times New Roman" w:hAnsi="Times New Roman" w:cs="Times New Roman"/>
          <w:color w:val="282625"/>
          <w:sz w:val="24"/>
          <w:szCs w:val="24"/>
          <w:lang w:val="es-AR"/>
        </w:rPr>
        <w:t>”</w:t>
      </w:r>
      <w:r w:rsidRPr="00EE5AE9">
        <w:rPr>
          <w:rFonts w:ascii="Times New Roman" w:hAnsi="Times New Roman" w:cs="Times New Roman"/>
          <w:color w:val="282625"/>
          <w:sz w:val="24"/>
          <w:szCs w:val="24"/>
          <w:lang w:val="es-AR"/>
        </w:rPr>
        <w:t xml:space="preserve"> </w:t>
      </w:r>
    </w:p>
    <w:p w14:paraId="7264233A" w14:textId="532F5EC3" w:rsidR="0001060E" w:rsidRPr="00EE5AE9" w:rsidRDefault="00E91ECA" w:rsidP="002109F0">
      <w:pPr>
        <w:spacing w:line="360" w:lineRule="auto"/>
        <w:rPr>
          <w:rFonts w:ascii="Times New Roman" w:hAnsi="Times New Roman" w:cs="Times New Roman"/>
          <w:color w:val="282625"/>
          <w:sz w:val="24"/>
          <w:szCs w:val="24"/>
          <w:lang w:val="es-AR"/>
        </w:rPr>
      </w:pPr>
      <w:r w:rsidRPr="00EE5AE9">
        <w:rPr>
          <w:rFonts w:ascii="Times New Roman" w:hAnsi="Times New Roman" w:cs="Times New Roman"/>
          <w:color w:val="282625"/>
          <w:sz w:val="24"/>
          <w:szCs w:val="24"/>
          <w:lang w:val="es-AR"/>
        </w:rPr>
        <w:t xml:space="preserve"> Plantea que desde el acompañamiento se debe contribuir a que las dimensiones que requieren</w:t>
      </w:r>
      <w:r w:rsidR="00EE5AE9" w:rsidRPr="00EE5AE9">
        <w:rPr>
          <w:rFonts w:ascii="Times New Roman" w:hAnsi="Times New Roman" w:cs="Times New Roman"/>
          <w:color w:val="282625"/>
          <w:sz w:val="24"/>
          <w:szCs w:val="24"/>
          <w:lang w:val="es-AR"/>
        </w:rPr>
        <w:t xml:space="preserve"> afecto, </w:t>
      </w:r>
      <w:r w:rsidR="0001060E" w:rsidRPr="00EE5AE9">
        <w:rPr>
          <w:rFonts w:ascii="Times New Roman" w:hAnsi="Times New Roman" w:cs="Times New Roman"/>
          <w:color w:val="282625"/>
          <w:sz w:val="24"/>
          <w:szCs w:val="24"/>
          <w:lang w:val="es-AR"/>
        </w:rPr>
        <w:t xml:space="preserve">sociabilización, educación, salud, </w:t>
      </w:r>
      <w:r w:rsidR="00EE5AE9">
        <w:rPr>
          <w:rFonts w:ascii="Times New Roman" w:hAnsi="Times New Roman" w:cs="Times New Roman"/>
          <w:color w:val="282625"/>
          <w:sz w:val="24"/>
          <w:szCs w:val="24"/>
          <w:lang w:val="es-AR"/>
        </w:rPr>
        <w:t xml:space="preserve">se </w:t>
      </w:r>
      <w:r w:rsidRPr="00EE5AE9">
        <w:rPr>
          <w:rFonts w:ascii="Times New Roman" w:hAnsi="Times New Roman" w:cs="Times New Roman"/>
          <w:color w:val="282625"/>
          <w:sz w:val="24"/>
          <w:szCs w:val="24"/>
          <w:lang w:val="es-AR"/>
        </w:rPr>
        <w:t>viabilicen. En este sentido, m</w:t>
      </w:r>
      <w:r w:rsidR="00EE5AE9" w:rsidRPr="00EE5AE9">
        <w:rPr>
          <w:rFonts w:ascii="Times New Roman" w:hAnsi="Times New Roman" w:cs="Times New Roman"/>
          <w:color w:val="282625"/>
          <w:sz w:val="24"/>
          <w:szCs w:val="24"/>
          <w:lang w:val="es-AR"/>
        </w:rPr>
        <w:t xml:space="preserve">enciona </w:t>
      </w:r>
      <w:r w:rsidR="00EE5AE9" w:rsidRPr="00EE5AE9">
        <w:rPr>
          <w:rFonts w:ascii="Times New Roman" w:hAnsi="Times New Roman" w:cs="Times New Roman"/>
          <w:color w:val="282625"/>
          <w:sz w:val="24"/>
          <w:szCs w:val="24"/>
          <w:lang w:val="es-AR"/>
        </w:rPr>
        <w:lastRenderedPageBreak/>
        <w:t>que a pesar de que el accionar del AP es limitado, en muchas ocasiones se puede “</w:t>
      </w:r>
      <w:r w:rsidR="0001060E" w:rsidRPr="00EE5AE9">
        <w:rPr>
          <w:rFonts w:ascii="Times New Roman" w:hAnsi="Times New Roman" w:cs="Times New Roman"/>
          <w:color w:val="282625"/>
          <w:sz w:val="24"/>
          <w:szCs w:val="24"/>
          <w:lang w:val="es-AR"/>
        </w:rPr>
        <w:t>llegar a ser decisivos en algunas de</w:t>
      </w:r>
      <w:r w:rsidR="00EE5AE9" w:rsidRPr="00EE5AE9">
        <w:rPr>
          <w:rFonts w:ascii="Times New Roman" w:hAnsi="Times New Roman" w:cs="Times New Roman"/>
          <w:color w:val="282625"/>
          <w:sz w:val="24"/>
          <w:szCs w:val="24"/>
          <w:lang w:val="es-AR"/>
        </w:rPr>
        <w:t xml:space="preserve"> esas dimensiones”</w:t>
      </w:r>
    </w:p>
    <w:p w14:paraId="06A856D1" w14:textId="21DF3EF7" w:rsidR="0001060E" w:rsidRPr="002109F0" w:rsidRDefault="0001060E" w:rsidP="002109F0">
      <w:pPr>
        <w:spacing w:line="360" w:lineRule="auto"/>
        <w:rPr>
          <w:rFonts w:ascii="Times New Roman" w:hAnsi="Times New Roman" w:cs="Times New Roman"/>
          <w:color w:val="282625"/>
          <w:sz w:val="24"/>
          <w:szCs w:val="24"/>
          <w:lang w:val="es-AR"/>
        </w:rPr>
      </w:pPr>
      <w:r w:rsidRPr="002109F0">
        <w:rPr>
          <w:rFonts w:ascii="Times New Roman" w:hAnsi="Times New Roman" w:cs="Times New Roman"/>
          <w:color w:val="282625"/>
          <w:sz w:val="24"/>
          <w:szCs w:val="24"/>
          <w:lang w:val="es-AR"/>
        </w:rPr>
        <w:t xml:space="preserve">Pensar al cuidado como parte de las prácticas de acompañamiento permite una nueva lectura de las mismas, sin embargo, es necesario diferenciar de las tareas de cuidado que hacen a la enfermería. Un AP no es un enfermero, en primera instancia, porque no cuenta con la capacitación específica de la disciplina, y por otro lado porque su función está pensada más allá. Tiene que ver con lo planteado anteriormente, ser una función o un dispositivo que permite llevar una estrategia al territorio. </w:t>
      </w:r>
      <w:r w:rsidR="003616EC">
        <w:rPr>
          <w:rFonts w:ascii="Times New Roman" w:hAnsi="Times New Roman" w:cs="Times New Roman"/>
          <w:color w:val="282625"/>
          <w:sz w:val="24"/>
          <w:szCs w:val="24"/>
          <w:lang w:val="es-AR"/>
        </w:rPr>
        <w:t xml:space="preserve"> En este sentido, resulta interesante retomar preguntas y planteos que se produjeron en el espacio de entrevista con un acompañante: </w:t>
      </w:r>
    </w:p>
    <w:p w14:paraId="3B469123" w14:textId="31B88018" w:rsidR="003616EC" w:rsidRDefault="00BB6B9A" w:rsidP="002109F0">
      <w:pPr>
        <w:spacing w:line="360" w:lineRule="auto"/>
        <w:rPr>
          <w:rFonts w:ascii="Times New Roman" w:eastAsia="Times New Roman" w:hAnsi="Times New Roman" w:cs="Times New Roman"/>
          <w:i/>
          <w:color w:val="282625"/>
          <w:sz w:val="24"/>
          <w:szCs w:val="24"/>
          <w:shd w:val="clear" w:color="auto" w:fill="FFFFFF"/>
          <w:lang w:val="es-AR"/>
        </w:rPr>
      </w:pPr>
      <w:r>
        <w:rPr>
          <w:rFonts w:ascii="Times New Roman" w:hAnsi="Times New Roman" w:cs="Times New Roman"/>
          <w:color w:val="282625"/>
          <w:sz w:val="24"/>
          <w:szCs w:val="24"/>
          <w:lang w:val="es-AR"/>
        </w:rPr>
        <w:t xml:space="preserve">     </w:t>
      </w:r>
      <w:r w:rsidR="0001060E" w:rsidRPr="002109F0">
        <w:rPr>
          <w:rFonts w:ascii="Times New Roman" w:hAnsi="Times New Roman" w:cs="Times New Roman"/>
          <w:color w:val="282625"/>
          <w:sz w:val="24"/>
          <w:szCs w:val="24"/>
          <w:lang w:val="es-AR"/>
        </w:rPr>
        <w:t>“</w:t>
      </w:r>
      <w:r w:rsidR="003616EC" w:rsidRPr="003616EC">
        <w:rPr>
          <w:rFonts w:ascii="Times New Roman" w:eastAsia="Times New Roman" w:hAnsi="Times New Roman" w:cs="Times New Roman"/>
          <w:color w:val="282625"/>
          <w:sz w:val="24"/>
          <w:szCs w:val="24"/>
          <w:shd w:val="clear" w:color="auto" w:fill="FFFFFF"/>
          <w:lang w:val="es-AR"/>
        </w:rPr>
        <w:t>C</w:t>
      </w:r>
      <w:r w:rsidR="0001060E" w:rsidRPr="003616EC">
        <w:rPr>
          <w:rFonts w:ascii="Times New Roman" w:eastAsia="Times New Roman" w:hAnsi="Times New Roman" w:cs="Times New Roman"/>
          <w:color w:val="282625"/>
          <w:sz w:val="24"/>
          <w:szCs w:val="24"/>
          <w:shd w:val="clear" w:color="auto" w:fill="FFFFFF"/>
          <w:lang w:val="es-AR"/>
        </w:rPr>
        <w:t xml:space="preserve">reo que existen límites que son qué son orgánicos, que son biológicos, de las </w:t>
      </w:r>
      <w:r w:rsidR="003616EC" w:rsidRPr="003616EC">
        <w:rPr>
          <w:rFonts w:ascii="Times New Roman" w:eastAsia="Times New Roman" w:hAnsi="Times New Roman" w:cs="Times New Roman"/>
          <w:color w:val="282625"/>
          <w:sz w:val="24"/>
          <w:szCs w:val="24"/>
          <w:shd w:val="clear" w:color="auto" w:fill="FFFFFF"/>
          <w:lang w:val="es-AR"/>
        </w:rPr>
        <w:t>corporalidades, existen límites</w:t>
      </w:r>
      <w:r w:rsidR="0001060E" w:rsidRPr="003616EC">
        <w:rPr>
          <w:rFonts w:ascii="Times New Roman" w:eastAsia="Times New Roman" w:hAnsi="Times New Roman" w:cs="Times New Roman"/>
          <w:color w:val="282625"/>
          <w:sz w:val="24"/>
          <w:szCs w:val="24"/>
          <w:shd w:val="clear" w:color="auto" w:fill="FFFFFF"/>
          <w:lang w:val="es-AR"/>
        </w:rPr>
        <w:t xml:space="preserve"> que</w:t>
      </w:r>
      <w:r w:rsidR="003616EC" w:rsidRPr="003616EC">
        <w:rPr>
          <w:rFonts w:ascii="Times New Roman" w:eastAsia="Times New Roman" w:hAnsi="Times New Roman" w:cs="Times New Roman"/>
          <w:color w:val="282625"/>
          <w:sz w:val="24"/>
          <w:szCs w:val="24"/>
          <w:shd w:val="clear" w:color="auto" w:fill="FFFFFF"/>
          <w:lang w:val="es-AR"/>
        </w:rPr>
        <w:t>,</w:t>
      </w:r>
      <w:r w:rsidR="0001060E" w:rsidRPr="003616EC">
        <w:rPr>
          <w:rFonts w:ascii="Times New Roman" w:eastAsia="Times New Roman" w:hAnsi="Times New Roman" w:cs="Times New Roman"/>
          <w:color w:val="282625"/>
          <w:sz w:val="24"/>
          <w:szCs w:val="24"/>
          <w:shd w:val="clear" w:color="auto" w:fill="FFFFFF"/>
          <w:lang w:val="es-AR"/>
        </w:rPr>
        <w:t xml:space="preserve"> por ejemplo</w:t>
      </w:r>
      <w:r w:rsidR="003616EC" w:rsidRPr="003616EC">
        <w:rPr>
          <w:rFonts w:ascii="Times New Roman" w:eastAsia="Times New Roman" w:hAnsi="Times New Roman" w:cs="Times New Roman"/>
          <w:color w:val="282625"/>
          <w:sz w:val="24"/>
          <w:szCs w:val="24"/>
          <w:shd w:val="clear" w:color="auto" w:fill="FFFFFF"/>
          <w:lang w:val="es-AR"/>
        </w:rPr>
        <w:t>,</w:t>
      </w:r>
      <w:r w:rsidR="0001060E" w:rsidRPr="003616EC">
        <w:rPr>
          <w:rFonts w:ascii="Times New Roman" w:eastAsia="Times New Roman" w:hAnsi="Times New Roman" w:cs="Times New Roman"/>
          <w:color w:val="282625"/>
          <w:sz w:val="24"/>
          <w:szCs w:val="24"/>
          <w:shd w:val="clear" w:color="auto" w:fill="FFFFFF"/>
          <w:lang w:val="es-AR"/>
        </w:rPr>
        <w:t xml:space="preserve"> si uno está trabajando con un niño o con un adolescente y ese niño o adolescente sangra, ¿Qué función cumple el acompañante ahí? ¿Cómo se trabajaría con un adolescente que sangra? ¿Con un adolescente que supura</w:t>
      </w:r>
      <w:r w:rsidR="0001060E" w:rsidRPr="002109F0">
        <w:rPr>
          <w:rFonts w:ascii="Times New Roman" w:eastAsia="Times New Roman" w:hAnsi="Times New Roman" w:cs="Times New Roman"/>
          <w:i/>
          <w:color w:val="282625"/>
          <w:sz w:val="24"/>
          <w:szCs w:val="24"/>
          <w:shd w:val="clear" w:color="auto" w:fill="FFFFFF"/>
          <w:lang w:val="es-AR"/>
        </w:rPr>
        <w:t>?</w:t>
      </w:r>
      <w:r w:rsidR="003616EC">
        <w:rPr>
          <w:rFonts w:ascii="Times New Roman" w:eastAsia="Times New Roman" w:hAnsi="Times New Roman" w:cs="Times New Roman"/>
          <w:i/>
          <w:color w:val="282625"/>
          <w:sz w:val="24"/>
          <w:szCs w:val="24"/>
          <w:shd w:val="clear" w:color="auto" w:fill="FFFFFF"/>
          <w:lang w:val="es-AR"/>
        </w:rPr>
        <w:t>”</w:t>
      </w:r>
    </w:p>
    <w:p w14:paraId="08282E42" w14:textId="1D625755" w:rsidR="003616EC" w:rsidRPr="003616EC" w:rsidRDefault="003616EC" w:rsidP="002109F0">
      <w:pPr>
        <w:spacing w:line="360" w:lineRule="auto"/>
        <w:rPr>
          <w:rFonts w:ascii="Times New Roman" w:eastAsia="Times New Roman" w:hAnsi="Times New Roman" w:cs="Times New Roman"/>
          <w:color w:val="282625"/>
          <w:sz w:val="24"/>
          <w:szCs w:val="24"/>
          <w:shd w:val="clear" w:color="auto" w:fill="FFFFFF"/>
          <w:lang w:val="es-AR"/>
        </w:rPr>
      </w:pPr>
      <w:r w:rsidRPr="003616EC">
        <w:rPr>
          <w:rFonts w:ascii="Times New Roman" w:eastAsia="Times New Roman" w:hAnsi="Times New Roman" w:cs="Times New Roman"/>
          <w:color w:val="282625"/>
          <w:sz w:val="24"/>
          <w:szCs w:val="24"/>
          <w:shd w:val="clear" w:color="auto" w:fill="FFFFFF"/>
          <w:lang w:val="es-AR"/>
        </w:rPr>
        <w:t>Por lo tanto, el acompañante manifestaba que los límites del acompañante se debe</w:t>
      </w:r>
      <w:r>
        <w:rPr>
          <w:rFonts w:ascii="Times New Roman" w:eastAsia="Times New Roman" w:hAnsi="Times New Roman" w:cs="Times New Roman"/>
          <w:color w:val="282625"/>
          <w:sz w:val="24"/>
          <w:szCs w:val="24"/>
          <w:shd w:val="clear" w:color="auto" w:fill="FFFFFF"/>
          <w:lang w:val="es-AR"/>
        </w:rPr>
        <w:t>n</w:t>
      </w:r>
      <w:r w:rsidRPr="003616EC">
        <w:rPr>
          <w:rFonts w:ascii="Times New Roman" w:eastAsia="Times New Roman" w:hAnsi="Times New Roman" w:cs="Times New Roman"/>
          <w:color w:val="282625"/>
          <w:sz w:val="24"/>
          <w:szCs w:val="24"/>
          <w:shd w:val="clear" w:color="auto" w:fill="FFFFFF"/>
          <w:lang w:val="es-AR"/>
        </w:rPr>
        <w:t xml:space="preserve"> pensar en términos</w:t>
      </w:r>
      <w:r>
        <w:rPr>
          <w:rFonts w:ascii="Times New Roman" w:eastAsia="Times New Roman" w:hAnsi="Times New Roman" w:cs="Times New Roman"/>
          <w:color w:val="282625"/>
          <w:sz w:val="24"/>
          <w:szCs w:val="24"/>
          <w:shd w:val="clear" w:color="auto" w:fill="FFFFFF"/>
          <w:lang w:val="es-AR"/>
        </w:rPr>
        <w:t xml:space="preserve"> de pensar al AP </w:t>
      </w:r>
      <w:r w:rsidRPr="003616EC">
        <w:rPr>
          <w:rFonts w:ascii="Times New Roman" w:eastAsia="Times New Roman" w:hAnsi="Times New Roman" w:cs="Times New Roman"/>
          <w:color w:val="282625"/>
          <w:sz w:val="24"/>
          <w:szCs w:val="24"/>
          <w:shd w:val="clear" w:color="auto" w:fill="FFFFFF"/>
          <w:lang w:val="es-AR"/>
        </w:rPr>
        <w:t>como una figura de distancia</w:t>
      </w:r>
      <w:r>
        <w:rPr>
          <w:rFonts w:ascii="Times New Roman" w:eastAsia="Times New Roman" w:hAnsi="Times New Roman" w:cs="Times New Roman"/>
          <w:color w:val="282625"/>
          <w:sz w:val="24"/>
          <w:szCs w:val="24"/>
          <w:shd w:val="clear" w:color="auto" w:fill="FFFFFF"/>
          <w:lang w:val="es-AR"/>
        </w:rPr>
        <w:t xml:space="preserve">: </w:t>
      </w:r>
    </w:p>
    <w:p w14:paraId="657D28BD" w14:textId="31097578" w:rsidR="00BB6B9A" w:rsidRPr="00BB6B9A" w:rsidRDefault="00BB6B9A" w:rsidP="002109F0">
      <w:pPr>
        <w:spacing w:line="360" w:lineRule="auto"/>
        <w:rPr>
          <w:rFonts w:ascii="Times New Roman" w:eastAsia="Times New Roman" w:hAnsi="Times New Roman" w:cs="Times New Roman"/>
          <w:color w:val="282625"/>
          <w:sz w:val="24"/>
          <w:szCs w:val="24"/>
          <w:shd w:val="clear" w:color="auto" w:fill="FFFFFF"/>
          <w:lang w:val="es-AR"/>
        </w:rPr>
      </w:pPr>
      <w:r>
        <w:rPr>
          <w:rFonts w:ascii="Times New Roman" w:eastAsia="Times New Roman" w:hAnsi="Times New Roman" w:cs="Times New Roman"/>
          <w:i/>
          <w:color w:val="282625"/>
          <w:sz w:val="24"/>
          <w:szCs w:val="24"/>
          <w:shd w:val="clear" w:color="auto" w:fill="FFFFFF"/>
          <w:lang w:val="es-AR"/>
        </w:rPr>
        <w:t xml:space="preserve">     </w:t>
      </w:r>
      <w:r w:rsidR="0001060E" w:rsidRPr="002109F0">
        <w:rPr>
          <w:rFonts w:ascii="Times New Roman" w:eastAsia="Times New Roman" w:hAnsi="Times New Roman" w:cs="Times New Roman"/>
          <w:i/>
          <w:color w:val="282625"/>
          <w:sz w:val="24"/>
          <w:szCs w:val="24"/>
          <w:shd w:val="clear" w:color="auto" w:fill="FFFFFF"/>
          <w:lang w:val="es-AR"/>
        </w:rPr>
        <w:t xml:space="preserve"> </w:t>
      </w:r>
      <w:r w:rsidR="003616EC" w:rsidRPr="00BB6B9A">
        <w:rPr>
          <w:rFonts w:ascii="Times New Roman" w:eastAsia="Times New Roman" w:hAnsi="Times New Roman" w:cs="Times New Roman"/>
          <w:color w:val="282625"/>
          <w:sz w:val="24"/>
          <w:szCs w:val="24"/>
          <w:shd w:val="clear" w:color="auto" w:fill="FFFFFF"/>
          <w:lang w:val="es-AR"/>
        </w:rPr>
        <w:t xml:space="preserve">“El </w:t>
      </w:r>
      <w:r w:rsidR="0001060E" w:rsidRPr="00BB6B9A">
        <w:rPr>
          <w:rFonts w:ascii="Times New Roman" w:eastAsia="Times New Roman" w:hAnsi="Times New Roman" w:cs="Times New Roman"/>
          <w:color w:val="282625"/>
          <w:sz w:val="24"/>
          <w:szCs w:val="24"/>
          <w:shd w:val="clear" w:color="auto" w:fill="FFFFFF"/>
          <w:lang w:val="es-AR"/>
        </w:rPr>
        <w:t xml:space="preserve">acompañante es alguien que </w:t>
      </w:r>
      <w:r w:rsidRPr="00BB6B9A">
        <w:rPr>
          <w:rFonts w:ascii="Times New Roman" w:eastAsia="Times New Roman" w:hAnsi="Times New Roman" w:cs="Times New Roman"/>
          <w:color w:val="282625"/>
          <w:sz w:val="24"/>
          <w:szCs w:val="24"/>
          <w:shd w:val="clear" w:color="auto" w:fill="FFFFFF"/>
          <w:lang w:val="es-AR"/>
        </w:rPr>
        <w:t>acompaña,</w:t>
      </w:r>
      <w:r w:rsidR="0001060E" w:rsidRPr="00BB6B9A">
        <w:rPr>
          <w:rFonts w:ascii="Times New Roman" w:eastAsia="Times New Roman" w:hAnsi="Times New Roman" w:cs="Times New Roman"/>
          <w:color w:val="282625"/>
          <w:sz w:val="24"/>
          <w:szCs w:val="24"/>
          <w:shd w:val="clear" w:color="auto" w:fill="FFFFFF"/>
          <w:lang w:val="es-AR"/>
        </w:rPr>
        <w:t xml:space="preserve"> pero no es alguien que tapona, </w:t>
      </w:r>
      <w:r w:rsidR="0001060E" w:rsidRPr="00BB6B9A">
        <w:rPr>
          <w:rFonts w:ascii="Times New Roman" w:eastAsia="Times New Roman" w:hAnsi="Times New Roman" w:cs="Times New Roman"/>
          <w:b/>
          <w:bCs/>
          <w:color w:val="282625"/>
          <w:sz w:val="24"/>
          <w:szCs w:val="24"/>
          <w:shd w:val="clear" w:color="auto" w:fill="FFFFFF"/>
          <w:lang w:val="es-AR"/>
        </w:rPr>
        <w:t xml:space="preserve">y </w:t>
      </w:r>
      <w:r w:rsidR="0001060E" w:rsidRPr="00BB6B9A">
        <w:rPr>
          <w:rFonts w:ascii="Times New Roman" w:eastAsia="Times New Roman" w:hAnsi="Times New Roman" w:cs="Times New Roman"/>
          <w:bCs/>
          <w:color w:val="282625"/>
          <w:sz w:val="24"/>
          <w:szCs w:val="24"/>
          <w:shd w:val="clear" w:color="auto" w:fill="FFFFFF"/>
          <w:lang w:val="es-AR"/>
        </w:rPr>
        <w:t>creo que una de</w:t>
      </w:r>
      <w:r w:rsidR="0001060E" w:rsidRPr="00BB6B9A">
        <w:rPr>
          <w:rFonts w:ascii="Times New Roman" w:eastAsia="Times New Roman" w:hAnsi="Times New Roman" w:cs="Times New Roman"/>
          <w:b/>
          <w:bCs/>
          <w:color w:val="282625"/>
          <w:sz w:val="24"/>
          <w:szCs w:val="24"/>
          <w:shd w:val="clear" w:color="auto" w:fill="FFFFFF"/>
          <w:lang w:val="es-AR"/>
        </w:rPr>
        <w:t xml:space="preserve"> </w:t>
      </w:r>
      <w:r w:rsidR="0001060E" w:rsidRPr="00BB6B9A">
        <w:rPr>
          <w:rFonts w:ascii="Times New Roman" w:eastAsia="Times New Roman" w:hAnsi="Times New Roman" w:cs="Times New Roman"/>
          <w:bCs/>
          <w:color w:val="282625"/>
          <w:sz w:val="24"/>
          <w:szCs w:val="24"/>
          <w:shd w:val="clear" w:color="auto" w:fill="FFFFFF"/>
          <w:lang w:val="es-AR"/>
        </w:rPr>
        <w:t>las funciones que es más importante también es que la distancia que el acompañante ejerce sobre el acompañado, en el marco de semejante transferencia también eso posibilita la autonomía del acompañado y asegura el derecho a que</w:t>
      </w:r>
      <w:r w:rsidRPr="00BB6B9A">
        <w:rPr>
          <w:rFonts w:ascii="Times New Roman" w:eastAsia="Times New Roman" w:hAnsi="Times New Roman" w:cs="Times New Roman"/>
          <w:bCs/>
          <w:color w:val="282625"/>
          <w:sz w:val="24"/>
          <w:szCs w:val="24"/>
          <w:shd w:val="clear" w:color="auto" w:fill="FFFFFF"/>
          <w:lang w:val="es-AR"/>
        </w:rPr>
        <w:t xml:space="preserve"> ese niño niña o adolescente sea </w:t>
      </w:r>
      <w:r w:rsidR="0001060E" w:rsidRPr="00BB6B9A">
        <w:rPr>
          <w:rFonts w:ascii="Times New Roman" w:eastAsia="Times New Roman" w:hAnsi="Times New Roman" w:cs="Times New Roman"/>
          <w:bCs/>
          <w:color w:val="282625"/>
          <w:sz w:val="24"/>
          <w:szCs w:val="24"/>
          <w:shd w:val="clear" w:color="auto" w:fill="FFFFFF"/>
          <w:lang w:val="es-AR"/>
        </w:rPr>
        <w:t>un sujeto activo, porque si no vamos a quedar pegados al plano de una suerte de enfermería ambulatoria</w:t>
      </w:r>
      <w:r w:rsidR="003616EC" w:rsidRPr="00BB6B9A">
        <w:rPr>
          <w:rFonts w:ascii="Times New Roman" w:eastAsia="Times New Roman" w:hAnsi="Times New Roman" w:cs="Times New Roman"/>
          <w:bCs/>
          <w:color w:val="282625"/>
          <w:sz w:val="24"/>
          <w:szCs w:val="24"/>
          <w:shd w:val="clear" w:color="auto" w:fill="FFFFFF"/>
          <w:lang w:val="es-AR"/>
        </w:rPr>
        <w:t>”</w:t>
      </w:r>
      <w:r w:rsidR="0001060E" w:rsidRPr="00BB6B9A">
        <w:rPr>
          <w:rFonts w:ascii="Times New Roman" w:eastAsia="Times New Roman" w:hAnsi="Times New Roman" w:cs="Times New Roman"/>
          <w:color w:val="282625"/>
          <w:sz w:val="24"/>
          <w:szCs w:val="24"/>
          <w:shd w:val="clear" w:color="auto" w:fill="FFFFFF"/>
          <w:lang w:val="es-AR"/>
        </w:rPr>
        <w:t>.</w:t>
      </w:r>
    </w:p>
    <w:p w14:paraId="3133790E" w14:textId="1E00FBC7" w:rsidR="0001060E" w:rsidRPr="002109F0" w:rsidRDefault="0001060E"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eastAsia="Times New Roman" w:hAnsi="Times New Roman" w:cs="Times New Roman"/>
          <w:color w:val="282625"/>
          <w:sz w:val="24"/>
          <w:szCs w:val="24"/>
          <w:shd w:val="clear" w:color="auto" w:fill="FFFFFF"/>
          <w:lang w:val="es-AR"/>
        </w:rPr>
        <w:t>El cuidado se presenta como una parte de la práctica de acompañamiento que no de</w:t>
      </w:r>
      <w:r w:rsidR="003C662C">
        <w:rPr>
          <w:rFonts w:ascii="Times New Roman" w:eastAsia="Times New Roman" w:hAnsi="Times New Roman" w:cs="Times New Roman"/>
          <w:color w:val="282625"/>
          <w:sz w:val="24"/>
          <w:szCs w:val="24"/>
          <w:shd w:val="clear" w:color="auto" w:fill="FFFFFF"/>
          <w:lang w:val="es-AR"/>
        </w:rPr>
        <w:t>be cooptar toda la intervención. E</w:t>
      </w:r>
      <w:r w:rsidR="00BB2517">
        <w:rPr>
          <w:rFonts w:ascii="Times New Roman" w:eastAsia="Times New Roman" w:hAnsi="Times New Roman" w:cs="Times New Roman"/>
          <w:color w:val="282625"/>
          <w:sz w:val="24"/>
          <w:szCs w:val="24"/>
          <w:shd w:val="clear" w:color="auto" w:fill="FFFFFF"/>
          <w:lang w:val="es-AR"/>
        </w:rPr>
        <w:t>s a través de é</w:t>
      </w:r>
      <w:r w:rsidRPr="002109F0">
        <w:rPr>
          <w:rFonts w:ascii="Times New Roman" w:eastAsia="Times New Roman" w:hAnsi="Times New Roman" w:cs="Times New Roman"/>
          <w:color w:val="282625"/>
          <w:sz w:val="24"/>
          <w:szCs w:val="24"/>
          <w:shd w:val="clear" w:color="auto" w:fill="FFFFFF"/>
          <w:lang w:val="es-AR"/>
        </w:rPr>
        <w:t>ste</w:t>
      </w:r>
      <w:r w:rsidR="00BB2517">
        <w:rPr>
          <w:rFonts w:ascii="Times New Roman" w:eastAsia="Times New Roman" w:hAnsi="Times New Roman" w:cs="Times New Roman"/>
          <w:color w:val="282625"/>
          <w:sz w:val="24"/>
          <w:szCs w:val="24"/>
          <w:shd w:val="clear" w:color="auto" w:fill="FFFFFF"/>
          <w:lang w:val="es-AR"/>
        </w:rPr>
        <w:t>,</w:t>
      </w:r>
      <w:r w:rsidRPr="002109F0">
        <w:rPr>
          <w:rFonts w:ascii="Times New Roman" w:eastAsia="Times New Roman" w:hAnsi="Times New Roman" w:cs="Times New Roman"/>
          <w:color w:val="282625"/>
          <w:sz w:val="24"/>
          <w:szCs w:val="24"/>
          <w:shd w:val="clear" w:color="auto" w:fill="FFFFFF"/>
          <w:lang w:val="es-AR"/>
        </w:rPr>
        <w:t xml:space="preserve"> que el dispositivo puede llegar a propiciar las intervenciones planteadas. </w:t>
      </w:r>
    </w:p>
    <w:p w14:paraId="1EB7C982" w14:textId="4EFA157F" w:rsidR="0001060E" w:rsidRPr="002109F0" w:rsidRDefault="0001060E"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eastAsia="Times New Roman" w:hAnsi="Times New Roman" w:cs="Times New Roman"/>
          <w:color w:val="282625"/>
          <w:sz w:val="24"/>
          <w:szCs w:val="24"/>
          <w:shd w:val="clear" w:color="auto" w:fill="FFFFFF"/>
          <w:lang w:val="es-AR"/>
        </w:rPr>
        <w:t xml:space="preserve">Con respecto a la </w:t>
      </w:r>
      <w:r w:rsidR="00A20406" w:rsidRPr="00BB2517">
        <w:rPr>
          <w:rFonts w:ascii="Times New Roman" w:eastAsia="Times New Roman" w:hAnsi="Times New Roman" w:cs="Times New Roman"/>
          <w:color w:val="282625"/>
          <w:sz w:val="24"/>
          <w:szCs w:val="24"/>
          <w:shd w:val="clear" w:color="auto" w:fill="FFFFFF"/>
          <w:lang w:val="es-AR"/>
        </w:rPr>
        <w:t>práctica</w:t>
      </w:r>
      <w:r w:rsidRPr="002109F0">
        <w:rPr>
          <w:rFonts w:ascii="Times New Roman" w:eastAsia="Times New Roman" w:hAnsi="Times New Roman" w:cs="Times New Roman"/>
          <w:color w:val="282625"/>
          <w:sz w:val="24"/>
          <w:szCs w:val="24"/>
          <w:shd w:val="clear" w:color="auto" w:fill="FFFFFF"/>
          <w:lang w:val="es-AR"/>
        </w:rPr>
        <w:t xml:space="preserve"> de acompañamiento terapéutico la primera diferencia se presenta también en </w:t>
      </w:r>
      <w:r w:rsidR="00BB2517">
        <w:rPr>
          <w:rFonts w:ascii="Times New Roman" w:eastAsia="Times New Roman" w:hAnsi="Times New Roman" w:cs="Times New Roman"/>
          <w:color w:val="282625"/>
          <w:sz w:val="24"/>
          <w:szCs w:val="24"/>
          <w:shd w:val="clear" w:color="auto" w:fill="FFFFFF"/>
          <w:lang w:val="es-AR"/>
        </w:rPr>
        <w:t xml:space="preserve">la formación específica. En </w:t>
      </w:r>
      <w:r w:rsidRPr="002109F0">
        <w:rPr>
          <w:rFonts w:ascii="Times New Roman" w:eastAsia="Times New Roman" w:hAnsi="Times New Roman" w:cs="Times New Roman"/>
          <w:color w:val="282625"/>
          <w:sz w:val="24"/>
          <w:szCs w:val="24"/>
          <w:shd w:val="clear" w:color="auto" w:fill="FFFFFF"/>
          <w:lang w:val="es-AR"/>
        </w:rPr>
        <w:t xml:space="preserve">este campo existen capacitaciones que habilitan su accionar, además de un movimiento político de sus trabajadores que empuja la lucha por el </w:t>
      </w:r>
      <w:r w:rsidRPr="002109F0">
        <w:rPr>
          <w:rFonts w:ascii="Times New Roman" w:eastAsia="Times New Roman" w:hAnsi="Times New Roman" w:cs="Times New Roman"/>
          <w:color w:val="282625"/>
          <w:sz w:val="24"/>
          <w:szCs w:val="24"/>
          <w:shd w:val="clear" w:color="auto" w:fill="FFFFFF"/>
          <w:lang w:val="es-AR"/>
        </w:rPr>
        <w:lastRenderedPageBreak/>
        <w:t xml:space="preserve">reconocimiento de la especificidad de su práctica y que ha tenido reconocimiento en la implementación de la Ley Nacional de Salud Mental N° 26657 en el año 2010. </w:t>
      </w:r>
    </w:p>
    <w:p w14:paraId="121A1E8E" w14:textId="77777777" w:rsidR="00BB2517" w:rsidRDefault="0001060E"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eastAsia="Times New Roman" w:hAnsi="Times New Roman" w:cs="Times New Roman"/>
          <w:color w:val="282625"/>
          <w:sz w:val="24"/>
          <w:szCs w:val="24"/>
          <w:shd w:val="clear" w:color="auto" w:fill="FFFFFF"/>
          <w:lang w:val="es-AR"/>
        </w:rPr>
        <w:t xml:space="preserve">También se puede establecer la diferencia que tiene que ver con la clínica: el acompañamiento terapéutico se inscribe dentro del marco de un dispositivo terapéutico. Esto habilita una práctica concreta y delimitada, características que no son posibles de ver tan sencillamente en las funciones del acompañamiento personalizado. En relación a esto en las entrevistas realizadas un AP sostiene: </w:t>
      </w:r>
    </w:p>
    <w:p w14:paraId="0BBA4C48" w14:textId="501A9BB9" w:rsidR="0001060E" w:rsidRPr="002109F0" w:rsidRDefault="00BB2517" w:rsidP="002109F0">
      <w:pPr>
        <w:spacing w:line="360" w:lineRule="auto"/>
        <w:rPr>
          <w:rFonts w:ascii="Times New Roman" w:eastAsia="Times New Roman" w:hAnsi="Times New Roman" w:cs="Times New Roman"/>
          <w:color w:val="282625"/>
          <w:sz w:val="24"/>
          <w:szCs w:val="24"/>
          <w:shd w:val="clear" w:color="auto" w:fill="FFFFFF"/>
          <w:lang w:val="es-AR"/>
        </w:rPr>
      </w:pPr>
      <w:r>
        <w:rPr>
          <w:rFonts w:ascii="Times New Roman" w:eastAsia="Times New Roman" w:hAnsi="Times New Roman" w:cs="Times New Roman"/>
          <w:color w:val="282625"/>
          <w:sz w:val="24"/>
          <w:szCs w:val="24"/>
          <w:shd w:val="clear" w:color="auto" w:fill="FFFFFF"/>
          <w:lang w:val="es-AR"/>
        </w:rPr>
        <w:t xml:space="preserve">     “D</w:t>
      </w:r>
      <w:r w:rsidR="0001060E" w:rsidRPr="002109F0">
        <w:rPr>
          <w:rFonts w:ascii="Times New Roman" w:eastAsia="Times New Roman" w:hAnsi="Times New Roman" w:cs="Times New Roman"/>
          <w:color w:val="282625"/>
          <w:sz w:val="24"/>
          <w:szCs w:val="24"/>
          <w:shd w:val="clear" w:color="auto" w:fill="FFFFFF"/>
          <w:lang w:val="es-AR"/>
        </w:rPr>
        <w:t>iferenciándolo del acompañamiento terapéutico que la diferencia entre este terapéutico y personalizado parece estar más vinculado a una cuestión político - económica de precarización, si bien existe en el terapéutico una cuestión vinculada más al desarrollo de una clínica</w:t>
      </w:r>
      <w:r>
        <w:rPr>
          <w:rFonts w:ascii="Times New Roman" w:eastAsia="Times New Roman" w:hAnsi="Times New Roman" w:cs="Times New Roman"/>
          <w:color w:val="282625"/>
          <w:sz w:val="24"/>
          <w:szCs w:val="24"/>
          <w:shd w:val="clear" w:color="auto" w:fill="FFFFFF"/>
          <w:lang w:val="es-AR"/>
        </w:rPr>
        <w:t>,</w:t>
      </w:r>
      <w:r w:rsidR="0001060E" w:rsidRPr="002109F0">
        <w:rPr>
          <w:rFonts w:ascii="Times New Roman" w:eastAsia="Times New Roman" w:hAnsi="Times New Roman" w:cs="Times New Roman"/>
          <w:color w:val="282625"/>
          <w:sz w:val="24"/>
          <w:szCs w:val="24"/>
          <w:shd w:val="clear" w:color="auto" w:fill="FFFFFF"/>
          <w:lang w:val="es-AR"/>
        </w:rPr>
        <w:t xml:space="preserve"> el acompañamiento personalizado parece estar más vinculado a una cuestión de cierta precarización que de si existe una función en términos de acompañar” </w:t>
      </w:r>
    </w:p>
    <w:p w14:paraId="64B6B556" w14:textId="274D944C" w:rsidR="0001060E" w:rsidRPr="002109F0" w:rsidRDefault="0001060E"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eastAsia="Times New Roman" w:hAnsi="Times New Roman" w:cs="Times New Roman"/>
          <w:color w:val="282625"/>
          <w:sz w:val="24"/>
          <w:szCs w:val="24"/>
          <w:shd w:val="clear" w:color="auto" w:fill="FFFFFF"/>
          <w:lang w:val="es-AR"/>
        </w:rPr>
        <w:t xml:space="preserve">Las diferencias se inscriben en la falta de legalidad en la cual está sometida la práctica de acompañamiento personalizado, permitiendo de esta manera la aparición de figuras confusas que hacen de las prácticas de acompañamiento personalizado un hibrido complejo de sistematizar. Por otro lado, podría decirse que lo que tienen en común ambas prácticas son los sujetos con lo que intervienen. En ambos casos, los “usuarios” de los servicios de acompañamiento pertenecen a colectivos vulnerados, inscribiéndose así formas particulares de garantías de derechos en las </w:t>
      </w:r>
      <w:r w:rsidR="00BB2517" w:rsidRPr="00BB2517">
        <w:rPr>
          <w:rFonts w:ascii="Times New Roman" w:eastAsia="Times New Roman" w:hAnsi="Times New Roman" w:cs="Times New Roman"/>
          <w:color w:val="282625"/>
          <w:sz w:val="24"/>
          <w:szCs w:val="24"/>
          <w:shd w:val="clear" w:color="auto" w:fill="FFFFFF"/>
          <w:lang w:val="es-AR"/>
        </w:rPr>
        <w:t>prá</w:t>
      </w:r>
      <w:r w:rsidRPr="00BB2517">
        <w:rPr>
          <w:rFonts w:ascii="Times New Roman" w:eastAsia="Times New Roman" w:hAnsi="Times New Roman" w:cs="Times New Roman"/>
          <w:color w:val="282625"/>
          <w:sz w:val="24"/>
          <w:szCs w:val="24"/>
          <w:shd w:val="clear" w:color="auto" w:fill="FFFFFF"/>
          <w:lang w:val="es-AR"/>
        </w:rPr>
        <w:t>cticas</w:t>
      </w:r>
      <w:r w:rsidRPr="002109F0">
        <w:rPr>
          <w:rFonts w:ascii="Times New Roman" w:eastAsia="Times New Roman" w:hAnsi="Times New Roman" w:cs="Times New Roman"/>
          <w:color w:val="282625"/>
          <w:sz w:val="24"/>
          <w:szCs w:val="24"/>
          <w:shd w:val="clear" w:color="auto" w:fill="FFFFFF"/>
          <w:lang w:val="es-AR"/>
        </w:rPr>
        <w:t xml:space="preserve"> con los mismos. </w:t>
      </w:r>
    </w:p>
    <w:p w14:paraId="5057A09F" w14:textId="77777777" w:rsidR="0001060E" w:rsidRPr="002109F0" w:rsidRDefault="0001060E" w:rsidP="002109F0">
      <w:pPr>
        <w:spacing w:line="360" w:lineRule="auto"/>
        <w:rPr>
          <w:rFonts w:ascii="Times New Roman" w:eastAsia="Times New Roman" w:hAnsi="Times New Roman" w:cs="Times New Roman"/>
          <w:b/>
          <w:color w:val="282625"/>
          <w:sz w:val="24"/>
          <w:szCs w:val="24"/>
          <w:shd w:val="clear" w:color="auto" w:fill="FFFFFF"/>
          <w:lang w:val="es-AR"/>
        </w:rPr>
      </w:pPr>
      <w:r w:rsidRPr="002109F0">
        <w:rPr>
          <w:rFonts w:ascii="Times New Roman" w:eastAsia="Times New Roman" w:hAnsi="Times New Roman" w:cs="Times New Roman"/>
          <w:b/>
          <w:color w:val="282625"/>
          <w:sz w:val="24"/>
          <w:szCs w:val="24"/>
          <w:shd w:val="clear" w:color="auto" w:fill="FFFFFF"/>
          <w:lang w:val="es-AR"/>
        </w:rPr>
        <w:t xml:space="preserve">Aptitudes ¿características necesarias? </w:t>
      </w:r>
    </w:p>
    <w:p w14:paraId="4CB9E1AE" w14:textId="77777777" w:rsidR="0001060E" w:rsidRPr="002109F0" w:rsidRDefault="0001060E"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eastAsia="Times New Roman" w:hAnsi="Times New Roman" w:cs="Times New Roman"/>
          <w:color w:val="282625"/>
          <w:sz w:val="24"/>
          <w:szCs w:val="24"/>
          <w:shd w:val="clear" w:color="auto" w:fill="FFFFFF"/>
          <w:lang w:val="es-AR"/>
        </w:rPr>
        <w:t xml:space="preserve">Como se ha establecido hasta el momento no hay una capacitación específica que se requiere para realizar las prácticas de acompañamiento, sin embargo, se presenta la pregunta de si existen una serie de características propias o aptitudes que debería tener en ideal los acompañantes. Esta pregunta fue trasladada en las entrevistas realizadas y los entrevistados determinaban: </w:t>
      </w:r>
    </w:p>
    <w:p w14:paraId="1213BBF6" w14:textId="5A20AD8B" w:rsidR="0001060E" w:rsidRPr="002109F0" w:rsidRDefault="00176465" w:rsidP="002109F0">
      <w:pPr>
        <w:spacing w:line="360" w:lineRule="auto"/>
        <w:rPr>
          <w:rFonts w:ascii="Times New Roman" w:eastAsia="Times New Roman" w:hAnsi="Times New Roman" w:cs="Times New Roman"/>
          <w:color w:val="282625"/>
          <w:sz w:val="24"/>
          <w:szCs w:val="24"/>
          <w:shd w:val="clear" w:color="auto" w:fill="FFFFFF"/>
          <w:lang w:val="es-AR"/>
        </w:rPr>
      </w:pPr>
      <w:r>
        <w:rPr>
          <w:rFonts w:ascii="Times New Roman" w:eastAsia="Times New Roman" w:hAnsi="Times New Roman" w:cs="Times New Roman"/>
          <w:color w:val="282625"/>
          <w:sz w:val="24"/>
          <w:szCs w:val="24"/>
          <w:shd w:val="clear" w:color="auto" w:fill="FFFFFF"/>
          <w:lang w:val="es-AR"/>
        </w:rPr>
        <w:t>Acompañante:</w:t>
      </w:r>
    </w:p>
    <w:p w14:paraId="204085F4" w14:textId="4AD47EC6" w:rsidR="0001060E" w:rsidRDefault="0001060E" w:rsidP="002109F0">
      <w:pPr>
        <w:spacing w:line="360" w:lineRule="auto"/>
        <w:rPr>
          <w:rFonts w:ascii="Times New Roman" w:hAnsi="Times New Roman" w:cs="Times New Roman"/>
          <w:color w:val="282625"/>
          <w:sz w:val="24"/>
          <w:szCs w:val="24"/>
          <w:lang w:val="es-AR"/>
        </w:rPr>
      </w:pPr>
      <w:r w:rsidRPr="002109F0">
        <w:rPr>
          <w:rFonts w:ascii="Times New Roman" w:eastAsia="Times New Roman" w:hAnsi="Times New Roman" w:cs="Times New Roman"/>
          <w:color w:val="282625"/>
          <w:sz w:val="24"/>
          <w:szCs w:val="24"/>
          <w:shd w:val="clear" w:color="auto" w:fill="FFFFFF"/>
          <w:lang w:val="es-AR"/>
        </w:rPr>
        <w:t>“</w:t>
      </w:r>
      <w:r w:rsidR="00AB355F">
        <w:rPr>
          <w:rFonts w:ascii="Times New Roman" w:hAnsi="Times New Roman" w:cs="Times New Roman"/>
          <w:color w:val="282625"/>
          <w:sz w:val="24"/>
          <w:szCs w:val="24"/>
          <w:lang w:val="es-AR"/>
        </w:rPr>
        <w:t xml:space="preserve">Es </w:t>
      </w:r>
      <w:r w:rsidRPr="002109F0">
        <w:rPr>
          <w:rFonts w:ascii="Times New Roman" w:hAnsi="Times New Roman" w:cs="Times New Roman"/>
          <w:color w:val="282625"/>
          <w:sz w:val="24"/>
          <w:szCs w:val="24"/>
          <w:lang w:val="es-AR"/>
        </w:rPr>
        <w:t>necesario empatía, es necesario yo lo plantee en términos de conocimiento informático, pero po</w:t>
      </w:r>
      <w:r w:rsidR="00AB355F">
        <w:rPr>
          <w:rFonts w:ascii="Times New Roman" w:hAnsi="Times New Roman" w:cs="Times New Roman"/>
          <w:color w:val="282625"/>
          <w:sz w:val="24"/>
          <w:szCs w:val="24"/>
          <w:lang w:val="es-AR"/>
        </w:rPr>
        <w:t xml:space="preserve">r lo menos es necesario que se </w:t>
      </w:r>
      <w:r w:rsidRPr="002109F0">
        <w:rPr>
          <w:rFonts w:ascii="Times New Roman" w:hAnsi="Times New Roman" w:cs="Times New Roman"/>
          <w:color w:val="282625"/>
          <w:sz w:val="24"/>
          <w:szCs w:val="24"/>
          <w:lang w:val="es-AR"/>
        </w:rPr>
        <w:t xml:space="preserve">tenga la capacidad de elevar la información qué </w:t>
      </w:r>
      <w:r w:rsidR="00AB355F">
        <w:rPr>
          <w:rFonts w:ascii="Times New Roman" w:hAnsi="Times New Roman" w:cs="Times New Roman"/>
          <w:color w:val="282625"/>
          <w:sz w:val="24"/>
          <w:szCs w:val="24"/>
          <w:lang w:val="es-AR"/>
        </w:rPr>
        <w:t>se produce con el niño, c</w:t>
      </w:r>
      <w:r w:rsidRPr="002109F0">
        <w:rPr>
          <w:rFonts w:ascii="Times New Roman" w:hAnsi="Times New Roman" w:cs="Times New Roman"/>
          <w:color w:val="282625"/>
          <w:sz w:val="24"/>
          <w:szCs w:val="24"/>
          <w:lang w:val="es-AR"/>
        </w:rPr>
        <w:t>o</w:t>
      </w:r>
      <w:r w:rsidR="00AB355F">
        <w:rPr>
          <w:rFonts w:ascii="Times New Roman" w:hAnsi="Times New Roman" w:cs="Times New Roman"/>
          <w:color w:val="282625"/>
          <w:sz w:val="24"/>
          <w:szCs w:val="24"/>
          <w:lang w:val="es-AR"/>
        </w:rPr>
        <w:t>nsidero</w:t>
      </w:r>
      <w:r w:rsidRPr="002109F0">
        <w:rPr>
          <w:rFonts w:ascii="Times New Roman" w:hAnsi="Times New Roman" w:cs="Times New Roman"/>
          <w:color w:val="282625"/>
          <w:sz w:val="24"/>
          <w:szCs w:val="24"/>
          <w:lang w:val="es-AR"/>
        </w:rPr>
        <w:t xml:space="preserve"> que con esas dos características generales basta. Después </w:t>
      </w:r>
      <w:r w:rsidRPr="002109F0">
        <w:rPr>
          <w:rFonts w:ascii="Times New Roman" w:hAnsi="Times New Roman" w:cs="Times New Roman"/>
          <w:color w:val="282625"/>
          <w:sz w:val="24"/>
          <w:szCs w:val="24"/>
          <w:lang w:val="es-AR"/>
        </w:rPr>
        <w:lastRenderedPageBreak/>
        <w:t>cada caso va a tener sus particularidades, pero también se podría añadir como característica general tener iniciativa o proactividad, sobre todo cuando</w:t>
      </w:r>
      <w:r w:rsidR="00D6601A">
        <w:rPr>
          <w:rFonts w:ascii="Times New Roman" w:hAnsi="Times New Roman" w:cs="Times New Roman"/>
          <w:color w:val="282625"/>
          <w:sz w:val="24"/>
          <w:szCs w:val="24"/>
          <w:lang w:val="es-AR"/>
        </w:rPr>
        <w:t xml:space="preserve"> se trabaja</w:t>
      </w:r>
      <w:r w:rsidRPr="002109F0">
        <w:rPr>
          <w:rFonts w:ascii="Times New Roman" w:hAnsi="Times New Roman" w:cs="Times New Roman"/>
          <w:color w:val="282625"/>
          <w:sz w:val="24"/>
          <w:szCs w:val="24"/>
          <w:lang w:val="es-AR"/>
        </w:rPr>
        <w:t xml:space="preserve"> con pibes institucionalizados, que están bajo una estructura muy ordenada y muy definida, </w:t>
      </w:r>
      <w:r w:rsidR="00D6601A">
        <w:rPr>
          <w:rFonts w:ascii="Times New Roman" w:hAnsi="Times New Roman" w:cs="Times New Roman"/>
          <w:color w:val="282625"/>
          <w:sz w:val="24"/>
          <w:szCs w:val="24"/>
          <w:lang w:val="es-AR"/>
        </w:rPr>
        <w:t>entonces se necesita</w:t>
      </w:r>
      <w:r w:rsidRPr="002109F0">
        <w:rPr>
          <w:rFonts w:ascii="Times New Roman" w:hAnsi="Times New Roman" w:cs="Times New Roman"/>
          <w:color w:val="282625"/>
          <w:sz w:val="24"/>
          <w:szCs w:val="24"/>
          <w:lang w:val="es-AR"/>
        </w:rPr>
        <w:t xml:space="preserve"> tener la iniciativa de proponer al niño o niña actividades de otro orden, como para contribuir a que sea un cuidado integral”</w:t>
      </w:r>
    </w:p>
    <w:p w14:paraId="55105715" w14:textId="4E4FBC08" w:rsidR="00D6601A" w:rsidRDefault="00D6601A" w:rsidP="002109F0">
      <w:pPr>
        <w:spacing w:line="360" w:lineRule="auto"/>
        <w:rPr>
          <w:rFonts w:ascii="Times New Roman" w:hAnsi="Times New Roman" w:cs="Times New Roman"/>
          <w:color w:val="282625"/>
          <w:sz w:val="24"/>
          <w:szCs w:val="24"/>
          <w:lang w:val="es-AR"/>
        </w:rPr>
      </w:pPr>
      <w:r>
        <w:rPr>
          <w:rFonts w:ascii="Times New Roman" w:hAnsi="Times New Roman" w:cs="Times New Roman"/>
          <w:color w:val="282625"/>
          <w:sz w:val="24"/>
          <w:szCs w:val="24"/>
          <w:lang w:val="es-AR"/>
        </w:rPr>
        <w:t xml:space="preserve">Desde el equipo técnico, plantea que se podría pensar que las profesiones que más se adecuan a la labor del acompañamiento personalizado son las que tienen que ver con las carreras humanísticas, pero que sin embargo el plantel de acompañantes está conformado por profesionales de psicología, trabajo social, pero también por otras profesiones, o personas que no son profesionales pero que poseen algún tipo de adiestramiento o experiencia para trabajar en el acompañamiento del niño. </w:t>
      </w:r>
    </w:p>
    <w:p w14:paraId="33ED86FF" w14:textId="3DB46A25" w:rsidR="00D6601A" w:rsidRDefault="00D6601A" w:rsidP="00D6601A">
      <w:pPr>
        <w:spacing w:line="360" w:lineRule="auto"/>
        <w:rPr>
          <w:rFonts w:ascii="Times New Roman" w:hAnsi="Times New Roman" w:cs="Times New Roman"/>
          <w:color w:val="282625"/>
          <w:sz w:val="24"/>
          <w:szCs w:val="24"/>
          <w:lang w:val="es-AR"/>
        </w:rPr>
      </w:pPr>
      <w:r>
        <w:rPr>
          <w:rFonts w:ascii="Times New Roman" w:hAnsi="Times New Roman" w:cs="Times New Roman"/>
          <w:color w:val="282625"/>
          <w:sz w:val="24"/>
          <w:szCs w:val="24"/>
          <w:lang w:val="es-AR"/>
        </w:rPr>
        <w:t xml:space="preserve">Por su parte, el coordinador del programa plantea que </w:t>
      </w:r>
      <w:r w:rsidR="0001060E" w:rsidRPr="002109F0">
        <w:rPr>
          <w:rFonts w:ascii="Times New Roman" w:hAnsi="Times New Roman" w:cs="Times New Roman"/>
          <w:color w:val="282625"/>
          <w:sz w:val="24"/>
          <w:szCs w:val="24"/>
          <w:lang w:val="es-AR"/>
        </w:rPr>
        <w:t>“No se puede acompañar sino desde la propia singularidad que habita también en el acompañante, cómo él tomó los objetos de la cultura y sus relaciones con los objetos</w:t>
      </w:r>
      <w:r>
        <w:rPr>
          <w:rFonts w:ascii="Times New Roman" w:hAnsi="Times New Roman" w:cs="Times New Roman"/>
          <w:color w:val="282625"/>
          <w:sz w:val="24"/>
          <w:szCs w:val="24"/>
          <w:lang w:val="es-AR"/>
        </w:rPr>
        <w:t>” además menciona que existen características que no pueden ser dichas, que surgen de lo particular de cada acompañante que permite que un niño se pacifique.</w:t>
      </w:r>
      <w:r w:rsidR="0001060E" w:rsidRPr="00D6601A">
        <w:rPr>
          <w:rFonts w:ascii="Times New Roman" w:hAnsi="Times New Roman" w:cs="Times New Roman"/>
          <w:color w:val="282625"/>
          <w:sz w:val="24"/>
          <w:szCs w:val="24"/>
          <w:lang w:val="es-AR"/>
        </w:rPr>
        <w:t xml:space="preserve"> </w:t>
      </w:r>
      <w:r>
        <w:rPr>
          <w:rFonts w:ascii="Times New Roman" w:hAnsi="Times New Roman" w:cs="Times New Roman"/>
          <w:color w:val="282625"/>
          <w:sz w:val="24"/>
          <w:szCs w:val="24"/>
          <w:lang w:val="es-AR"/>
        </w:rPr>
        <w:t xml:space="preserve">En este sentido relata: </w:t>
      </w:r>
    </w:p>
    <w:p w14:paraId="03C065AF" w14:textId="66EAFE35" w:rsidR="0001060E" w:rsidRPr="00D6601A" w:rsidRDefault="00D6601A" w:rsidP="00044295">
      <w:pPr>
        <w:spacing w:line="360" w:lineRule="auto"/>
        <w:ind w:firstLine="720"/>
        <w:rPr>
          <w:rFonts w:ascii="Times New Roman" w:hAnsi="Times New Roman" w:cs="Times New Roman"/>
          <w:color w:val="282625"/>
          <w:sz w:val="24"/>
          <w:szCs w:val="24"/>
          <w:lang w:val="es-AR"/>
        </w:rPr>
      </w:pPr>
      <w:r w:rsidRPr="00D6601A">
        <w:rPr>
          <w:rFonts w:ascii="Times New Roman" w:hAnsi="Times New Roman" w:cs="Times New Roman"/>
          <w:color w:val="282625"/>
          <w:sz w:val="24"/>
          <w:szCs w:val="24"/>
          <w:lang w:val="es-AR"/>
        </w:rPr>
        <w:t>“</w:t>
      </w:r>
      <w:r>
        <w:rPr>
          <w:rFonts w:ascii="Times New Roman" w:hAnsi="Times New Roman" w:cs="Times New Roman"/>
          <w:color w:val="282625"/>
          <w:sz w:val="24"/>
          <w:szCs w:val="24"/>
          <w:lang w:val="es-AR"/>
        </w:rPr>
        <w:t>H</w:t>
      </w:r>
      <w:r w:rsidR="0001060E" w:rsidRPr="002109F0">
        <w:rPr>
          <w:rFonts w:ascii="Times New Roman" w:hAnsi="Times New Roman" w:cs="Times New Roman"/>
          <w:color w:val="282625"/>
          <w:sz w:val="24"/>
          <w:szCs w:val="24"/>
          <w:lang w:val="es-AR"/>
        </w:rPr>
        <w:t xml:space="preserve">ay algo que es muy propio de un </w:t>
      </w:r>
      <w:r w:rsidRPr="002109F0">
        <w:rPr>
          <w:rFonts w:ascii="Times New Roman" w:hAnsi="Times New Roman" w:cs="Times New Roman"/>
          <w:color w:val="282625"/>
          <w:sz w:val="24"/>
          <w:szCs w:val="24"/>
          <w:lang w:val="es-AR"/>
        </w:rPr>
        <w:t>acompañante, que</w:t>
      </w:r>
      <w:r w:rsidR="0001060E" w:rsidRPr="002109F0">
        <w:rPr>
          <w:rFonts w:ascii="Times New Roman" w:hAnsi="Times New Roman" w:cs="Times New Roman"/>
          <w:color w:val="282625"/>
          <w:sz w:val="24"/>
          <w:szCs w:val="24"/>
          <w:lang w:val="es-AR"/>
        </w:rPr>
        <w:t xml:space="preserve"> va apre</w:t>
      </w:r>
      <w:r>
        <w:rPr>
          <w:rFonts w:ascii="Times New Roman" w:hAnsi="Times New Roman" w:cs="Times New Roman"/>
          <w:color w:val="282625"/>
          <w:sz w:val="24"/>
          <w:szCs w:val="24"/>
          <w:lang w:val="es-AR"/>
        </w:rPr>
        <w:t>he</w:t>
      </w:r>
      <w:r w:rsidR="0001060E" w:rsidRPr="002109F0">
        <w:rPr>
          <w:rFonts w:ascii="Times New Roman" w:hAnsi="Times New Roman" w:cs="Times New Roman"/>
          <w:color w:val="282625"/>
          <w:sz w:val="24"/>
          <w:szCs w:val="24"/>
          <w:lang w:val="es-AR"/>
        </w:rPr>
        <w:t>nder el niño o niña de tu función para darte un crédito de confianza y escucharte en que vos la vas a acompaña</w:t>
      </w:r>
      <w:r>
        <w:rPr>
          <w:rFonts w:ascii="Times New Roman" w:hAnsi="Times New Roman" w:cs="Times New Roman"/>
          <w:color w:val="282625"/>
          <w:sz w:val="24"/>
          <w:szCs w:val="24"/>
          <w:lang w:val="es-AR"/>
        </w:rPr>
        <w:t xml:space="preserve">r y que ella se deje acompañar. </w:t>
      </w:r>
      <w:r w:rsidR="0001060E" w:rsidRPr="002109F0">
        <w:rPr>
          <w:rFonts w:ascii="Times New Roman" w:hAnsi="Times New Roman" w:cs="Times New Roman"/>
          <w:color w:val="282625"/>
          <w:sz w:val="24"/>
          <w:szCs w:val="24"/>
          <w:lang w:val="es-AR"/>
        </w:rPr>
        <w:t xml:space="preserve">Porque es un crédito que un niño te va a dar a vos, por tu mirada por tu tono de voz, por algo del cuerpo. hay algo intrínseco de la función del AP que indudablemente está encriptado que no se puede generalizar.” </w:t>
      </w:r>
    </w:p>
    <w:p w14:paraId="07099882" w14:textId="076A0715" w:rsidR="0001060E" w:rsidRPr="002109F0" w:rsidRDefault="0001060E" w:rsidP="002109F0">
      <w:pPr>
        <w:spacing w:line="360" w:lineRule="auto"/>
        <w:rPr>
          <w:rFonts w:ascii="Times New Roman" w:hAnsi="Times New Roman" w:cs="Times New Roman"/>
          <w:color w:val="282625"/>
          <w:sz w:val="24"/>
          <w:szCs w:val="24"/>
          <w:lang w:val="es-AR"/>
        </w:rPr>
      </w:pPr>
      <w:r w:rsidRPr="002109F0">
        <w:rPr>
          <w:rFonts w:ascii="Times New Roman" w:hAnsi="Times New Roman" w:cs="Times New Roman"/>
          <w:color w:val="282625"/>
          <w:sz w:val="24"/>
          <w:szCs w:val="24"/>
          <w:lang w:val="es-AR"/>
        </w:rPr>
        <w:t>Se pueden determinar de esta manera ciertas características que harían en la práctica de acompañamiento de facilitadoras para mejores intervenciones, sin embargo, como explicita el coordinador del programa, aparece en la actividad lo propio de cada acompañante que habilita, una transferencia con las NNyA que se trabaja diariamente. Entre las características a tener en cuenta se suscitan sentimie</w:t>
      </w:r>
      <w:r w:rsidR="00AB41B2">
        <w:rPr>
          <w:rFonts w:ascii="Times New Roman" w:hAnsi="Times New Roman" w:cs="Times New Roman"/>
          <w:color w:val="282625"/>
          <w:sz w:val="24"/>
          <w:szCs w:val="24"/>
          <w:lang w:val="es-AR"/>
        </w:rPr>
        <w:t xml:space="preserve">ntos propicios para la práctica. No es casual que se hable </w:t>
      </w:r>
      <w:r w:rsidRPr="002109F0">
        <w:rPr>
          <w:rFonts w:ascii="Times New Roman" w:hAnsi="Times New Roman" w:cs="Times New Roman"/>
          <w:color w:val="282625"/>
          <w:sz w:val="24"/>
          <w:szCs w:val="24"/>
          <w:lang w:val="es-AR"/>
        </w:rPr>
        <w:t xml:space="preserve">de sentimientos debido a que se trabaja con personas y que dos cuerpos se encuentran en el hacer del acompañamiento personalizado. La empatía, la ternura antes mencionada y la angustia son sentimientos que aparecen en el quehacer y que no se </w:t>
      </w:r>
      <w:r w:rsidRPr="002109F0">
        <w:rPr>
          <w:rFonts w:ascii="Times New Roman" w:hAnsi="Times New Roman" w:cs="Times New Roman"/>
          <w:color w:val="282625"/>
          <w:sz w:val="24"/>
          <w:szCs w:val="24"/>
          <w:lang w:val="es-AR"/>
        </w:rPr>
        <w:lastRenderedPageBreak/>
        <w:t xml:space="preserve">circunscriben sólo para las prácticas de acompañamiento, sino que se entiende que son propias de quienes trabajan en lo social, con vocación y militancia. </w:t>
      </w:r>
    </w:p>
    <w:p w14:paraId="162C73F8" w14:textId="78B027CD" w:rsidR="0001060E" w:rsidRPr="002109F0" w:rsidRDefault="0001060E" w:rsidP="002109F0">
      <w:pPr>
        <w:pStyle w:val="NormalWeb"/>
        <w:shd w:val="clear" w:color="auto" w:fill="FFFFFF"/>
        <w:spacing w:before="0" w:beforeAutospacing="0" w:after="160" w:afterAutospacing="0" w:line="360" w:lineRule="auto"/>
        <w:rPr>
          <w:color w:val="282625"/>
          <w:lang w:val="es-AR"/>
        </w:rPr>
      </w:pPr>
      <w:r w:rsidRPr="002109F0">
        <w:rPr>
          <w:color w:val="282625"/>
          <w:lang w:val="es-AR"/>
        </w:rPr>
        <w:t xml:space="preserve">En primer lugar, </w:t>
      </w:r>
      <w:r w:rsidR="00AB41B2" w:rsidRPr="00AB41B2">
        <w:rPr>
          <w:color w:val="282625"/>
          <w:lang w:val="es-AR"/>
        </w:rPr>
        <w:t>es necesario</w:t>
      </w:r>
      <w:r w:rsidRPr="002109F0">
        <w:rPr>
          <w:color w:val="282625"/>
          <w:lang w:val="es-AR"/>
        </w:rPr>
        <w:t xml:space="preserve"> entender la angustia como el motor que permite la </w:t>
      </w:r>
      <w:r w:rsidR="00AB41B2">
        <w:rPr>
          <w:color w:val="282625"/>
          <w:lang w:val="es-AR"/>
        </w:rPr>
        <w:t xml:space="preserve">creación de nuevas formas. La </w:t>
      </w:r>
      <w:r w:rsidRPr="002109F0">
        <w:rPr>
          <w:color w:val="282625"/>
          <w:lang w:val="es-AR"/>
        </w:rPr>
        <w:t xml:space="preserve">angustia o el enojo es en parte necesario para formulación de nuevas prácticas. “El único combustible indiscutible con el que trabaja el acompañante es la angustia y es el único compatible además con la función. El amor, la compasión </w:t>
      </w:r>
      <w:r w:rsidR="00AB41B2" w:rsidRPr="00AB41B2">
        <w:rPr>
          <w:color w:val="282625"/>
          <w:lang w:val="es-AR"/>
        </w:rPr>
        <w:t xml:space="preserve">no </w:t>
      </w:r>
      <w:r w:rsidRPr="002109F0">
        <w:rPr>
          <w:color w:val="282625"/>
          <w:lang w:val="es-AR"/>
        </w:rPr>
        <w:t>son compatibles con el combustible que tiene que tener un</w:t>
      </w:r>
      <w:r w:rsidR="00AB41B2">
        <w:rPr>
          <w:color w:val="282625"/>
          <w:lang w:val="es-AR"/>
        </w:rPr>
        <w:t xml:space="preserve"> acompañamiento.” Esto es mencionado por el coordinador, que además plantea que es necesario que la </w:t>
      </w:r>
      <w:r w:rsidRPr="002109F0">
        <w:rPr>
          <w:color w:val="282625"/>
          <w:lang w:val="es-AR"/>
        </w:rPr>
        <w:t>angustia no se tape co</w:t>
      </w:r>
      <w:r w:rsidR="00AB41B2">
        <w:rPr>
          <w:color w:val="282625"/>
          <w:lang w:val="es-AR"/>
        </w:rPr>
        <w:t>n amor que no se tape con nada. T</w:t>
      </w:r>
      <w:r w:rsidRPr="002109F0">
        <w:rPr>
          <w:color w:val="282625"/>
          <w:lang w:val="es-AR"/>
        </w:rPr>
        <w:t>ampoco  debe ser una angustia aplastante,</w:t>
      </w:r>
      <w:r w:rsidR="00AB41B2">
        <w:rPr>
          <w:color w:val="282625"/>
          <w:lang w:val="es-AR"/>
        </w:rPr>
        <w:t xml:space="preserve"> sino que refiera a </w:t>
      </w:r>
      <w:r w:rsidRPr="002109F0">
        <w:rPr>
          <w:color w:val="282625"/>
          <w:lang w:val="es-AR"/>
        </w:rPr>
        <w:t xml:space="preserve"> </w:t>
      </w:r>
      <w:r w:rsidR="00AB41B2">
        <w:rPr>
          <w:color w:val="282625"/>
          <w:lang w:val="es-AR"/>
        </w:rPr>
        <w:t>“</w:t>
      </w:r>
      <w:r w:rsidRPr="002109F0">
        <w:rPr>
          <w:color w:val="282625"/>
          <w:lang w:val="es-AR"/>
        </w:rPr>
        <w:t xml:space="preserve">una angustia que te mueva porque no hay ningún pibe correcto para nuestro trabajo, porque estos pibes no fueron esperados, no fueron bien hablados, entonces no </w:t>
      </w:r>
      <w:proofErr w:type="spellStart"/>
      <w:r w:rsidRPr="002109F0">
        <w:rPr>
          <w:color w:val="282625"/>
          <w:lang w:val="es-AR"/>
        </w:rPr>
        <w:t>podés</w:t>
      </w:r>
      <w:proofErr w:type="spellEnd"/>
      <w:r w:rsidRPr="002109F0">
        <w:rPr>
          <w:color w:val="282625"/>
          <w:lang w:val="es-AR"/>
        </w:rPr>
        <w:t xml:space="preserve"> esperar que te feliciten cuando llegas</w:t>
      </w:r>
      <w:r w:rsidR="00AB41B2">
        <w:rPr>
          <w:color w:val="282625"/>
          <w:lang w:val="es-AR"/>
        </w:rPr>
        <w:t>”</w:t>
      </w:r>
      <w:r w:rsidRPr="002109F0">
        <w:rPr>
          <w:color w:val="282625"/>
          <w:lang w:val="es-AR"/>
        </w:rPr>
        <w:t xml:space="preserve">, </w:t>
      </w:r>
      <w:r w:rsidRPr="00AB41B2">
        <w:rPr>
          <w:color w:val="282625"/>
          <w:shd w:val="clear" w:color="auto" w:fill="FFFFFF"/>
          <w:lang w:val="es-AR"/>
        </w:rPr>
        <w:t>y añade: “</w:t>
      </w:r>
      <w:r w:rsidRPr="00AB41B2">
        <w:rPr>
          <w:color w:val="282625"/>
          <w:lang w:val="es-AR"/>
        </w:rPr>
        <w:t>Es</w:t>
      </w:r>
      <w:r w:rsidRPr="002109F0">
        <w:rPr>
          <w:color w:val="282625"/>
          <w:lang w:val="es-AR"/>
        </w:rPr>
        <w:t xml:space="preserve"> muy probable que cuando llegas a la </w:t>
      </w:r>
      <w:r w:rsidR="00AB41B2">
        <w:rPr>
          <w:color w:val="282625"/>
          <w:lang w:val="es-AR"/>
        </w:rPr>
        <w:t>actividad los pibes te rechacen</w:t>
      </w:r>
      <w:r w:rsidRPr="002109F0">
        <w:rPr>
          <w:color w:val="282625"/>
          <w:lang w:val="es-AR"/>
        </w:rPr>
        <w:t xml:space="preserve">, porque vos representas y le marcas todo lo que no tuvieron antes, vos te pones amoroso cuando nadie fue amoroso con él, no van a festejar tu amor, te van a achacar todo el desamor anterior” </w:t>
      </w:r>
    </w:p>
    <w:p w14:paraId="71DB0CF6" w14:textId="1E6E1482" w:rsidR="00AB41B2" w:rsidRDefault="00AB41B2" w:rsidP="002109F0">
      <w:pPr>
        <w:spacing w:line="360" w:lineRule="auto"/>
        <w:rPr>
          <w:rFonts w:ascii="Times New Roman" w:hAnsi="Times New Roman" w:cs="Times New Roman"/>
          <w:color w:val="282625"/>
          <w:sz w:val="24"/>
          <w:szCs w:val="24"/>
          <w:lang w:val="es-AR"/>
        </w:rPr>
      </w:pPr>
      <w:r>
        <w:rPr>
          <w:rFonts w:ascii="Times New Roman" w:hAnsi="Times New Roman" w:cs="Times New Roman"/>
          <w:color w:val="282625"/>
          <w:sz w:val="24"/>
          <w:szCs w:val="24"/>
          <w:lang w:val="es-AR"/>
        </w:rPr>
        <w:t>Por otro lado, la empatía,</w:t>
      </w:r>
      <w:r w:rsidR="0001060E" w:rsidRPr="002109F0">
        <w:rPr>
          <w:rFonts w:ascii="Times New Roman" w:hAnsi="Times New Roman" w:cs="Times New Roman"/>
          <w:color w:val="282625"/>
          <w:sz w:val="24"/>
          <w:szCs w:val="24"/>
          <w:lang w:val="es-AR"/>
        </w:rPr>
        <w:t xml:space="preserve"> </w:t>
      </w:r>
      <w:r w:rsidR="0001060E" w:rsidRPr="00AB41B2">
        <w:rPr>
          <w:rFonts w:ascii="Times New Roman" w:hAnsi="Times New Roman" w:cs="Times New Roman"/>
          <w:sz w:val="24"/>
          <w:szCs w:val="24"/>
          <w:lang w:val="es-AR"/>
        </w:rPr>
        <w:t xml:space="preserve">término que proviene </w:t>
      </w:r>
      <w:r w:rsidR="0001060E" w:rsidRPr="002109F0">
        <w:rPr>
          <w:rFonts w:ascii="Times New Roman" w:hAnsi="Times New Roman" w:cs="Times New Roman"/>
          <w:color w:val="282625"/>
          <w:sz w:val="24"/>
          <w:szCs w:val="24"/>
          <w:lang w:val="es-AR"/>
        </w:rPr>
        <w:t xml:space="preserve">del griego </w:t>
      </w:r>
      <w:proofErr w:type="spellStart"/>
      <w:r w:rsidR="0001060E" w:rsidRPr="002109F0">
        <w:rPr>
          <w:rFonts w:ascii="Times New Roman" w:hAnsi="Times New Roman" w:cs="Times New Roman"/>
          <w:color w:val="282625"/>
          <w:sz w:val="24"/>
          <w:szCs w:val="24"/>
          <w:lang w:val="es-AR"/>
        </w:rPr>
        <w:t>εμ</w:t>
      </w:r>
      <w:proofErr w:type="spellEnd"/>
      <w:r w:rsidR="0001060E" w:rsidRPr="002109F0">
        <w:rPr>
          <w:rFonts w:ascii="Times New Roman" w:hAnsi="Times New Roman" w:cs="Times New Roman"/>
          <w:color w:val="282625"/>
          <w:sz w:val="24"/>
          <w:szCs w:val="24"/>
          <w:lang w:val="es-AR"/>
        </w:rPr>
        <w:t xml:space="preserve">πάθεια, significa sentir en común y hace referencia a la capacidad de una persona de vivenciar la manera en que siente otra persona. Empatizar es estar en sintonía con otro. Es poder entender las necesidades, sentimientos y problemas de los demás, poniéndose en su lugar y, así, intentar responder a sus reacciones emocionales. </w:t>
      </w:r>
      <w:r>
        <w:rPr>
          <w:rFonts w:ascii="Times New Roman" w:hAnsi="Times New Roman" w:cs="Times New Roman"/>
          <w:color w:val="282625"/>
          <w:sz w:val="24"/>
          <w:szCs w:val="24"/>
          <w:lang w:val="es-AR"/>
        </w:rPr>
        <w:t xml:space="preserve"> El coordinador del programa la describe en términos de:</w:t>
      </w:r>
    </w:p>
    <w:p w14:paraId="4269A22C" w14:textId="565ABA8E" w:rsidR="0001060E" w:rsidRPr="002109F0" w:rsidRDefault="00AB41B2" w:rsidP="002109F0">
      <w:pPr>
        <w:spacing w:line="360" w:lineRule="auto"/>
        <w:rPr>
          <w:rFonts w:ascii="Times New Roman" w:eastAsia="Times New Roman" w:hAnsi="Times New Roman" w:cs="Times New Roman"/>
          <w:color w:val="282625"/>
          <w:sz w:val="24"/>
          <w:szCs w:val="24"/>
          <w:lang w:val="es-AR"/>
        </w:rPr>
      </w:pPr>
      <w:r>
        <w:rPr>
          <w:rFonts w:ascii="Times New Roman" w:hAnsi="Times New Roman" w:cs="Times New Roman"/>
          <w:color w:val="282625"/>
          <w:sz w:val="24"/>
          <w:szCs w:val="24"/>
          <w:lang w:val="es-AR"/>
        </w:rPr>
        <w:t xml:space="preserve">     </w:t>
      </w:r>
      <w:r w:rsidR="0001060E" w:rsidRPr="002109F0">
        <w:rPr>
          <w:rFonts w:ascii="Times New Roman" w:hAnsi="Times New Roman" w:cs="Times New Roman"/>
          <w:color w:val="282625"/>
          <w:sz w:val="24"/>
          <w:szCs w:val="24"/>
          <w:lang w:val="es-AR"/>
        </w:rPr>
        <w:t>“</w:t>
      </w:r>
      <w:r w:rsidR="0001060E" w:rsidRPr="002109F0">
        <w:rPr>
          <w:rFonts w:ascii="Times New Roman" w:eastAsia="Times New Roman" w:hAnsi="Times New Roman" w:cs="Times New Roman"/>
          <w:color w:val="282625"/>
          <w:sz w:val="24"/>
          <w:szCs w:val="24"/>
          <w:lang w:val="es-AR"/>
        </w:rPr>
        <w:t>Es poder entender lo que le p</w:t>
      </w:r>
      <w:r>
        <w:rPr>
          <w:rFonts w:ascii="Times New Roman" w:eastAsia="Times New Roman" w:hAnsi="Times New Roman" w:cs="Times New Roman"/>
          <w:color w:val="282625"/>
          <w:sz w:val="24"/>
          <w:szCs w:val="24"/>
          <w:lang w:val="es-AR"/>
        </w:rPr>
        <w:t xml:space="preserve">asa al otro cuando tiene hambre; </w:t>
      </w:r>
      <w:r w:rsidR="0001060E" w:rsidRPr="002109F0">
        <w:rPr>
          <w:rFonts w:ascii="Times New Roman" w:eastAsia="Times New Roman" w:hAnsi="Times New Roman" w:cs="Times New Roman"/>
          <w:color w:val="282625"/>
          <w:sz w:val="24"/>
          <w:szCs w:val="24"/>
          <w:lang w:val="es-AR"/>
        </w:rPr>
        <w:t>esa solidaridad, ese acto de imaginación extremo que hace que</w:t>
      </w:r>
      <w:r>
        <w:rPr>
          <w:rFonts w:ascii="Times New Roman" w:eastAsia="Times New Roman" w:hAnsi="Times New Roman" w:cs="Times New Roman"/>
          <w:color w:val="282625"/>
          <w:sz w:val="24"/>
          <w:szCs w:val="24"/>
          <w:lang w:val="es-AR"/>
        </w:rPr>
        <w:t xml:space="preserve"> se</w:t>
      </w:r>
      <w:r w:rsidR="0001060E" w:rsidRPr="002109F0">
        <w:rPr>
          <w:rFonts w:ascii="Times New Roman" w:eastAsia="Times New Roman" w:hAnsi="Times New Roman" w:cs="Times New Roman"/>
          <w:color w:val="282625"/>
          <w:sz w:val="24"/>
          <w:szCs w:val="24"/>
          <w:lang w:val="es-AR"/>
        </w:rPr>
        <w:t xml:space="preserve"> pueda entender lo que significa </w:t>
      </w:r>
      <w:r>
        <w:rPr>
          <w:rFonts w:ascii="Times New Roman" w:eastAsia="Times New Roman" w:hAnsi="Times New Roman" w:cs="Times New Roman"/>
          <w:color w:val="282625"/>
          <w:sz w:val="24"/>
          <w:szCs w:val="24"/>
          <w:lang w:val="es-AR"/>
        </w:rPr>
        <w:t>para un niño que te dejen sin</w:t>
      </w:r>
      <w:r w:rsidR="0001060E" w:rsidRPr="002109F0">
        <w:rPr>
          <w:rFonts w:ascii="Times New Roman" w:eastAsia="Times New Roman" w:hAnsi="Times New Roman" w:cs="Times New Roman"/>
          <w:color w:val="282625"/>
          <w:sz w:val="24"/>
          <w:szCs w:val="24"/>
          <w:lang w:val="es-AR"/>
        </w:rPr>
        <w:t xml:space="preserve"> ropa en una institución, capaz que alguien que no pasó hambre no lo pueda entender, pero para ser acompañante va a tener que hacer un esfuerzo de imaginación y poder ponerse en el lugar del otro para poder entender lo que implica no tener ropa propia. Entonces indudablemente la ternura y la solidaridad como un ejercicio de imaginación son para mí </w:t>
      </w:r>
      <w:r>
        <w:rPr>
          <w:rFonts w:ascii="Times New Roman" w:eastAsia="Times New Roman" w:hAnsi="Times New Roman" w:cs="Times New Roman"/>
          <w:color w:val="282625"/>
          <w:sz w:val="24"/>
          <w:szCs w:val="24"/>
          <w:lang w:val="es-AR"/>
        </w:rPr>
        <w:t>los dos afectos que no engañan”</w:t>
      </w:r>
    </w:p>
    <w:p w14:paraId="697F4AD9" w14:textId="2AEC5D8F" w:rsidR="0001060E" w:rsidRDefault="0001060E" w:rsidP="002109F0">
      <w:pPr>
        <w:spacing w:line="360" w:lineRule="auto"/>
        <w:rPr>
          <w:rFonts w:ascii="Times New Roman" w:hAnsi="Times New Roman" w:cs="Times New Roman"/>
          <w:color w:val="282625"/>
          <w:sz w:val="24"/>
          <w:szCs w:val="24"/>
          <w:lang w:val="es-AR"/>
        </w:rPr>
      </w:pPr>
      <w:r w:rsidRPr="002109F0">
        <w:rPr>
          <w:rFonts w:ascii="Times New Roman" w:hAnsi="Times New Roman" w:cs="Times New Roman"/>
          <w:color w:val="282625"/>
          <w:sz w:val="24"/>
          <w:szCs w:val="24"/>
          <w:lang w:val="es-AR"/>
        </w:rPr>
        <w:t xml:space="preserve">Hasta el momento se hacía mención a los sentimientos que se suscitan en el encuentro de las personas en el acompañamiento porque los cuerpos son testigos y parte de la práctica. En </w:t>
      </w:r>
      <w:r w:rsidR="00176465">
        <w:rPr>
          <w:rFonts w:ascii="Times New Roman" w:hAnsi="Times New Roman" w:cs="Times New Roman"/>
          <w:color w:val="282625"/>
          <w:sz w:val="24"/>
          <w:szCs w:val="24"/>
          <w:lang w:val="es-AR"/>
        </w:rPr>
        <w:t xml:space="preserve">el cotidiano se escucha mucho la expresión de </w:t>
      </w:r>
      <w:r w:rsidRPr="002109F0">
        <w:rPr>
          <w:rFonts w:ascii="Times New Roman" w:hAnsi="Times New Roman" w:cs="Times New Roman"/>
          <w:color w:val="282625"/>
          <w:sz w:val="24"/>
          <w:szCs w:val="24"/>
          <w:lang w:val="es-AR"/>
        </w:rPr>
        <w:t xml:space="preserve">“poner el cuerpo” y no es posible pensar </w:t>
      </w:r>
      <w:r w:rsidRPr="002109F0">
        <w:rPr>
          <w:rFonts w:ascii="Times New Roman" w:hAnsi="Times New Roman" w:cs="Times New Roman"/>
          <w:color w:val="282625"/>
          <w:sz w:val="24"/>
          <w:szCs w:val="24"/>
          <w:lang w:val="es-AR"/>
        </w:rPr>
        <w:lastRenderedPageBreak/>
        <w:t>una práctica de acompañamiento sin hacerl</w:t>
      </w:r>
      <w:r w:rsidRPr="00176465">
        <w:rPr>
          <w:rFonts w:ascii="Times New Roman" w:hAnsi="Times New Roman" w:cs="Times New Roman"/>
          <w:color w:val="282625"/>
          <w:sz w:val="24"/>
          <w:szCs w:val="24"/>
          <w:lang w:val="es-AR"/>
        </w:rPr>
        <w:t>o</w:t>
      </w:r>
      <w:r w:rsidR="00176465" w:rsidRPr="00176465">
        <w:rPr>
          <w:rFonts w:ascii="Times New Roman" w:hAnsi="Times New Roman" w:cs="Times New Roman"/>
          <w:color w:val="282625"/>
          <w:sz w:val="24"/>
          <w:szCs w:val="24"/>
          <w:lang w:val="es-AR"/>
        </w:rPr>
        <w:t>.</w:t>
      </w:r>
      <w:r w:rsidR="00176465">
        <w:rPr>
          <w:rFonts w:ascii="Times New Roman" w:hAnsi="Times New Roman" w:cs="Times New Roman"/>
          <w:color w:val="282625"/>
          <w:sz w:val="24"/>
          <w:szCs w:val="24"/>
          <w:lang w:val="es-AR"/>
        </w:rPr>
        <w:t xml:space="preserve"> E</w:t>
      </w:r>
      <w:r w:rsidRPr="002109F0">
        <w:rPr>
          <w:rFonts w:ascii="Times New Roman" w:hAnsi="Times New Roman" w:cs="Times New Roman"/>
          <w:color w:val="282625"/>
          <w:sz w:val="24"/>
          <w:szCs w:val="24"/>
          <w:lang w:val="es-AR"/>
        </w:rPr>
        <w:t>l cuerpo del acompañante es receptor y testigo de la angustia, la alegría, desesperación y violencia de los NNyA con los que trabaja, incluso hay algunos que han sido marcados, tratando de contener una crisis de un adolescente, o habiendo sido golpeado por otro, aqu</w:t>
      </w:r>
      <w:r w:rsidR="00176465">
        <w:rPr>
          <w:rFonts w:ascii="Times New Roman" w:hAnsi="Times New Roman" w:cs="Times New Roman"/>
          <w:color w:val="282625"/>
          <w:sz w:val="24"/>
          <w:szCs w:val="24"/>
          <w:lang w:val="es-AR"/>
        </w:rPr>
        <w:t xml:space="preserve">í se presenta la pregunta: ¿Cómo se pueden sostener intervenciones sólo con “poner el cuerpo”? </w:t>
      </w:r>
    </w:p>
    <w:p w14:paraId="53675101" w14:textId="1D95F978" w:rsidR="0001060E" w:rsidRDefault="00176465" w:rsidP="00176465">
      <w:pPr>
        <w:spacing w:line="360" w:lineRule="auto"/>
        <w:rPr>
          <w:rFonts w:ascii="Times New Roman" w:hAnsi="Times New Roman" w:cs="Times New Roman"/>
          <w:color w:val="282625"/>
          <w:sz w:val="24"/>
          <w:szCs w:val="24"/>
          <w:lang w:val="es-AR"/>
        </w:rPr>
      </w:pPr>
      <w:r>
        <w:rPr>
          <w:rFonts w:ascii="Times New Roman" w:hAnsi="Times New Roman" w:cs="Times New Roman"/>
          <w:color w:val="282625"/>
          <w:sz w:val="24"/>
          <w:szCs w:val="24"/>
          <w:lang w:val="es-AR"/>
        </w:rPr>
        <w:t xml:space="preserve">En respuesta a este último interrogante un acompañante refiere </w:t>
      </w:r>
      <w:r w:rsidR="0001060E" w:rsidRPr="002109F0">
        <w:rPr>
          <w:rFonts w:ascii="Times New Roman" w:hAnsi="Times New Roman" w:cs="Times New Roman"/>
          <w:color w:val="282625"/>
          <w:sz w:val="24"/>
          <w:szCs w:val="24"/>
          <w:lang w:val="es-AR"/>
        </w:rPr>
        <w:t xml:space="preserve">“Me </w:t>
      </w:r>
      <w:r>
        <w:rPr>
          <w:rFonts w:ascii="Times New Roman" w:hAnsi="Times New Roman" w:cs="Times New Roman"/>
          <w:color w:val="282625"/>
          <w:sz w:val="24"/>
          <w:szCs w:val="24"/>
          <w:lang w:val="es-AR"/>
        </w:rPr>
        <w:t>parece que no tenemos opciones. N</w:t>
      </w:r>
      <w:r w:rsidR="0001060E" w:rsidRPr="002109F0">
        <w:rPr>
          <w:rFonts w:ascii="Times New Roman" w:hAnsi="Times New Roman" w:cs="Times New Roman"/>
          <w:color w:val="282625"/>
          <w:sz w:val="24"/>
          <w:szCs w:val="24"/>
          <w:lang w:val="es-AR"/>
        </w:rPr>
        <w:t>o hay forma de intervenir sin poner el cuerpo y creo que es una realidad, que es un trabajo muy desgastante</w:t>
      </w:r>
      <w:r>
        <w:rPr>
          <w:rFonts w:ascii="Times New Roman" w:hAnsi="Times New Roman" w:cs="Times New Roman"/>
          <w:color w:val="282625"/>
          <w:sz w:val="24"/>
          <w:szCs w:val="24"/>
          <w:lang w:val="es-AR"/>
        </w:rPr>
        <w:t>”. y añade: “</w:t>
      </w:r>
      <w:r w:rsidR="0001060E" w:rsidRPr="002109F0">
        <w:rPr>
          <w:rFonts w:ascii="Times New Roman" w:hAnsi="Times New Roman" w:cs="Times New Roman"/>
          <w:color w:val="282625"/>
          <w:sz w:val="24"/>
          <w:szCs w:val="24"/>
          <w:lang w:val="es-AR"/>
        </w:rPr>
        <w:t>nosotros ponemos el cuerpo en sentido amplio: ponemos la mente, ponemos nuestra subjetividad, nuestro estado de ánimo ponemos un montón de cosas, pero no podemos no poner el cuerpo en nuestro trabajo. De hecho, no se puede cuidar sin poner el cuerpo porque, cuidar, acompañar es constituirse como una referencia para el niño”</w:t>
      </w:r>
    </w:p>
    <w:p w14:paraId="3D9B7BF7" w14:textId="754C0E3B" w:rsidR="0001060E" w:rsidRPr="002109F0" w:rsidRDefault="00176465" w:rsidP="002109F0">
      <w:pPr>
        <w:spacing w:line="360" w:lineRule="auto"/>
        <w:rPr>
          <w:rFonts w:ascii="Times New Roman" w:hAnsi="Times New Roman" w:cs="Times New Roman"/>
          <w:color w:val="282625"/>
          <w:sz w:val="24"/>
          <w:szCs w:val="24"/>
          <w:lang w:val="es-AR"/>
        </w:rPr>
      </w:pPr>
      <w:r>
        <w:rPr>
          <w:rFonts w:ascii="Times New Roman" w:hAnsi="Times New Roman" w:cs="Times New Roman"/>
          <w:color w:val="282625"/>
          <w:sz w:val="24"/>
          <w:szCs w:val="24"/>
          <w:lang w:val="es-AR"/>
        </w:rPr>
        <w:t>Por otra parte, otro acompañante plantea “</w:t>
      </w:r>
      <w:r w:rsidR="0001060E" w:rsidRPr="002109F0">
        <w:rPr>
          <w:rFonts w:ascii="Times New Roman" w:eastAsia="Times New Roman" w:hAnsi="Times New Roman" w:cs="Times New Roman"/>
          <w:color w:val="282625"/>
          <w:sz w:val="24"/>
          <w:szCs w:val="24"/>
          <w:shd w:val="clear" w:color="auto" w:fill="FFFFFF"/>
          <w:lang w:val="es-AR"/>
        </w:rPr>
        <w:t>en los primeros acercamientos encontrarte con estos sujetos vulnerados o arrasados muchas veces, es algo muy a</w:t>
      </w:r>
      <w:r>
        <w:rPr>
          <w:rFonts w:ascii="Times New Roman" w:eastAsia="Times New Roman" w:hAnsi="Times New Roman" w:cs="Times New Roman"/>
          <w:color w:val="282625"/>
          <w:sz w:val="24"/>
          <w:szCs w:val="24"/>
          <w:shd w:val="clear" w:color="auto" w:fill="FFFFFF"/>
          <w:lang w:val="es-AR"/>
        </w:rPr>
        <w:t xml:space="preserve">ngustiante entonces la cuestión </w:t>
      </w:r>
      <w:r w:rsidR="0001060E" w:rsidRPr="002109F0">
        <w:rPr>
          <w:rFonts w:ascii="Times New Roman" w:eastAsia="Times New Roman" w:hAnsi="Times New Roman" w:cs="Times New Roman"/>
          <w:color w:val="282625"/>
          <w:sz w:val="24"/>
          <w:szCs w:val="24"/>
          <w:shd w:val="clear" w:color="auto" w:fill="FFFFFF"/>
          <w:lang w:val="es-AR"/>
        </w:rPr>
        <w:t xml:space="preserve">es cómo uno puede ubicar ahí su propia angustia frente a ponerle el cuerpo a situaciones a las cuales muy pocas personas </w:t>
      </w:r>
      <w:r>
        <w:rPr>
          <w:rFonts w:ascii="Times New Roman" w:eastAsia="Times New Roman" w:hAnsi="Times New Roman" w:cs="Times New Roman"/>
          <w:color w:val="282625"/>
          <w:sz w:val="24"/>
          <w:szCs w:val="24"/>
          <w:shd w:val="clear" w:color="auto" w:fill="FFFFFF"/>
          <w:lang w:val="es-AR"/>
        </w:rPr>
        <w:t>son capaces de lograrlo</w:t>
      </w:r>
      <w:r w:rsidRPr="002109F0">
        <w:rPr>
          <w:rFonts w:ascii="Times New Roman" w:eastAsia="Times New Roman" w:hAnsi="Times New Roman" w:cs="Times New Roman"/>
          <w:color w:val="282625"/>
          <w:sz w:val="24"/>
          <w:szCs w:val="24"/>
          <w:shd w:val="clear" w:color="auto" w:fill="FFFFFF"/>
          <w:lang w:val="es-AR"/>
        </w:rPr>
        <w:t xml:space="preserve"> </w:t>
      </w:r>
      <w:r w:rsidR="0001060E" w:rsidRPr="002109F0">
        <w:rPr>
          <w:rFonts w:ascii="Times New Roman" w:eastAsia="Times New Roman" w:hAnsi="Times New Roman" w:cs="Times New Roman"/>
          <w:color w:val="282625"/>
          <w:sz w:val="24"/>
          <w:szCs w:val="24"/>
          <w:shd w:val="clear" w:color="auto" w:fill="FFFFFF"/>
          <w:lang w:val="es-AR"/>
        </w:rPr>
        <w:t>y esto específicamente lo hablo en guardia</w:t>
      </w:r>
      <w:r w:rsidR="0001060E" w:rsidRPr="002109F0">
        <w:rPr>
          <w:rStyle w:val="Refdenotaalpie"/>
          <w:rFonts w:ascii="Times New Roman" w:eastAsia="Times New Roman" w:hAnsi="Times New Roman" w:cs="Times New Roman"/>
          <w:color w:val="282625"/>
          <w:sz w:val="24"/>
          <w:szCs w:val="24"/>
          <w:shd w:val="clear" w:color="auto" w:fill="FFFFFF"/>
          <w:lang w:val="es-AR"/>
        </w:rPr>
        <w:footnoteReference w:id="17"/>
      </w:r>
      <w:r w:rsidR="0001060E" w:rsidRPr="002109F0">
        <w:rPr>
          <w:rFonts w:ascii="Times New Roman" w:eastAsia="Times New Roman" w:hAnsi="Times New Roman" w:cs="Times New Roman"/>
          <w:color w:val="282625"/>
          <w:sz w:val="24"/>
          <w:szCs w:val="24"/>
          <w:shd w:val="clear" w:color="auto" w:fill="FFFFFF"/>
          <w:lang w:val="es-AR"/>
        </w:rPr>
        <w:t xml:space="preserve">.” </w:t>
      </w:r>
    </w:p>
    <w:p w14:paraId="731CB58F" w14:textId="25A36B4E" w:rsidR="0001060E" w:rsidRPr="00176465" w:rsidRDefault="00176465" w:rsidP="002109F0">
      <w:pPr>
        <w:spacing w:line="360" w:lineRule="auto"/>
        <w:rPr>
          <w:rFonts w:ascii="Times New Roman" w:hAnsi="Times New Roman" w:cs="Times New Roman"/>
          <w:color w:val="282625"/>
          <w:sz w:val="24"/>
          <w:szCs w:val="24"/>
          <w:lang w:val="es-AR"/>
        </w:rPr>
      </w:pPr>
      <w:r>
        <w:rPr>
          <w:rFonts w:ascii="Times New Roman" w:hAnsi="Times New Roman" w:cs="Times New Roman"/>
          <w:color w:val="282625"/>
          <w:sz w:val="24"/>
          <w:szCs w:val="24"/>
          <w:lang w:val="es-AR"/>
        </w:rPr>
        <w:t>Pensar có</w:t>
      </w:r>
      <w:r w:rsidR="0001060E" w:rsidRPr="002109F0">
        <w:rPr>
          <w:rFonts w:ascii="Times New Roman" w:hAnsi="Times New Roman" w:cs="Times New Roman"/>
          <w:color w:val="282625"/>
          <w:sz w:val="24"/>
          <w:szCs w:val="24"/>
          <w:lang w:val="es-AR"/>
        </w:rPr>
        <w:t>mo el cuerpo del acompañante es atravesado por las situaciones de los NNyA que acompaña, requiere también compre</w:t>
      </w:r>
      <w:r>
        <w:rPr>
          <w:rFonts w:ascii="Times New Roman" w:hAnsi="Times New Roman" w:cs="Times New Roman"/>
          <w:color w:val="282625"/>
          <w:sz w:val="24"/>
          <w:szCs w:val="24"/>
          <w:lang w:val="es-AR"/>
        </w:rPr>
        <w:t xml:space="preserve">nderlo en la estructura social. El </w:t>
      </w:r>
      <w:r w:rsidR="0001060E" w:rsidRPr="002109F0">
        <w:rPr>
          <w:rFonts w:ascii="Times New Roman" w:hAnsi="Times New Roman" w:cs="Times New Roman"/>
          <w:color w:val="282625"/>
          <w:sz w:val="24"/>
          <w:szCs w:val="24"/>
          <w:lang w:val="es-AR"/>
        </w:rPr>
        <w:t xml:space="preserve">mismo es la fuerza de trabajo con la que cuenta como trabajador, por lo que es necesario preservar y cuidar. </w:t>
      </w:r>
      <w:r w:rsidR="00814AB6">
        <w:rPr>
          <w:rFonts w:ascii="Times New Roman" w:hAnsi="Times New Roman" w:cs="Times New Roman"/>
          <w:color w:val="282625"/>
          <w:sz w:val="24"/>
          <w:szCs w:val="24"/>
          <w:lang w:val="es-AR"/>
        </w:rPr>
        <w:t xml:space="preserve">Más adelante se hará mención a como lo relatado hasta el momento y las condiciones laborales del AP, tienen implicancias </w:t>
      </w:r>
      <w:r w:rsidR="00814AB6" w:rsidRPr="00044295">
        <w:rPr>
          <w:rFonts w:ascii="Times New Roman" w:hAnsi="Times New Roman" w:cs="Times New Roman"/>
          <w:color w:val="FF0000"/>
          <w:sz w:val="24"/>
          <w:szCs w:val="24"/>
          <w:lang w:val="es-AR"/>
        </w:rPr>
        <w:t xml:space="preserve">en </w:t>
      </w:r>
      <w:r w:rsidR="00044295" w:rsidRPr="00044295">
        <w:rPr>
          <w:rFonts w:ascii="Times New Roman" w:hAnsi="Times New Roman" w:cs="Times New Roman"/>
          <w:color w:val="FF0000"/>
          <w:sz w:val="24"/>
          <w:szCs w:val="24"/>
          <w:lang w:val="es-AR"/>
        </w:rPr>
        <w:t xml:space="preserve">la salud de </w:t>
      </w:r>
      <w:r w:rsidR="00814AB6">
        <w:rPr>
          <w:rFonts w:ascii="Times New Roman" w:hAnsi="Times New Roman" w:cs="Times New Roman"/>
          <w:color w:val="282625"/>
          <w:sz w:val="24"/>
          <w:szCs w:val="24"/>
          <w:lang w:val="es-AR"/>
        </w:rPr>
        <w:t xml:space="preserve">los trabajadores. </w:t>
      </w:r>
    </w:p>
    <w:p w14:paraId="2F6E1DD8" w14:textId="77777777" w:rsidR="0001060E" w:rsidRPr="002109F0" w:rsidRDefault="0001060E" w:rsidP="00335708">
      <w:pPr>
        <w:pStyle w:val="Ttulo2"/>
        <w:rPr>
          <w:rFonts w:ascii="Times New Roman" w:hAnsi="Times New Roman" w:cs="Times New Roman"/>
          <w:b/>
          <w:color w:val="282625"/>
          <w:sz w:val="24"/>
          <w:szCs w:val="24"/>
          <w:lang w:val="es-AR"/>
        </w:rPr>
      </w:pPr>
      <w:bookmarkStart w:id="13" w:name="_Toc6745390"/>
      <w:r w:rsidRPr="002109F0">
        <w:rPr>
          <w:rFonts w:ascii="Times New Roman" w:hAnsi="Times New Roman" w:cs="Times New Roman"/>
          <w:b/>
          <w:color w:val="282625"/>
          <w:sz w:val="24"/>
          <w:szCs w:val="24"/>
          <w:lang w:val="es-AR"/>
        </w:rPr>
        <w:t>Las niñas, niños y adolescentes que se acompañan</w:t>
      </w:r>
      <w:bookmarkEnd w:id="13"/>
      <w:r w:rsidRPr="002109F0">
        <w:rPr>
          <w:rFonts w:ascii="Times New Roman" w:hAnsi="Times New Roman" w:cs="Times New Roman"/>
          <w:b/>
          <w:color w:val="282625"/>
          <w:sz w:val="24"/>
          <w:szCs w:val="24"/>
          <w:lang w:val="es-AR"/>
        </w:rPr>
        <w:t xml:space="preserve"> </w:t>
      </w:r>
    </w:p>
    <w:p w14:paraId="2E7BBAB7" w14:textId="7F6942AA" w:rsidR="0001060E" w:rsidRPr="002109F0" w:rsidRDefault="0001060E" w:rsidP="002109F0">
      <w:pPr>
        <w:spacing w:line="360" w:lineRule="auto"/>
        <w:rPr>
          <w:rFonts w:ascii="Times New Roman" w:hAnsi="Times New Roman" w:cs="Times New Roman"/>
          <w:color w:val="282625"/>
          <w:sz w:val="24"/>
          <w:szCs w:val="24"/>
          <w:lang w:val="es-AR"/>
        </w:rPr>
      </w:pPr>
      <w:r w:rsidRPr="002109F0">
        <w:rPr>
          <w:rFonts w:ascii="Times New Roman" w:hAnsi="Times New Roman" w:cs="Times New Roman"/>
          <w:color w:val="282625"/>
          <w:sz w:val="24"/>
          <w:szCs w:val="24"/>
          <w:lang w:val="es-AR"/>
        </w:rPr>
        <w:t>En el apartado anterior se hizo mención de los NNyA sin cuidados parentales, aquí la pregunta se presenta un poco más profunda y tiene que ver</w:t>
      </w:r>
      <w:r w:rsidR="001601F7">
        <w:rPr>
          <w:rFonts w:ascii="Times New Roman" w:hAnsi="Times New Roman" w:cs="Times New Roman"/>
          <w:color w:val="282625"/>
          <w:sz w:val="24"/>
          <w:szCs w:val="24"/>
          <w:lang w:val="es-AR"/>
        </w:rPr>
        <w:t xml:space="preserve"> </w:t>
      </w:r>
      <w:r w:rsidR="001601F7" w:rsidRPr="001601F7">
        <w:rPr>
          <w:rFonts w:ascii="Times New Roman" w:hAnsi="Times New Roman" w:cs="Times New Roman"/>
          <w:color w:val="282625"/>
          <w:sz w:val="24"/>
          <w:szCs w:val="24"/>
          <w:lang w:val="es-AR"/>
        </w:rPr>
        <w:t xml:space="preserve">con </w:t>
      </w:r>
      <w:r w:rsidRPr="002109F0">
        <w:rPr>
          <w:rFonts w:ascii="Times New Roman" w:hAnsi="Times New Roman" w:cs="Times New Roman"/>
          <w:color w:val="282625"/>
          <w:sz w:val="24"/>
          <w:szCs w:val="24"/>
          <w:lang w:val="es-AR"/>
        </w:rPr>
        <w:t xml:space="preserve">¿Cómo se postulan a los NNyA que se acompañan? </w:t>
      </w:r>
    </w:p>
    <w:p w14:paraId="4A0C3966" w14:textId="2A2AD085" w:rsidR="001601F7" w:rsidRDefault="0001060E" w:rsidP="002109F0">
      <w:pPr>
        <w:spacing w:line="360" w:lineRule="auto"/>
        <w:rPr>
          <w:rFonts w:ascii="Times New Roman" w:hAnsi="Times New Roman" w:cs="Times New Roman"/>
          <w:color w:val="282625"/>
          <w:sz w:val="24"/>
          <w:szCs w:val="24"/>
          <w:lang w:val="es-AR"/>
        </w:rPr>
      </w:pPr>
      <w:r w:rsidRPr="002109F0">
        <w:rPr>
          <w:rFonts w:ascii="Times New Roman" w:hAnsi="Times New Roman" w:cs="Times New Roman"/>
          <w:color w:val="282625"/>
          <w:sz w:val="24"/>
          <w:szCs w:val="24"/>
          <w:lang w:val="es-AR"/>
        </w:rPr>
        <w:lastRenderedPageBreak/>
        <w:t>A lo largo de este escrito se fue planteando que existe un marco que regula de manera general las intervenciones con la infancia, que es la Ley Nacional 26.061, y la Ley Provincial 12.967. Allí se postula que las infancias tienen garantías de derechos y que en el caso que éstos sean vulnerados es función del Estado poder restituirlos. En este sentido,</w:t>
      </w:r>
      <w:r w:rsidR="001601F7">
        <w:rPr>
          <w:rFonts w:ascii="Times New Roman" w:hAnsi="Times New Roman" w:cs="Times New Roman"/>
          <w:color w:val="282625"/>
          <w:sz w:val="24"/>
          <w:szCs w:val="24"/>
          <w:lang w:val="es-AR"/>
        </w:rPr>
        <w:t xml:space="preserve"> es posible</w:t>
      </w:r>
      <w:r w:rsidR="00044295">
        <w:rPr>
          <w:rFonts w:ascii="Times New Roman" w:hAnsi="Times New Roman" w:cs="Times New Roman"/>
          <w:color w:val="282625"/>
          <w:sz w:val="24"/>
          <w:szCs w:val="24"/>
          <w:lang w:val="es-AR"/>
        </w:rPr>
        <w:t xml:space="preserve"> observar de manera general que</w:t>
      </w:r>
      <w:r w:rsidR="001601F7">
        <w:rPr>
          <w:rFonts w:ascii="Times New Roman" w:hAnsi="Times New Roman" w:cs="Times New Roman"/>
          <w:color w:val="282625"/>
          <w:sz w:val="24"/>
          <w:szCs w:val="24"/>
          <w:lang w:val="es-AR"/>
        </w:rPr>
        <w:t xml:space="preserve"> las </w:t>
      </w:r>
      <w:proofErr w:type="gramStart"/>
      <w:r w:rsidR="001601F7">
        <w:rPr>
          <w:rFonts w:ascii="Times New Roman" w:hAnsi="Times New Roman" w:cs="Times New Roman"/>
          <w:color w:val="282625"/>
          <w:sz w:val="24"/>
          <w:szCs w:val="24"/>
          <w:lang w:val="es-AR"/>
        </w:rPr>
        <w:t>AP  postulan</w:t>
      </w:r>
      <w:proofErr w:type="gramEnd"/>
      <w:r w:rsidR="001601F7">
        <w:rPr>
          <w:rFonts w:ascii="Times New Roman" w:hAnsi="Times New Roman" w:cs="Times New Roman"/>
          <w:color w:val="282625"/>
          <w:sz w:val="24"/>
          <w:szCs w:val="24"/>
          <w:lang w:val="es-AR"/>
        </w:rPr>
        <w:t xml:space="preserve"> a los NNyA con los cuales trabajan como sujetos de derecho, entendiendo que el contexto de la práctica está atravesado por una MPE. </w:t>
      </w:r>
      <w:r w:rsidRPr="002109F0">
        <w:rPr>
          <w:rFonts w:ascii="Times New Roman" w:hAnsi="Times New Roman" w:cs="Times New Roman"/>
          <w:color w:val="282625"/>
          <w:sz w:val="24"/>
          <w:szCs w:val="24"/>
          <w:lang w:val="es-AR"/>
        </w:rPr>
        <w:t xml:space="preserve"> </w:t>
      </w:r>
      <w:r w:rsidR="001601F7">
        <w:rPr>
          <w:rFonts w:ascii="Times New Roman" w:hAnsi="Times New Roman" w:cs="Times New Roman"/>
          <w:color w:val="282625"/>
          <w:sz w:val="24"/>
          <w:szCs w:val="24"/>
          <w:lang w:val="es-AR"/>
        </w:rPr>
        <w:t>Por este motivo, estas infancias que han sido vulneradas se deben favorecer las condiciones para poder exigir o propiciar la restitución de derechos que les corresponden.</w:t>
      </w:r>
      <w:r w:rsidRPr="002109F0">
        <w:rPr>
          <w:rFonts w:ascii="Times New Roman" w:hAnsi="Times New Roman" w:cs="Times New Roman"/>
          <w:color w:val="282625"/>
          <w:sz w:val="24"/>
          <w:szCs w:val="24"/>
          <w:lang w:val="es-AR"/>
        </w:rPr>
        <w:t xml:space="preserve"> </w:t>
      </w:r>
    </w:p>
    <w:p w14:paraId="5BB6D0C0" w14:textId="21AFA426" w:rsidR="0001060E" w:rsidRPr="002109F0" w:rsidRDefault="0001060E" w:rsidP="002109F0">
      <w:pPr>
        <w:spacing w:line="360" w:lineRule="auto"/>
        <w:rPr>
          <w:rFonts w:ascii="Times New Roman" w:hAnsi="Times New Roman" w:cs="Times New Roman"/>
          <w:color w:val="282625"/>
          <w:sz w:val="24"/>
          <w:szCs w:val="24"/>
          <w:lang w:val="es-AR"/>
        </w:rPr>
      </w:pPr>
      <w:r w:rsidRPr="002109F0">
        <w:rPr>
          <w:rFonts w:ascii="Times New Roman" w:hAnsi="Times New Roman" w:cs="Times New Roman"/>
          <w:color w:val="282625"/>
          <w:sz w:val="24"/>
          <w:szCs w:val="24"/>
          <w:lang w:val="es-AR"/>
        </w:rPr>
        <w:t>Sin embargo, aún en lo escrito aparece como ilusorio porque en otros casos es también el Estado, quien vulnera sus derechos. Es en este terreno donde el accionar del AP a lo largo del tiempo fue moviéndose de</w:t>
      </w:r>
      <w:r w:rsidR="001601F7">
        <w:rPr>
          <w:rFonts w:ascii="Times New Roman" w:hAnsi="Times New Roman" w:cs="Times New Roman"/>
          <w:color w:val="282625"/>
          <w:sz w:val="24"/>
          <w:szCs w:val="24"/>
          <w:lang w:val="es-AR"/>
        </w:rPr>
        <w:t xml:space="preserve"> manera distinta</w:t>
      </w:r>
      <w:r w:rsidR="001601F7" w:rsidRPr="001601F7">
        <w:rPr>
          <w:rFonts w:ascii="Times New Roman" w:hAnsi="Times New Roman" w:cs="Times New Roman"/>
          <w:color w:val="282625"/>
          <w:sz w:val="24"/>
          <w:szCs w:val="24"/>
          <w:lang w:val="es-AR"/>
        </w:rPr>
        <w:t xml:space="preserve">. </w:t>
      </w:r>
      <w:r w:rsidR="001601F7">
        <w:rPr>
          <w:rFonts w:ascii="Times New Roman" w:hAnsi="Times New Roman" w:cs="Times New Roman"/>
          <w:color w:val="282625"/>
          <w:sz w:val="24"/>
          <w:szCs w:val="24"/>
          <w:lang w:val="es-AR"/>
        </w:rPr>
        <w:t xml:space="preserve">Por </w:t>
      </w:r>
      <w:r w:rsidRPr="002109F0">
        <w:rPr>
          <w:rFonts w:ascii="Times New Roman" w:hAnsi="Times New Roman" w:cs="Times New Roman"/>
          <w:color w:val="282625"/>
          <w:sz w:val="24"/>
          <w:szCs w:val="24"/>
          <w:lang w:val="es-AR"/>
        </w:rPr>
        <w:t xml:space="preserve">un lado, aparecía el “denunciador” quien se encargaba de denunciar todas las irregularidades que se presentaban dentro y fuera de las instituciones de alojamiento con los NNyA que se acompañaba, y por el otro, </w:t>
      </w:r>
      <w:r w:rsidR="001601F7">
        <w:rPr>
          <w:rFonts w:ascii="Times New Roman" w:hAnsi="Times New Roman" w:cs="Times New Roman"/>
          <w:color w:val="282625"/>
          <w:sz w:val="24"/>
          <w:szCs w:val="24"/>
          <w:lang w:val="es-AR"/>
        </w:rPr>
        <w:t xml:space="preserve">la </w:t>
      </w:r>
      <w:r w:rsidRPr="002109F0">
        <w:rPr>
          <w:rFonts w:ascii="Times New Roman" w:hAnsi="Times New Roman" w:cs="Times New Roman"/>
          <w:color w:val="282625"/>
          <w:sz w:val="24"/>
          <w:szCs w:val="24"/>
          <w:lang w:val="es-AR"/>
        </w:rPr>
        <w:t xml:space="preserve">tarea del AP era propiciar el espacio para el NNA se pudiera sentir “cómodo” a pesar de estas irregularidades. Esta situación se podría </w:t>
      </w:r>
      <w:proofErr w:type="spellStart"/>
      <w:r w:rsidRPr="002109F0">
        <w:rPr>
          <w:rFonts w:ascii="Times New Roman" w:hAnsi="Times New Roman" w:cs="Times New Roman"/>
          <w:color w:val="282625"/>
          <w:sz w:val="24"/>
          <w:szCs w:val="24"/>
          <w:lang w:val="es-AR"/>
        </w:rPr>
        <w:t>ficcionar</w:t>
      </w:r>
      <w:proofErr w:type="spellEnd"/>
      <w:r w:rsidRPr="002109F0">
        <w:rPr>
          <w:rFonts w:ascii="Times New Roman" w:hAnsi="Times New Roman" w:cs="Times New Roman"/>
          <w:color w:val="282625"/>
          <w:sz w:val="24"/>
          <w:szCs w:val="24"/>
          <w:lang w:val="es-AR"/>
        </w:rPr>
        <w:t xml:space="preserve"> como dos frentes de batallas a los que se encuentra envuelto</w:t>
      </w:r>
      <w:r w:rsidR="001601F7">
        <w:rPr>
          <w:rFonts w:ascii="Times New Roman" w:hAnsi="Times New Roman" w:cs="Times New Roman"/>
          <w:color w:val="282625"/>
          <w:sz w:val="24"/>
          <w:szCs w:val="24"/>
          <w:lang w:val="es-AR"/>
        </w:rPr>
        <w:t>,</w:t>
      </w:r>
      <w:r w:rsidR="001601F7" w:rsidRPr="001601F7">
        <w:rPr>
          <w:rFonts w:ascii="Times New Roman" w:hAnsi="Times New Roman" w:cs="Times New Roman"/>
          <w:sz w:val="24"/>
          <w:szCs w:val="24"/>
          <w:lang w:val="es-AR"/>
        </w:rPr>
        <w:t xml:space="preserve"> y</w:t>
      </w:r>
      <w:r w:rsidRPr="001601F7">
        <w:rPr>
          <w:rFonts w:ascii="Times New Roman" w:hAnsi="Times New Roman" w:cs="Times New Roman"/>
          <w:sz w:val="24"/>
          <w:szCs w:val="24"/>
          <w:lang w:val="es-AR"/>
        </w:rPr>
        <w:t xml:space="preserve"> </w:t>
      </w:r>
      <w:r w:rsidRPr="002109F0">
        <w:rPr>
          <w:rFonts w:ascii="Times New Roman" w:hAnsi="Times New Roman" w:cs="Times New Roman"/>
          <w:color w:val="282625"/>
          <w:sz w:val="24"/>
          <w:szCs w:val="24"/>
          <w:lang w:val="es-AR"/>
        </w:rPr>
        <w:t xml:space="preserve">también forma parte de cómo el cuerpo del acompañante es atravesado por la práctica </w:t>
      </w:r>
      <w:r w:rsidR="00044295">
        <w:rPr>
          <w:rFonts w:ascii="Times New Roman" w:hAnsi="Times New Roman" w:cs="Times New Roman"/>
          <w:color w:val="FF0000"/>
          <w:sz w:val="24"/>
          <w:szCs w:val="24"/>
          <w:lang w:val="es-AR"/>
        </w:rPr>
        <w:t xml:space="preserve">y sus contradicciones </w:t>
      </w:r>
      <w:r w:rsidRPr="002109F0">
        <w:rPr>
          <w:rFonts w:ascii="Times New Roman" w:hAnsi="Times New Roman" w:cs="Times New Roman"/>
          <w:color w:val="282625"/>
          <w:sz w:val="24"/>
          <w:szCs w:val="24"/>
          <w:lang w:val="es-AR"/>
        </w:rPr>
        <w:t>constantemente</w:t>
      </w:r>
      <w:r w:rsidR="001601F7">
        <w:rPr>
          <w:rFonts w:ascii="Times New Roman" w:hAnsi="Times New Roman" w:cs="Times New Roman"/>
          <w:color w:val="282625"/>
          <w:sz w:val="24"/>
          <w:szCs w:val="24"/>
          <w:lang w:val="es-AR"/>
        </w:rPr>
        <w:t xml:space="preserve">. </w:t>
      </w:r>
    </w:p>
    <w:p w14:paraId="0F734087" w14:textId="3C6A4C9C" w:rsidR="0001060E" w:rsidRPr="002109F0" w:rsidRDefault="0001060E" w:rsidP="002109F0">
      <w:pPr>
        <w:spacing w:line="360" w:lineRule="auto"/>
        <w:rPr>
          <w:rFonts w:ascii="Times New Roman" w:hAnsi="Times New Roman" w:cs="Times New Roman"/>
          <w:color w:val="282625"/>
          <w:sz w:val="24"/>
          <w:szCs w:val="24"/>
          <w:lang w:val="es-AR"/>
        </w:rPr>
      </w:pPr>
      <w:r w:rsidRPr="002109F0">
        <w:rPr>
          <w:rFonts w:ascii="Times New Roman" w:hAnsi="Times New Roman" w:cs="Times New Roman"/>
          <w:color w:val="282625"/>
          <w:sz w:val="24"/>
          <w:szCs w:val="24"/>
          <w:lang w:val="es-AR"/>
        </w:rPr>
        <w:t xml:space="preserve">En las entrevistas </w:t>
      </w:r>
      <w:r w:rsidRPr="001601F7">
        <w:rPr>
          <w:rFonts w:ascii="Times New Roman" w:hAnsi="Times New Roman" w:cs="Times New Roman"/>
          <w:sz w:val="24"/>
          <w:szCs w:val="24"/>
          <w:lang w:val="es-AR"/>
        </w:rPr>
        <w:t xml:space="preserve">realizadas </w:t>
      </w:r>
      <w:r w:rsidR="001601F7" w:rsidRPr="001601F7">
        <w:rPr>
          <w:rFonts w:ascii="Times New Roman" w:hAnsi="Times New Roman" w:cs="Times New Roman"/>
          <w:sz w:val="24"/>
          <w:szCs w:val="24"/>
          <w:lang w:val="es-AR"/>
        </w:rPr>
        <w:t xml:space="preserve">se </w:t>
      </w:r>
      <w:r w:rsidR="001601F7">
        <w:rPr>
          <w:rFonts w:ascii="Times New Roman" w:hAnsi="Times New Roman" w:cs="Times New Roman"/>
          <w:color w:val="282625"/>
          <w:sz w:val="24"/>
          <w:szCs w:val="24"/>
          <w:lang w:val="es-AR"/>
        </w:rPr>
        <w:t xml:space="preserve">consulta sobre esta paradoja, y un acompañante sostiene: </w:t>
      </w:r>
    </w:p>
    <w:p w14:paraId="77BA8B2B" w14:textId="65F4B7BC" w:rsidR="005D1A41" w:rsidRDefault="001601F7"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hAnsi="Times New Roman" w:cs="Times New Roman"/>
          <w:color w:val="282625"/>
          <w:sz w:val="24"/>
          <w:szCs w:val="24"/>
          <w:lang w:val="es-AR"/>
        </w:rPr>
        <w:t xml:space="preserve"> </w:t>
      </w:r>
      <w:r w:rsidR="0001060E" w:rsidRPr="002109F0">
        <w:rPr>
          <w:rFonts w:ascii="Times New Roman" w:hAnsi="Times New Roman" w:cs="Times New Roman"/>
          <w:color w:val="282625"/>
          <w:sz w:val="24"/>
          <w:szCs w:val="24"/>
          <w:lang w:val="es-AR"/>
        </w:rPr>
        <w:t>“</w:t>
      </w:r>
      <w:r w:rsidR="0001060E" w:rsidRPr="002109F0">
        <w:rPr>
          <w:rFonts w:ascii="Times New Roman" w:eastAsia="Times New Roman" w:hAnsi="Times New Roman" w:cs="Times New Roman"/>
          <w:color w:val="282625"/>
          <w:sz w:val="24"/>
          <w:szCs w:val="24"/>
          <w:shd w:val="clear" w:color="auto" w:fill="FFFFFF"/>
          <w:lang w:val="es-AR"/>
        </w:rPr>
        <w:t>.Cuando se empieza a trabajar i</w:t>
      </w:r>
      <w:r>
        <w:rPr>
          <w:rFonts w:ascii="Times New Roman" w:eastAsia="Times New Roman" w:hAnsi="Times New Roman" w:cs="Times New Roman"/>
          <w:color w:val="282625"/>
          <w:sz w:val="24"/>
          <w:szCs w:val="24"/>
          <w:shd w:val="clear" w:color="auto" w:fill="FFFFFF"/>
          <w:lang w:val="es-AR"/>
        </w:rPr>
        <w:t>ndependientemente de que postulo</w:t>
      </w:r>
      <w:r w:rsidR="0001060E" w:rsidRPr="002109F0">
        <w:rPr>
          <w:rFonts w:ascii="Times New Roman" w:eastAsia="Times New Roman" w:hAnsi="Times New Roman" w:cs="Times New Roman"/>
          <w:color w:val="282625"/>
          <w:sz w:val="24"/>
          <w:szCs w:val="24"/>
          <w:shd w:val="clear" w:color="auto" w:fill="FFFFFF"/>
          <w:lang w:val="es-AR"/>
        </w:rPr>
        <w:t xml:space="preserve"> al otro como un ser de derechos, a los niños sujetos en pleno derecho que tienen y pueden demandar lo que lo que les falta; lo que les acontece y lo que les corresponde, independientemente de eso, a mí me costó mucho tiempo después de ver muchos horrores en hogares, horrores que son existenciales, como ver a un n</w:t>
      </w:r>
      <w:r>
        <w:rPr>
          <w:rFonts w:ascii="Times New Roman" w:eastAsia="Times New Roman" w:hAnsi="Times New Roman" w:cs="Times New Roman"/>
          <w:color w:val="282625"/>
          <w:sz w:val="24"/>
          <w:szCs w:val="24"/>
          <w:shd w:val="clear" w:color="auto" w:fill="FFFFFF"/>
          <w:lang w:val="es-AR"/>
        </w:rPr>
        <w:t>iñ</w:t>
      </w:r>
      <w:r w:rsidR="0001060E" w:rsidRPr="002109F0">
        <w:rPr>
          <w:rFonts w:ascii="Times New Roman" w:eastAsia="Times New Roman" w:hAnsi="Times New Roman" w:cs="Times New Roman"/>
          <w:color w:val="282625"/>
          <w:sz w:val="24"/>
          <w:szCs w:val="24"/>
          <w:shd w:val="clear" w:color="auto" w:fill="FFFFFF"/>
          <w:lang w:val="es-AR"/>
        </w:rPr>
        <w:t>o llorar porque se lo separó de la mamá y que duerma toda la noche llorando</w:t>
      </w:r>
      <w:r>
        <w:rPr>
          <w:rFonts w:ascii="Times New Roman" w:eastAsia="Times New Roman" w:hAnsi="Times New Roman" w:cs="Times New Roman"/>
          <w:color w:val="282625"/>
          <w:sz w:val="24"/>
          <w:szCs w:val="24"/>
          <w:shd w:val="clear" w:color="auto" w:fill="FFFFFF"/>
          <w:lang w:val="es-AR"/>
        </w:rPr>
        <w:t>, este tipo de cuestiones, está</w:t>
      </w:r>
      <w:r w:rsidR="0001060E" w:rsidRPr="002109F0">
        <w:rPr>
          <w:rFonts w:ascii="Times New Roman" w:eastAsia="Times New Roman" w:hAnsi="Times New Roman" w:cs="Times New Roman"/>
          <w:color w:val="282625"/>
          <w:sz w:val="24"/>
          <w:szCs w:val="24"/>
          <w:shd w:val="clear" w:color="auto" w:fill="FFFFFF"/>
          <w:lang w:val="es-AR"/>
        </w:rPr>
        <w:t xml:space="preserve"> en lo que yo considero la línea de fuego</w:t>
      </w:r>
      <w:r>
        <w:rPr>
          <w:rFonts w:ascii="Times New Roman" w:eastAsia="Times New Roman" w:hAnsi="Times New Roman" w:cs="Times New Roman"/>
          <w:color w:val="282625"/>
          <w:sz w:val="24"/>
          <w:szCs w:val="24"/>
          <w:shd w:val="clear" w:color="auto" w:fill="FFFFFF"/>
          <w:lang w:val="es-AR"/>
        </w:rPr>
        <w:t>”</w:t>
      </w:r>
    </w:p>
    <w:p w14:paraId="15F24782" w14:textId="5362D46A" w:rsidR="005D1A41" w:rsidRDefault="005D1A41" w:rsidP="002109F0">
      <w:pPr>
        <w:spacing w:line="360" w:lineRule="auto"/>
        <w:rPr>
          <w:rFonts w:ascii="Times New Roman" w:eastAsia="Times New Roman" w:hAnsi="Times New Roman" w:cs="Times New Roman"/>
          <w:color w:val="282625"/>
          <w:sz w:val="24"/>
          <w:szCs w:val="24"/>
          <w:shd w:val="clear" w:color="auto" w:fill="FFFFFF"/>
          <w:lang w:val="es-AR"/>
        </w:rPr>
      </w:pPr>
      <w:r>
        <w:rPr>
          <w:rFonts w:ascii="Times New Roman" w:eastAsia="Times New Roman" w:hAnsi="Times New Roman" w:cs="Times New Roman"/>
          <w:color w:val="282625"/>
          <w:sz w:val="24"/>
          <w:szCs w:val="24"/>
          <w:shd w:val="clear" w:color="auto" w:fill="FFFFFF"/>
          <w:lang w:val="es-AR"/>
        </w:rPr>
        <w:t xml:space="preserve">En este sentido plantea </w:t>
      </w:r>
      <w:r w:rsidR="002C29B4">
        <w:rPr>
          <w:rFonts w:ascii="Times New Roman" w:eastAsia="Times New Roman" w:hAnsi="Times New Roman" w:cs="Times New Roman"/>
          <w:color w:val="282625"/>
          <w:sz w:val="24"/>
          <w:szCs w:val="24"/>
          <w:shd w:val="clear" w:color="auto" w:fill="FFFFFF"/>
          <w:lang w:val="es-AR"/>
        </w:rPr>
        <w:t>que,</w:t>
      </w:r>
      <w:r>
        <w:rPr>
          <w:rFonts w:ascii="Times New Roman" w:eastAsia="Times New Roman" w:hAnsi="Times New Roman" w:cs="Times New Roman"/>
          <w:color w:val="282625"/>
          <w:sz w:val="24"/>
          <w:szCs w:val="24"/>
          <w:shd w:val="clear" w:color="auto" w:fill="FFFFFF"/>
          <w:lang w:val="es-AR"/>
        </w:rPr>
        <w:t xml:space="preserve"> a lo largo de sus 8 años como acompañante personalizado, pudo pensar un sentido y un</w:t>
      </w:r>
      <w:r w:rsidR="003B5A9B">
        <w:rPr>
          <w:rFonts w:ascii="Times New Roman" w:eastAsia="Times New Roman" w:hAnsi="Times New Roman" w:cs="Times New Roman"/>
          <w:color w:val="282625"/>
          <w:sz w:val="24"/>
          <w:szCs w:val="24"/>
          <w:shd w:val="clear" w:color="auto" w:fill="FFFFFF"/>
          <w:lang w:val="es-AR"/>
        </w:rPr>
        <w:t xml:space="preserve">a forma de entender a los NNyA </w:t>
      </w:r>
      <w:r>
        <w:rPr>
          <w:rFonts w:ascii="Times New Roman" w:eastAsia="Times New Roman" w:hAnsi="Times New Roman" w:cs="Times New Roman"/>
          <w:color w:val="282625"/>
          <w:sz w:val="24"/>
          <w:szCs w:val="24"/>
          <w:shd w:val="clear" w:color="auto" w:fill="FFFFFF"/>
          <w:lang w:val="es-AR"/>
        </w:rPr>
        <w:t xml:space="preserve">con los que trabaja que es “en la </w:t>
      </w:r>
      <w:r w:rsidR="0001060E" w:rsidRPr="002109F0">
        <w:rPr>
          <w:rFonts w:ascii="Times New Roman" w:eastAsia="Times New Roman" w:hAnsi="Times New Roman" w:cs="Times New Roman"/>
          <w:color w:val="282625"/>
          <w:sz w:val="24"/>
          <w:szCs w:val="24"/>
          <w:shd w:val="clear" w:color="auto" w:fill="FFFFFF"/>
          <w:lang w:val="es-AR"/>
        </w:rPr>
        <w:t xml:space="preserve">franja horaria </w:t>
      </w:r>
      <w:r>
        <w:rPr>
          <w:rFonts w:ascii="Times New Roman" w:eastAsia="Times New Roman" w:hAnsi="Times New Roman" w:cs="Times New Roman"/>
          <w:color w:val="282625"/>
          <w:sz w:val="24"/>
          <w:szCs w:val="24"/>
          <w:shd w:val="clear" w:color="auto" w:fill="FFFFFF"/>
          <w:lang w:val="es-AR"/>
        </w:rPr>
        <w:t xml:space="preserve">que me toca acompañar, </w:t>
      </w:r>
      <w:r w:rsidR="0001060E" w:rsidRPr="002109F0">
        <w:rPr>
          <w:rFonts w:ascii="Times New Roman" w:eastAsia="Times New Roman" w:hAnsi="Times New Roman" w:cs="Times New Roman"/>
          <w:color w:val="282625"/>
          <w:sz w:val="24"/>
          <w:szCs w:val="24"/>
          <w:shd w:val="clear" w:color="auto" w:fill="FFFFFF"/>
          <w:lang w:val="es-AR"/>
        </w:rPr>
        <w:t xml:space="preserve">yo soy testigo de que ninguno otro adulto o de que ningún adulto pudiera </w:t>
      </w:r>
      <w:proofErr w:type="spellStart"/>
      <w:r w:rsidR="0001060E" w:rsidRPr="002109F0">
        <w:rPr>
          <w:rFonts w:ascii="Times New Roman" w:eastAsia="Times New Roman" w:hAnsi="Times New Roman" w:cs="Times New Roman"/>
          <w:color w:val="282625"/>
          <w:sz w:val="24"/>
          <w:szCs w:val="24"/>
          <w:shd w:val="clear" w:color="auto" w:fill="FFFFFF"/>
          <w:lang w:val="es-AR"/>
        </w:rPr>
        <w:t>vulnerabilizarlos</w:t>
      </w:r>
      <w:proofErr w:type="spellEnd"/>
      <w:r w:rsidR="0001060E" w:rsidRPr="002109F0">
        <w:rPr>
          <w:rFonts w:ascii="Times New Roman" w:eastAsia="Times New Roman" w:hAnsi="Times New Roman" w:cs="Times New Roman"/>
          <w:color w:val="282625"/>
          <w:sz w:val="24"/>
          <w:szCs w:val="24"/>
          <w:shd w:val="clear" w:color="auto" w:fill="FFFFFF"/>
          <w:lang w:val="es-AR"/>
        </w:rPr>
        <w:t xml:space="preserve"> otra vez</w:t>
      </w:r>
      <w:r>
        <w:rPr>
          <w:rFonts w:ascii="Times New Roman" w:eastAsia="Times New Roman" w:hAnsi="Times New Roman" w:cs="Times New Roman"/>
          <w:color w:val="282625"/>
          <w:sz w:val="24"/>
          <w:szCs w:val="24"/>
          <w:shd w:val="clear" w:color="auto" w:fill="FFFFFF"/>
          <w:lang w:val="es-AR"/>
        </w:rPr>
        <w:t xml:space="preserve">”. De esta manera, referencia un episodio sucedido en un espacio de acompañamiento que permite clarificar y entender esta postura: </w:t>
      </w:r>
    </w:p>
    <w:p w14:paraId="5039E0B9" w14:textId="61631F81" w:rsidR="0001060E" w:rsidRPr="002109F0" w:rsidRDefault="005D1A41" w:rsidP="002109F0">
      <w:pPr>
        <w:spacing w:line="360" w:lineRule="auto"/>
        <w:rPr>
          <w:rFonts w:ascii="Times New Roman" w:eastAsia="Times New Roman" w:hAnsi="Times New Roman" w:cs="Times New Roman"/>
          <w:color w:val="282625"/>
          <w:sz w:val="24"/>
          <w:szCs w:val="24"/>
          <w:shd w:val="clear" w:color="auto" w:fill="FFFFFF"/>
          <w:lang w:val="es-AR"/>
        </w:rPr>
      </w:pPr>
      <w:r>
        <w:rPr>
          <w:rFonts w:ascii="Times New Roman" w:eastAsia="Times New Roman" w:hAnsi="Times New Roman" w:cs="Times New Roman"/>
          <w:color w:val="282625"/>
          <w:sz w:val="24"/>
          <w:szCs w:val="24"/>
          <w:shd w:val="clear" w:color="auto" w:fill="FFFFFF"/>
          <w:lang w:val="es-AR"/>
        </w:rPr>
        <w:lastRenderedPageBreak/>
        <w:t xml:space="preserve">     “</w:t>
      </w:r>
      <w:r w:rsidR="0001060E" w:rsidRPr="002109F0">
        <w:rPr>
          <w:rFonts w:ascii="Times New Roman" w:eastAsia="Times New Roman" w:hAnsi="Times New Roman" w:cs="Times New Roman"/>
          <w:color w:val="282625"/>
          <w:sz w:val="24"/>
          <w:szCs w:val="24"/>
          <w:shd w:val="clear" w:color="auto" w:fill="FFFFFF"/>
          <w:lang w:val="es-AR"/>
        </w:rPr>
        <w:t xml:space="preserve">Entonces, a medida que fue pasando el tiempo empecé a habitar esos lugares que son muy dolorosos, el año pasado ¿te </w:t>
      </w:r>
      <w:proofErr w:type="spellStart"/>
      <w:r w:rsidR="0001060E" w:rsidRPr="002109F0">
        <w:rPr>
          <w:rFonts w:ascii="Times New Roman" w:eastAsia="Times New Roman" w:hAnsi="Times New Roman" w:cs="Times New Roman"/>
          <w:color w:val="282625"/>
          <w:sz w:val="24"/>
          <w:szCs w:val="24"/>
          <w:shd w:val="clear" w:color="auto" w:fill="FFFFFF"/>
          <w:lang w:val="es-AR"/>
        </w:rPr>
        <w:t>acordás</w:t>
      </w:r>
      <w:proofErr w:type="spellEnd"/>
      <w:r w:rsidR="0001060E" w:rsidRPr="002109F0">
        <w:rPr>
          <w:rFonts w:ascii="Times New Roman" w:eastAsia="Times New Roman" w:hAnsi="Times New Roman" w:cs="Times New Roman"/>
          <w:color w:val="282625"/>
          <w:sz w:val="24"/>
          <w:szCs w:val="24"/>
          <w:shd w:val="clear" w:color="auto" w:fill="FFFFFF"/>
          <w:lang w:val="es-AR"/>
        </w:rPr>
        <w:t xml:space="preserve"> que murió S?</w:t>
      </w:r>
      <w:r w:rsidR="0001060E" w:rsidRPr="002109F0">
        <w:rPr>
          <w:rStyle w:val="Refdenotaalpie"/>
          <w:rFonts w:ascii="Times New Roman" w:eastAsia="Times New Roman" w:hAnsi="Times New Roman" w:cs="Times New Roman"/>
          <w:color w:val="282625"/>
          <w:sz w:val="24"/>
          <w:szCs w:val="24"/>
          <w:shd w:val="clear" w:color="auto" w:fill="FFFFFF"/>
          <w:lang w:val="es-AR"/>
        </w:rPr>
        <w:footnoteReference w:id="18"/>
      </w:r>
      <w:r w:rsidR="0001060E" w:rsidRPr="002109F0">
        <w:rPr>
          <w:rFonts w:ascii="Times New Roman" w:eastAsia="Times New Roman" w:hAnsi="Times New Roman" w:cs="Times New Roman"/>
          <w:color w:val="282625"/>
          <w:sz w:val="24"/>
          <w:szCs w:val="24"/>
          <w:shd w:val="clear" w:color="auto" w:fill="FFFFFF"/>
          <w:lang w:val="es-AR"/>
        </w:rPr>
        <w:t xml:space="preserve">, a mí me tocó trabajar en un turno en el cual ella casi muere, y en momentos como éste en lo que pienso es: bueno por lo menos en esta guardia, en este turno de 6 o 12 horas estoy yo para poder asegurar de que nadie vulnere esos derechos o de que sí </w:t>
      </w:r>
      <w:r>
        <w:rPr>
          <w:rFonts w:ascii="Times New Roman" w:eastAsia="Times New Roman" w:hAnsi="Times New Roman" w:cs="Times New Roman"/>
          <w:color w:val="282625"/>
          <w:sz w:val="24"/>
          <w:szCs w:val="24"/>
          <w:shd w:val="clear" w:color="auto" w:fill="FFFFFF"/>
          <w:lang w:val="es-AR"/>
        </w:rPr>
        <w:t>“</w:t>
      </w:r>
      <w:r w:rsidR="0001060E" w:rsidRPr="002109F0">
        <w:rPr>
          <w:rFonts w:ascii="Times New Roman" w:eastAsia="Times New Roman" w:hAnsi="Times New Roman" w:cs="Times New Roman"/>
          <w:color w:val="282625"/>
          <w:sz w:val="24"/>
          <w:szCs w:val="24"/>
          <w:shd w:val="clear" w:color="auto" w:fill="FFFFFF"/>
          <w:lang w:val="es-AR"/>
        </w:rPr>
        <w:t>S</w:t>
      </w:r>
      <w:r>
        <w:rPr>
          <w:rFonts w:ascii="Times New Roman" w:eastAsia="Times New Roman" w:hAnsi="Times New Roman" w:cs="Times New Roman"/>
          <w:color w:val="282625"/>
          <w:sz w:val="24"/>
          <w:szCs w:val="24"/>
          <w:shd w:val="clear" w:color="auto" w:fill="FFFFFF"/>
          <w:lang w:val="es-AR"/>
        </w:rPr>
        <w:t>”</w:t>
      </w:r>
      <w:r w:rsidR="0001060E" w:rsidRPr="002109F0">
        <w:rPr>
          <w:rFonts w:ascii="Times New Roman" w:eastAsia="Times New Roman" w:hAnsi="Times New Roman" w:cs="Times New Roman"/>
          <w:color w:val="282625"/>
          <w:sz w:val="24"/>
          <w:szCs w:val="24"/>
          <w:shd w:val="clear" w:color="auto" w:fill="FFFFFF"/>
          <w:lang w:val="es-AR"/>
        </w:rPr>
        <w:t xml:space="preserve"> está sola en este mundo, está ciega sorda, muda con botón gástrico y demás lo único que puede medir que ell</w:t>
      </w:r>
      <w:r>
        <w:rPr>
          <w:rFonts w:ascii="Times New Roman" w:eastAsia="Times New Roman" w:hAnsi="Times New Roman" w:cs="Times New Roman"/>
          <w:color w:val="282625"/>
          <w:sz w:val="24"/>
          <w:szCs w:val="24"/>
          <w:shd w:val="clear" w:color="auto" w:fill="FFFFFF"/>
          <w:lang w:val="es-AR"/>
        </w:rPr>
        <w:t xml:space="preserve">a esté viva, es ver este número, </w:t>
      </w:r>
      <w:r w:rsidR="0001060E" w:rsidRPr="002109F0">
        <w:rPr>
          <w:rFonts w:ascii="Times New Roman" w:eastAsia="Times New Roman" w:hAnsi="Times New Roman" w:cs="Times New Roman"/>
          <w:color w:val="282625"/>
          <w:sz w:val="24"/>
          <w:szCs w:val="24"/>
          <w:shd w:val="clear" w:color="auto" w:fill="FFFFFF"/>
          <w:lang w:val="es-AR"/>
        </w:rPr>
        <w:t>bueno por lo menos estoy yo para ver este número, y poder registrar q</w:t>
      </w:r>
      <w:r>
        <w:rPr>
          <w:rFonts w:ascii="Times New Roman" w:eastAsia="Times New Roman" w:hAnsi="Times New Roman" w:cs="Times New Roman"/>
          <w:color w:val="282625"/>
          <w:sz w:val="24"/>
          <w:szCs w:val="24"/>
          <w:shd w:val="clear" w:color="auto" w:fill="FFFFFF"/>
          <w:lang w:val="es-AR"/>
        </w:rPr>
        <w:t>ue aquí hay alguien que existe”.</w:t>
      </w:r>
    </w:p>
    <w:p w14:paraId="55E20B5E" w14:textId="713E0FAE" w:rsidR="0001060E" w:rsidRDefault="003B5A9B" w:rsidP="002109F0">
      <w:pPr>
        <w:spacing w:line="360" w:lineRule="auto"/>
        <w:rPr>
          <w:rFonts w:ascii="Times New Roman" w:eastAsia="Times New Roman" w:hAnsi="Times New Roman" w:cs="Times New Roman"/>
          <w:color w:val="282625"/>
          <w:sz w:val="24"/>
          <w:szCs w:val="24"/>
          <w:lang w:val="es-AR"/>
        </w:rPr>
      </w:pPr>
      <w:r>
        <w:rPr>
          <w:rFonts w:ascii="Times New Roman" w:hAnsi="Times New Roman" w:cs="Times New Roman"/>
          <w:color w:val="282625"/>
          <w:sz w:val="24"/>
          <w:szCs w:val="24"/>
          <w:lang w:val="es-AR"/>
        </w:rPr>
        <w:t xml:space="preserve">El referente del equipo técnico, por su parte sostiene que desde el programa los NNyA son </w:t>
      </w:r>
      <w:r w:rsidR="00145691">
        <w:rPr>
          <w:rFonts w:ascii="Times New Roman" w:hAnsi="Times New Roman" w:cs="Times New Roman"/>
          <w:color w:val="282625"/>
          <w:sz w:val="24"/>
          <w:szCs w:val="24"/>
          <w:lang w:val="es-AR"/>
        </w:rPr>
        <w:t>concebidos</w:t>
      </w:r>
      <w:r>
        <w:rPr>
          <w:rFonts w:ascii="Times New Roman" w:hAnsi="Times New Roman" w:cs="Times New Roman"/>
          <w:color w:val="282625"/>
          <w:sz w:val="24"/>
          <w:szCs w:val="24"/>
          <w:lang w:val="es-AR"/>
        </w:rPr>
        <w:t xml:space="preserve"> como sujetos de derecho, “</w:t>
      </w:r>
      <w:r w:rsidR="0001060E" w:rsidRPr="002109F0">
        <w:rPr>
          <w:rFonts w:ascii="Times New Roman" w:eastAsia="Times New Roman" w:hAnsi="Times New Roman" w:cs="Times New Roman"/>
          <w:color w:val="282625"/>
          <w:sz w:val="24"/>
          <w:szCs w:val="24"/>
          <w:lang w:val="es-AR"/>
        </w:rPr>
        <w:t>q</w:t>
      </w:r>
      <w:r>
        <w:rPr>
          <w:rFonts w:ascii="Times New Roman" w:eastAsia="Times New Roman" w:hAnsi="Times New Roman" w:cs="Times New Roman"/>
          <w:color w:val="282625"/>
          <w:sz w:val="24"/>
          <w:szCs w:val="24"/>
          <w:lang w:val="es-AR"/>
        </w:rPr>
        <w:t>ue</w:t>
      </w:r>
      <w:r w:rsidR="0001060E" w:rsidRPr="002109F0">
        <w:rPr>
          <w:rFonts w:ascii="Times New Roman" w:eastAsia="Times New Roman" w:hAnsi="Times New Roman" w:cs="Times New Roman"/>
          <w:color w:val="282625"/>
          <w:sz w:val="24"/>
          <w:szCs w:val="24"/>
          <w:lang w:val="es-AR"/>
        </w:rPr>
        <w:t xml:space="preserve"> es la línea fundamental de la que nunca debemos apartarnos.</w:t>
      </w:r>
      <w:r>
        <w:rPr>
          <w:rFonts w:ascii="Times New Roman" w:eastAsia="Times New Roman" w:hAnsi="Times New Roman" w:cs="Times New Roman"/>
          <w:color w:val="282625"/>
          <w:sz w:val="24"/>
          <w:szCs w:val="24"/>
          <w:lang w:val="es-AR"/>
        </w:rPr>
        <w:t xml:space="preserve">” Añade que es necesario </w:t>
      </w:r>
      <w:r w:rsidR="0001060E" w:rsidRPr="002109F0">
        <w:rPr>
          <w:rFonts w:ascii="Times New Roman" w:eastAsia="Times New Roman" w:hAnsi="Times New Roman" w:cs="Times New Roman"/>
          <w:color w:val="282625"/>
          <w:sz w:val="24"/>
          <w:szCs w:val="24"/>
          <w:lang w:val="es-AR"/>
        </w:rPr>
        <w:t>darle</w:t>
      </w:r>
      <w:r>
        <w:rPr>
          <w:rFonts w:ascii="Times New Roman" w:eastAsia="Times New Roman" w:hAnsi="Times New Roman" w:cs="Times New Roman"/>
          <w:color w:val="282625"/>
          <w:sz w:val="24"/>
          <w:szCs w:val="24"/>
          <w:lang w:val="es-AR"/>
        </w:rPr>
        <w:t>s</w:t>
      </w:r>
      <w:r w:rsidR="0001060E" w:rsidRPr="002109F0">
        <w:rPr>
          <w:rFonts w:ascii="Times New Roman" w:eastAsia="Times New Roman" w:hAnsi="Times New Roman" w:cs="Times New Roman"/>
          <w:color w:val="282625"/>
          <w:sz w:val="24"/>
          <w:szCs w:val="24"/>
          <w:lang w:val="es-AR"/>
        </w:rPr>
        <w:t xml:space="preserve"> voz, darle</w:t>
      </w:r>
      <w:r>
        <w:rPr>
          <w:rFonts w:ascii="Times New Roman" w:eastAsia="Times New Roman" w:hAnsi="Times New Roman" w:cs="Times New Roman"/>
          <w:color w:val="282625"/>
          <w:sz w:val="24"/>
          <w:szCs w:val="24"/>
          <w:lang w:val="es-AR"/>
        </w:rPr>
        <w:t>s</w:t>
      </w:r>
      <w:r w:rsidR="0001060E" w:rsidRPr="002109F0">
        <w:rPr>
          <w:rFonts w:ascii="Times New Roman" w:eastAsia="Times New Roman" w:hAnsi="Times New Roman" w:cs="Times New Roman"/>
          <w:color w:val="282625"/>
          <w:sz w:val="24"/>
          <w:szCs w:val="24"/>
          <w:lang w:val="es-AR"/>
        </w:rPr>
        <w:t xml:space="preserve"> la palabra, escuchar sus deseos, sus demandas. </w:t>
      </w:r>
      <w:r>
        <w:rPr>
          <w:rFonts w:ascii="Times New Roman" w:eastAsia="Times New Roman" w:hAnsi="Times New Roman" w:cs="Times New Roman"/>
          <w:color w:val="282625"/>
          <w:sz w:val="24"/>
          <w:szCs w:val="24"/>
          <w:lang w:val="es-AR"/>
        </w:rPr>
        <w:t>“</w:t>
      </w:r>
      <w:r w:rsidR="0001060E" w:rsidRPr="002109F0">
        <w:rPr>
          <w:rFonts w:ascii="Times New Roman" w:eastAsia="Times New Roman" w:hAnsi="Times New Roman" w:cs="Times New Roman"/>
          <w:color w:val="282625"/>
          <w:sz w:val="24"/>
          <w:szCs w:val="24"/>
          <w:lang w:val="es-AR"/>
        </w:rPr>
        <w:t xml:space="preserve">Nosotros muchas veces si bien no conocemos de forma directa a los niños, conocemos las estrategias y lo que pasa </w:t>
      </w:r>
      <w:r>
        <w:rPr>
          <w:rFonts w:ascii="Times New Roman" w:eastAsia="Times New Roman" w:hAnsi="Times New Roman" w:cs="Times New Roman"/>
          <w:color w:val="282625"/>
          <w:sz w:val="24"/>
          <w:szCs w:val="24"/>
          <w:lang w:val="es-AR"/>
        </w:rPr>
        <w:t xml:space="preserve">con ellos, </w:t>
      </w:r>
      <w:r w:rsidR="0001060E" w:rsidRPr="002109F0">
        <w:rPr>
          <w:rFonts w:ascii="Times New Roman" w:eastAsia="Times New Roman" w:hAnsi="Times New Roman" w:cs="Times New Roman"/>
          <w:color w:val="282625"/>
          <w:sz w:val="24"/>
          <w:szCs w:val="24"/>
          <w:lang w:val="es-AR"/>
        </w:rPr>
        <w:t>por la palabra que nos traen los acompañantes en los informes que nos desarrollan mensualmente y por las reuniones que periódicamente tenemos con los equipos para ir trabajando cada situación en particular.”</w:t>
      </w:r>
    </w:p>
    <w:p w14:paraId="5BDAF8A7" w14:textId="3A16FC57" w:rsidR="0001060E" w:rsidRPr="002109F0" w:rsidRDefault="00145691" w:rsidP="002109F0">
      <w:pPr>
        <w:spacing w:line="360" w:lineRule="auto"/>
        <w:rPr>
          <w:rFonts w:ascii="Times New Roman" w:hAnsi="Times New Roman" w:cs="Times New Roman"/>
          <w:color w:val="282625"/>
          <w:sz w:val="24"/>
          <w:szCs w:val="24"/>
          <w:lang w:val="es-AR"/>
        </w:rPr>
      </w:pPr>
      <w:r>
        <w:rPr>
          <w:rFonts w:ascii="Times New Roman" w:eastAsia="Times New Roman" w:hAnsi="Times New Roman" w:cs="Times New Roman"/>
          <w:color w:val="282625"/>
          <w:sz w:val="24"/>
          <w:szCs w:val="24"/>
          <w:lang w:val="es-AR"/>
        </w:rPr>
        <w:t xml:space="preserve">En las entrevistas, otro acompañante sostiene una postura diferente en torno al posicionar a los NNyA que se acompaña, plantea: </w:t>
      </w:r>
    </w:p>
    <w:p w14:paraId="6D5466D0" w14:textId="21B205F3" w:rsidR="0045167C" w:rsidRDefault="0045167C" w:rsidP="002109F0">
      <w:pPr>
        <w:pStyle w:val="NormalWeb"/>
        <w:shd w:val="clear" w:color="auto" w:fill="FFFFFF"/>
        <w:spacing w:before="240" w:beforeAutospacing="0" w:after="160" w:afterAutospacing="0" w:line="360" w:lineRule="auto"/>
        <w:jc w:val="both"/>
        <w:rPr>
          <w:color w:val="282625"/>
          <w:lang w:val="es-AR"/>
        </w:rPr>
      </w:pPr>
      <w:r>
        <w:rPr>
          <w:color w:val="282625"/>
          <w:lang w:val="es-AR"/>
        </w:rPr>
        <w:t xml:space="preserve">     </w:t>
      </w:r>
      <w:r w:rsidR="0001060E" w:rsidRPr="002109F0">
        <w:rPr>
          <w:color w:val="282625"/>
          <w:lang w:val="es-AR"/>
        </w:rPr>
        <w:t>“Yo creo que, en el trabajo de acompañante, como también de trabajador social, analista o cualquier trabajo que esté en un ámbito en el cual trabajamos con derechos vulnerados, hay una tendencia muy negativa que tiende a poner al usuario en una posición de víctima -yo le llamo "morbo profesional"- y el problema de esto es que nosotros como trabajadores ponemos al usuario, porque el niño es un usuario, el lugar de víctima y lo acostumbramos a que él se posicione como una víctima</w:t>
      </w:r>
      <w:r w:rsidR="00145691">
        <w:rPr>
          <w:color w:val="282625"/>
          <w:lang w:val="es-AR"/>
        </w:rPr>
        <w:t>”</w:t>
      </w:r>
      <w:r w:rsidR="0001060E" w:rsidRPr="002109F0">
        <w:rPr>
          <w:color w:val="282625"/>
          <w:lang w:val="es-AR"/>
        </w:rPr>
        <w:t xml:space="preserve">. </w:t>
      </w:r>
      <w:r w:rsidR="00145691">
        <w:rPr>
          <w:color w:val="282625"/>
          <w:lang w:val="es-AR"/>
        </w:rPr>
        <w:t xml:space="preserve"> </w:t>
      </w:r>
    </w:p>
    <w:p w14:paraId="4777BC11" w14:textId="18751E64" w:rsidR="0045167C" w:rsidRDefault="0045167C" w:rsidP="002109F0">
      <w:pPr>
        <w:pStyle w:val="NormalWeb"/>
        <w:shd w:val="clear" w:color="auto" w:fill="FFFFFF"/>
        <w:spacing w:before="240" w:beforeAutospacing="0" w:after="160" w:afterAutospacing="0" w:line="360" w:lineRule="auto"/>
        <w:jc w:val="both"/>
        <w:rPr>
          <w:color w:val="282625"/>
          <w:lang w:val="es-AR"/>
        </w:rPr>
      </w:pPr>
      <w:r>
        <w:rPr>
          <w:color w:val="282625"/>
          <w:lang w:val="es-AR"/>
        </w:rPr>
        <w:t xml:space="preserve">Además, plantea que siempre la relación entre acompañante – acompañada esta interpelada por situaciones de poder, de mera que cuando se escucha “de manera liviana” se reproducen las lógicas que posicionan al NNA como víctima. En esta línea, sostiene como contradictorio </w:t>
      </w:r>
      <w:r>
        <w:rPr>
          <w:color w:val="282625"/>
          <w:lang w:val="es-AR"/>
        </w:rPr>
        <w:lastRenderedPageBreak/>
        <w:t xml:space="preserve">que por más que se abogue al empoderamiento de los sujetos con los que se interviene, cuando “la escucha se toma a la ligera” se posiciona al NNA como víctima. </w:t>
      </w:r>
    </w:p>
    <w:p w14:paraId="7A8200E5" w14:textId="247BB940" w:rsidR="0001060E" w:rsidRPr="002109F0" w:rsidRDefault="0045167C" w:rsidP="002109F0">
      <w:pPr>
        <w:pStyle w:val="NormalWeb"/>
        <w:shd w:val="clear" w:color="auto" w:fill="FFFFFF"/>
        <w:spacing w:before="240" w:beforeAutospacing="0" w:after="160" w:afterAutospacing="0" w:line="360" w:lineRule="auto"/>
        <w:jc w:val="both"/>
        <w:rPr>
          <w:color w:val="282625"/>
          <w:lang w:val="es-AR"/>
        </w:rPr>
      </w:pPr>
      <w:r>
        <w:rPr>
          <w:color w:val="282625"/>
          <w:lang w:val="es-AR"/>
        </w:rPr>
        <w:t xml:space="preserve">    “</w:t>
      </w:r>
      <w:r w:rsidR="0001060E" w:rsidRPr="002109F0">
        <w:rPr>
          <w:color w:val="282625"/>
          <w:lang w:val="es-AR"/>
        </w:rPr>
        <w:t>Yo a mis acompañados los pongo en un lugar de usuarios de un servicio y trato de ponerme a la par, más allá de qu</w:t>
      </w:r>
      <w:r>
        <w:rPr>
          <w:color w:val="282625"/>
          <w:lang w:val="es-AR"/>
        </w:rPr>
        <w:t xml:space="preserve">e existe una asimetría de poder, necesaria para poder ordenar algunas pautas, </w:t>
      </w:r>
      <w:r w:rsidR="0001060E" w:rsidRPr="002109F0">
        <w:rPr>
          <w:color w:val="282625"/>
          <w:lang w:val="es-AR"/>
        </w:rPr>
        <w:t>soy muy cauteloso sobre todo con la escucha porque la privacidad de los niños no debería ser algo de dominio público</w:t>
      </w:r>
      <w:r>
        <w:rPr>
          <w:color w:val="282625"/>
          <w:lang w:val="es-AR"/>
        </w:rPr>
        <w:t>”</w:t>
      </w:r>
    </w:p>
    <w:p w14:paraId="68695669" w14:textId="77777777" w:rsidR="0001060E" w:rsidRPr="002109F0" w:rsidRDefault="0001060E" w:rsidP="002109F0">
      <w:pPr>
        <w:pStyle w:val="NormalWeb"/>
        <w:shd w:val="clear" w:color="auto" w:fill="FFFFFF"/>
        <w:spacing w:before="240" w:after="160" w:afterAutospacing="0" w:line="360" w:lineRule="auto"/>
        <w:jc w:val="both"/>
        <w:rPr>
          <w:color w:val="282625"/>
          <w:lang w:val="es-AR"/>
        </w:rPr>
      </w:pPr>
      <w:r w:rsidRPr="002109F0">
        <w:rPr>
          <w:color w:val="282625"/>
          <w:lang w:val="es-AR"/>
        </w:rPr>
        <w:t xml:space="preserve">A manera de consenso se podría decir que todos los que intervienen postulan a los NNyA como sujetos plenos de derechos, pero en cada intervención particular aparece significaciones que le son propias a cada acompañante. </w:t>
      </w:r>
    </w:p>
    <w:p w14:paraId="2C24F8DA" w14:textId="765751CB" w:rsidR="0001060E" w:rsidRPr="002109F0" w:rsidRDefault="0001060E" w:rsidP="002109F0">
      <w:pPr>
        <w:pStyle w:val="NormalWeb"/>
        <w:shd w:val="clear" w:color="auto" w:fill="FFFFFF"/>
        <w:spacing w:before="240" w:after="160" w:afterAutospacing="0" w:line="360" w:lineRule="auto"/>
        <w:jc w:val="both"/>
        <w:rPr>
          <w:color w:val="282625"/>
          <w:lang w:val="es-AR"/>
        </w:rPr>
      </w:pPr>
      <w:r w:rsidRPr="002109F0">
        <w:rPr>
          <w:color w:val="282625"/>
          <w:lang w:val="es-AR"/>
        </w:rPr>
        <w:t xml:space="preserve">Pensar en los NNA acompañados implica poder advertir la singularidad que adquiere un niño al ser acompañado </w:t>
      </w:r>
      <w:r w:rsidR="0045167C" w:rsidRPr="0045167C">
        <w:rPr>
          <w:color w:val="282625"/>
          <w:lang w:val="es-AR"/>
        </w:rPr>
        <w:t>valga la redundancia.</w:t>
      </w:r>
      <w:r w:rsidR="0045167C">
        <w:rPr>
          <w:color w:val="282625"/>
          <w:lang w:val="es-AR"/>
        </w:rPr>
        <w:t xml:space="preserve"> C</w:t>
      </w:r>
      <w:r w:rsidRPr="002109F0">
        <w:rPr>
          <w:color w:val="282625"/>
          <w:lang w:val="es-AR"/>
        </w:rPr>
        <w:t>on la sola presencia del AP el NNA es subjetivado; muchas veces se ha escuchado “es mi acompañante”. El acompañante además de la presencia y administración de la misma, le otorga una singularidad que en muchos</w:t>
      </w:r>
      <w:r w:rsidR="0045167C">
        <w:rPr>
          <w:color w:val="282625"/>
          <w:lang w:val="es-AR"/>
        </w:rPr>
        <w:t xml:space="preserve"> casos marca las intervenciones. P</w:t>
      </w:r>
      <w:r w:rsidRPr="002109F0">
        <w:rPr>
          <w:color w:val="282625"/>
          <w:lang w:val="es-AR"/>
        </w:rPr>
        <w:t>ensar en los niños de manera singular y el alojamiento que se le brinda desde el acompañamiento marca hitos interesantes. Deja de ser un legajo, número o “niño conflictivo” para a ser, Juan, Sara o Pedro. El acompañamiento lo postula en un lugar distinto al que fue posicionado.  Un eje</w:t>
      </w:r>
      <w:r w:rsidR="0045167C">
        <w:rPr>
          <w:color w:val="282625"/>
          <w:lang w:val="es-AR"/>
        </w:rPr>
        <w:t>mplo de esto se puede ver en una situación</w:t>
      </w:r>
      <w:r w:rsidR="0045167C" w:rsidRPr="0045167C">
        <w:rPr>
          <w:color w:val="282625"/>
          <w:lang w:val="es-AR"/>
        </w:rPr>
        <w:t xml:space="preserve"> real</w:t>
      </w:r>
      <w:r w:rsidRPr="002109F0">
        <w:rPr>
          <w:color w:val="282625"/>
          <w:lang w:val="es-AR"/>
        </w:rPr>
        <w:t xml:space="preserve"> de acompañamiento personalizado: la estrategia planteada por el equipo de referencia partía en que el acompañante pueda llevar a AR</w:t>
      </w:r>
      <w:r w:rsidR="0045167C">
        <w:rPr>
          <w:rStyle w:val="Refdenotaalpie"/>
          <w:color w:val="282625"/>
          <w:lang w:val="es-AR"/>
        </w:rPr>
        <w:footnoteReference w:id="19"/>
      </w:r>
      <w:r w:rsidRPr="002109F0">
        <w:rPr>
          <w:color w:val="282625"/>
          <w:lang w:val="es-AR"/>
        </w:rPr>
        <w:t xml:space="preserve"> a conocer el hogar donde residiría efectivamente ya que se encontraba en un dispositivo que era temporal. Cuando se procede a conocer el hogar, la AP intenta elaborar posibilidades de alojamiento que permitan una mejor vivencia en el mismo. Desde allí que con la palabra se crean múltiples significaciones Y al llegar al hogar se encuentra con una AC que se mostraba muy reticente al ingreso de AR. Incluso cuando la AP le consulta sobre la cantidad de niños alojados, ella manifiesta que había 3 varones y</w:t>
      </w:r>
      <w:r w:rsidR="0045167C">
        <w:rPr>
          <w:color w:val="282625"/>
          <w:lang w:val="es-AR"/>
        </w:rPr>
        <w:t xml:space="preserve"> “uno como él” (señalando a AR). La</w:t>
      </w:r>
      <w:r w:rsidRPr="002109F0">
        <w:rPr>
          <w:color w:val="282625"/>
          <w:lang w:val="es-AR"/>
        </w:rPr>
        <w:t xml:space="preserve"> AP repregunta que significaría “uno como él” y la AC reitera, y dice: </w:t>
      </w:r>
      <w:r w:rsidR="00391E5C">
        <w:rPr>
          <w:color w:val="282625"/>
          <w:lang w:val="es-AR"/>
        </w:rPr>
        <w:t>“así, uno como él, violento” en</w:t>
      </w:r>
      <w:r w:rsidRPr="002109F0">
        <w:rPr>
          <w:color w:val="282625"/>
          <w:lang w:val="es-AR"/>
        </w:rPr>
        <w:t xml:space="preserve"> este episodio AR estaba presente. Esta situación describe como el postular a los NNyA con los que se trabaja permite dar otro lugar distinto </w:t>
      </w:r>
      <w:r w:rsidRPr="002109F0">
        <w:rPr>
          <w:color w:val="282625"/>
          <w:lang w:val="es-AR"/>
        </w:rPr>
        <w:lastRenderedPageBreak/>
        <w:t>al que siempre tuvieron, por acción u omisión. Se presenta como tarea del AP crear o destruir, desactivar, o desmembrar conceptos que marcan la subjetividad de los niños, que les generan un “mote” que es difícil sacar. El lugar del acompañante es también permitir desarmar esos motes, y anidar</w:t>
      </w:r>
      <w:r w:rsidR="0045167C">
        <w:rPr>
          <w:color w:val="282625"/>
          <w:lang w:val="es-AR"/>
        </w:rPr>
        <w:t xml:space="preserve"> otros diferentes</w:t>
      </w:r>
      <w:r w:rsidRPr="002109F0">
        <w:rPr>
          <w:color w:val="282625"/>
          <w:lang w:val="es-AR"/>
        </w:rPr>
        <w:t xml:space="preserve"> que permitan </w:t>
      </w:r>
      <w:r w:rsidRPr="0045167C">
        <w:rPr>
          <w:lang w:val="es-AR"/>
        </w:rPr>
        <w:t xml:space="preserve">desplegar </w:t>
      </w:r>
      <w:r w:rsidR="0045167C" w:rsidRPr="0045167C">
        <w:rPr>
          <w:lang w:val="es-AR"/>
        </w:rPr>
        <w:t xml:space="preserve">diferentes </w:t>
      </w:r>
      <w:r w:rsidRPr="002109F0">
        <w:rPr>
          <w:color w:val="282625"/>
          <w:lang w:val="es-AR"/>
        </w:rPr>
        <w:t xml:space="preserve">características de los niños y niñas. </w:t>
      </w:r>
    </w:p>
    <w:p w14:paraId="216B7C98" w14:textId="60D2FA46" w:rsidR="0001060E" w:rsidRPr="002109F0" w:rsidRDefault="0001060E" w:rsidP="002109F0">
      <w:pPr>
        <w:pStyle w:val="NormalWeb"/>
        <w:shd w:val="clear" w:color="auto" w:fill="FFFFFF"/>
        <w:spacing w:before="240" w:after="160" w:afterAutospacing="0" w:line="360" w:lineRule="auto"/>
        <w:jc w:val="both"/>
        <w:rPr>
          <w:color w:val="282625"/>
          <w:lang w:val="es-AR"/>
        </w:rPr>
      </w:pPr>
      <w:r w:rsidRPr="002109F0">
        <w:rPr>
          <w:color w:val="282625"/>
          <w:lang w:val="es-AR"/>
        </w:rPr>
        <w:t>En relación a como postular a los NNyA que se acompañan, en una reunión de re –trabajo de la guardia del Programa de acompañantes, el coordinador compartió un haiku</w:t>
      </w:r>
      <w:r w:rsidR="00194105">
        <w:rPr>
          <w:rStyle w:val="Refdenotaalpie"/>
          <w:color w:val="282625"/>
          <w:lang w:val="es-AR"/>
        </w:rPr>
        <w:footnoteReference w:id="20"/>
      </w:r>
      <w:r w:rsidRPr="002109F0">
        <w:rPr>
          <w:color w:val="282625"/>
          <w:lang w:val="es-AR"/>
        </w:rPr>
        <w:t xml:space="preserve"> donde se</w:t>
      </w:r>
      <w:r w:rsidRPr="002109F0">
        <w:rPr>
          <w:lang w:val="es-AR"/>
        </w:rPr>
        <w:t xml:space="preserve"> grafica cómo se presentan siempre dos visiones del mundo, la de la creación </w:t>
      </w:r>
      <w:r w:rsidRPr="002109F0">
        <w:rPr>
          <w:i/>
          <w:lang w:val="es-AR"/>
        </w:rPr>
        <w:t>versus</w:t>
      </w:r>
      <w:r w:rsidRPr="002109F0">
        <w:rPr>
          <w:lang w:val="es-AR"/>
        </w:rPr>
        <w:t xml:space="preserve"> la destrucción. Situaciones presentes en la práctica de acompañamiento cotidianamente, donde el AP debe dirigir su accionar.  </w:t>
      </w:r>
    </w:p>
    <w:p w14:paraId="33978BF1" w14:textId="77777777" w:rsidR="0001060E" w:rsidRPr="002109F0" w:rsidRDefault="0001060E" w:rsidP="002109F0">
      <w:pPr>
        <w:pStyle w:val="NormalWeb"/>
        <w:shd w:val="clear" w:color="auto" w:fill="FFFFFF"/>
        <w:spacing w:before="0" w:beforeAutospacing="0" w:after="160" w:afterAutospacing="0" w:line="360" w:lineRule="auto"/>
        <w:jc w:val="both"/>
        <w:rPr>
          <w:color w:val="282625"/>
          <w:lang w:val="es-AR"/>
        </w:rPr>
      </w:pPr>
      <w:r w:rsidRPr="002109F0">
        <w:rPr>
          <w:color w:val="282625"/>
          <w:lang w:val="es-AR"/>
        </w:rPr>
        <w:t xml:space="preserve">“Libélulas rojas! </w:t>
      </w:r>
    </w:p>
    <w:p w14:paraId="57E06348" w14:textId="77777777" w:rsidR="0001060E" w:rsidRPr="002109F0" w:rsidRDefault="0001060E" w:rsidP="002109F0">
      <w:pPr>
        <w:pStyle w:val="NormalWeb"/>
        <w:shd w:val="clear" w:color="auto" w:fill="FFFFFF"/>
        <w:spacing w:before="0" w:beforeAutospacing="0" w:after="160" w:afterAutospacing="0" w:line="360" w:lineRule="auto"/>
        <w:jc w:val="both"/>
        <w:rPr>
          <w:color w:val="282625"/>
          <w:lang w:val="es-AR"/>
        </w:rPr>
      </w:pPr>
      <w:r w:rsidRPr="002109F0">
        <w:rPr>
          <w:color w:val="282625"/>
          <w:lang w:val="es-AR"/>
        </w:rPr>
        <w:t xml:space="preserve">Quítales las alas </w:t>
      </w:r>
    </w:p>
    <w:p w14:paraId="564DACFA" w14:textId="77777777" w:rsidR="0001060E" w:rsidRPr="002109F0" w:rsidRDefault="0001060E" w:rsidP="002109F0">
      <w:pPr>
        <w:pStyle w:val="NormalWeb"/>
        <w:shd w:val="clear" w:color="auto" w:fill="FFFFFF"/>
        <w:spacing w:before="0" w:beforeAutospacing="0" w:after="160" w:afterAutospacing="0" w:line="360" w:lineRule="auto"/>
        <w:jc w:val="both"/>
        <w:rPr>
          <w:color w:val="282625"/>
          <w:lang w:val="es-AR"/>
        </w:rPr>
      </w:pPr>
      <w:r w:rsidRPr="002109F0">
        <w:rPr>
          <w:color w:val="282625"/>
          <w:lang w:val="es-AR"/>
        </w:rPr>
        <w:t>y serán pimientos.</w:t>
      </w:r>
    </w:p>
    <w:p w14:paraId="7CF1DB44" w14:textId="77777777" w:rsidR="0001060E" w:rsidRPr="002109F0" w:rsidRDefault="0001060E" w:rsidP="002109F0">
      <w:pPr>
        <w:pStyle w:val="NormalWeb"/>
        <w:shd w:val="clear" w:color="auto" w:fill="FFFFFF"/>
        <w:spacing w:before="240" w:after="160" w:afterAutospacing="0" w:line="360" w:lineRule="auto"/>
        <w:jc w:val="both"/>
        <w:rPr>
          <w:color w:val="282625"/>
          <w:lang w:val="es-AR"/>
        </w:rPr>
      </w:pPr>
      <w:r w:rsidRPr="002109F0">
        <w:rPr>
          <w:color w:val="282625"/>
          <w:lang w:val="es-AR"/>
        </w:rPr>
        <w:t xml:space="preserve">El maestro repuso: "No. De esta manera has matado a las libélulas". Y propuso otra versión: </w:t>
      </w:r>
    </w:p>
    <w:p w14:paraId="6575C7D9" w14:textId="77777777" w:rsidR="0001060E" w:rsidRPr="002109F0" w:rsidRDefault="0001060E" w:rsidP="002109F0">
      <w:pPr>
        <w:pStyle w:val="NormalWeb"/>
        <w:shd w:val="clear" w:color="auto" w:fill="FFFFFF"/>
        <w:spacing w:before="0" w:beforeAutospacing="0" w:after="160" w:afterAutospacing="0" w:line="360" w:lineRule="auto"/>
        <w:jc w:val="both"/>
        <w:rPr>
          <w:color w:val="282625"/>
          <w:lang w:val="es-AR"/>
        </w:rPr>
      </w:pPr>
      <w:r w:rsidRPr="002109F0">
        <w:rPr>
          <w:color w:val="282625"/>
          <w:lang w:val="es-AR"/>
        </w:rPr>
        <w:t xml:space="preserve">¡Pimientos! </w:t>
      </w:r>
    </w:p>
    <w:p w14:paraId="7280AB51" w14:textId="77777777" w:rsidR="0001060E" w:rsidRPr="002109F0" w:rsidRDefault="0001060E" w:rsidP="002109F0">
      <w:pPr>
        <w:pStyle w:val="NormalWeb"/>
        <w:shd w:val="clear" w:color="auto" w:fill="FFFFFF"/>
        <w:spacing w:before="0" w:beforeAutospacing="0" w:after="160" w:afterAutospacing="0" w:line="360" w:lineRule="auto"/>
        <w:jc w:val="both"/>
        <w:rPr>
          <w:color w:val="282625"/>
          <w:lang w:val="es-AR"/>
        </w:rPr>
      </w:pPr>
      <w:r w:rsidRPr="002109F0">
        <w:rPr>
          <w:color w:val="282625"/>
          <w:lang w:val="es-AR"/>
        </w:rPr>
        <w:t>Añádeles alas</w:t>
      </w:r>
    </w:p>
    <w:p w14:paraId="4D393A50" w14:textId="18D83EB3" w:rsidR="0001060E" w:rsidRDefault="0001060E" w:rsidP="002109F0">
      <w:pPr>
        <w:pStyle w:val="NormalWeb"/>
        <w:shd w:val="clear" w:color="auto" w:fill="FFFFFF"/>
        <w:spacing w:before="0" w:beforeAutospacing="0" w:after="160" w:afterAutospacing="0" w:line="360" w:lineRule="auto"/>
        <w:jc w:val="both"/>
        <w:rPr>
          <w:color w:val="282625"/>
          <w:lang w:val="es-AR"/>
        </w:rPr>
      </w:pPr>
      <w:r w:rsidRPr="002109F0">
        <w:rPr>
          <w:color w:val="282625"/>
          <w:lang w:val="es-AR"/>
        </w:rPr>
        <w:t xml:space="preserve"> y serán libélulas.”</w:t>
      </w:r>
      <w:r w:rsidRPr="002109F0">
        <w:rPr>
          <w:rStyle w:val="Refdenotaalpie"/>
          <w:color w:val="282625"/>
          <w:lang w:val="es-AR"/>
        </w:rPr>
        <w:footnoteReference w:id="21"/>
      </w:r>
    </w:p>
    <w:p w14:paraId="3AEA28C0" w14:textId="1D5E01E8" w:rsidR="00307F51" w:rsidRPr="002109F0" w:rsidRDefault="00307F51" w:rsidP="002109F0">
      <w:pPr>
        <w:pStyle w:val="NormalWeb"/>
        <w:shd w:val="clear" w:color="auto" w:fill="FFFFFF"/>
        <w:spacing w:before="0" w:beforeAutospacing="0" w:after="160" w:afterAutospacing="0" w:line="360" w:lineRule="auto"/>
        <w:jc w:val="both"/>
        <w:rPr>
          <w:color w:val="282625"/>
          <w:lang w:val="es-AR"/>
        </w:rPr>
      </w:pPr>
      <w:r>
        <w:rPr>
          <w:color w:val="282625"/>
          <w:lang w:val="es-AR"/>
        </w:rPr>
        <w:t xml:space="preserve">A manera de conclusión, las formas de “subjetivar” a los NNyA que se acompaña marcan los rumbos de las intervenciones, y posibilitan o limitan las mismas. Es necesario siempre tener una mirada crítica y reflexiva sobre la práctica que se realiza, entendiendo </w:t>
      </w:r>
      <w:r w:rsidR="00093201">
        <w:rPr>
          <w:color w:val="282625"/>
          <w:lang w:val="es-AR"/>
        </w:rPr>
        <w:t xml:space="preserve">que la forma que se nombra a los sujetos construye las intervenciones que se realizan. </w:t>
      </w:r>
    </w:p>
    <w:p w14:paraId="277EDA84" w14:textId="77777777" w:rsidR="0001060E" w:rsidRPr="002109F0" w:rsidRDefault="0001060E" w:rsidP="002109F0">
      <w:pPr>
        <w:spacing w:line="360" w:lineRule="auto"/>
        <w:rPr>
          <w:rFonts w:ascii="Times New Roman" w:hAnsi="Times New Roman" w:cs="Times New Roman"/>
          <w:color w:val="282625"/>
          <w:sz w:val="24"/>
          <w:szCs w:val="24"/>
          <w:lang w:val="es-AR"/>
        </w:rPr>
      </w:pPr>
    </w:p>
    <w:p w14:paraId="228135A7" w14:textId="6B0FCDD5" w:rsidR="0001060E" w:rsidRPr="002109F0" w:rsidRDefault="0001060E" w:rsidP="002109F0">
      <w:pPr>
        <w:spacing w:line="360" w:lineRule="auto"/>
        <w:rPr>
          <w:rFonts w:ascii="Times New Roman" w:hAnsi="Times New Roman" w:cs="Times New Roman"/>
          <w:b/>
          <w:sz w:val="24"/>
          <w:szCs w:val="24"/>
          <w:lang w:val="es-AR"/>
        </w:rPr>
      </w:pPr>
    </w:p>
    <w:p w14:paraId="50DC7946" w14:textId="086A47D8" w:rsidR="00266A17" w:rsidRPr="00335708" w:rsidRDefault="00335708" w:rsidP="005F31E4">
      <w:pPr>
        <w:pStyle w:val="Ttulo1"/>
        <w:spacing w:after="240"/>
        <w:rPr>
          <w:b/>
          <w:color w:val="000000"/>
          <w:sz w:val="24"/>
          <w:szCs w:val="24"/>
          <w:lang w:val="es-AR"/>
        </w:rPr>
      </w:pPr>
      <w:bookmarkStart w:id="14" w:name="_Toc6745391"/>
      <w:r w:rsidRPr="00335708">
        <w:rPr>
          <w:rFonts w:ascii="Times New Roman" w:eastAsia="Times New Roman" w:hAnsi="Times New Roman" w:cs="Times New Roman"/>
          <w:b/>
          <w:color w:val="000000"/>
          <w:sz w:val="24"/>
          <w:szCs w:val="24"/>
          <w:lang w:val="es-AR"/>
        </w:rPr>
        <w:lastRenderedPageBreak/>
        <w:t>CAPITULO III</w:t>
      </w:r>
      <w:r w:rsidR="00266A17" w:rsidRPr="00335708">
        <w:rPr>
          <w:rFonts w:ascii="Times New Roman" w:eastAsia="Times New Roman" w:hAnsi="Times New Roman" w:cs="Times New Roman"/>
          <w:b/>
          <w:color w:val="000000"/>
          <w:sz w:val="24"/>
          <w:szCs w:val="24"/>
          <w:lang w:val="es-AR"/>
        </w:rPr>
        <w:t>:</w:t>
      </w:r>
      <w:bookmarkEnd w:id="14"/>
      <w:r w:rsidR="00266A17" w:rsidRPr="00335708">
        <w:rPr>
          <w:rFonts w:ascii="Times New Roman" w:eastAsia="Times New Roman" w:hAnsi="Times New Roman" w:cs="Times New Roman"/>
          <w:b/>
          <w:color w:val="000000"/>
          <w:sz w:val="24"/>
          <w:szCs w:val="24"/>
          <w:lang w:val="es-AR"/>
        </w:rPr>
        <w:t xml:space="preserve"> </w:t>
      </w:r>
    </w:p>
    <w:p w14:paraId="35254C45" w14:textId="77777777" w:rsidR="00266A17" w:rsidRPr="00FF200D" w:rsidRDefault="00266A17" w:rsidP="005F31E4">
      <w:pPr>
        <w:pStyle w:val="Ttulo2"/>
        <w:spacing w:after="240"/>
        <w:rPr>
          <w:rFonts w:ascii="Times New Roman" w:eastAsia="Times New Roman" w:hAnsi="Times New Roman" w:cs="Times New Roman"/>
          <w:b/>
          <w:sz w:val="24"/>
          <w:szCs w:val="24"/>
          <w:lang w:val="es-AR"/>
        </w:rPr>
      </w:pPr>
      <w:bookmarkStart w:id="15" w:name="_Toc6745392"/>
      <w:r w:rsidRPr="00FF200D">
        <w:rPr>
          <w:rFonts w:ascii="Times New Roman" w:eastAsia="Times New Roman" w:hAnsi="Times New Roman" w:cs="Times New Roman"/>
          <w:b/>
          <w:sz w:val="24"/>
          <w:szCs w:val="24"/>
          <w:lang w:val="es-AR"/>
        </w:rPr>
        <w:t>Condiciones laborales</w:t>
      </w:r>
      <w:bookmarkEnd w:id="15"/>
    </w:p>
    <w:p w14:paraId="72EBC4BC" w14:textId="77777777" w:rsidR="00266A17" w:rsidRPr="00266A17" w:rsidRDefault="00266A17" w:rsidP="005F31E4">
      <w:pPr>
        <w:spacing w:after="240"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A lo largo del capítulo anterior se puso en escena las implicancias y características que adquiere la práctica del acompañamiento, sin embargo, no se indagó aún por las condiciones en las que se encuentra inmerso. Como se detalló anteriormente, la falta de claridad y especificidad en la tarea preparan el camino para que se suscite malestar en el trabajador. Este último es influenciado por el contexto laboral que envuelve las practicas, debido a que se presenta de manera precaria y ambigua, como así también las condiciones contractuales. </w:t>
      </w:r>
    </w:p>
    <w:p w14:paraId="59E7600C" w14:textId="77777777"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Es por este motivo, que resulta necesario comprender en el contexto donde se inscriben las relaciones de trabajo, no se puede desconocer las lógicas del sistema capitalista que se presentan en las prácticas, y estructuran las formas de trabajo. </w:t>
      </w:r>
    </w:p>
    <w:p w14:paraId="1C5CA106" w14:textId="77777777"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     “Así., la clase trabajadora marxista, dentro de una sociedad capitalista, es el cuerpo de personas que deben vender su fuerza de trabajo, bajo arreglos que autorizan a la clase capitalista a apropiarse de la plusvalía de su trabajo en su propio beneficio privado. Por otra parte, la injusticia de estos arreglos es esencialmente un asunto de distribución”, (Fraser,2011:10)</w:t>
      </w:r>
    </w:p>
    <w:p w14:paraId="289A35E7" w14:textId="77777777"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El acompañante como trabajador, se encuentra en una situación muy particular ya que no cuenta con un contrato formal que habilite la práctica. Por el contrario, la vinculación es a través de que él mismo entrega una planilla de cobro todos los meses especificando la cantidad de horas trabajadas. Esto implica que no cuente con un salario mínimo, ni igual todos los meses. Así mismo, no percibe recibo de sueldo, aportes jubilatorios, obra social, ni derecho a vacaciones. Estas condiciones contractuales generan además de malestar en los trabajadores, rotación de personal, ya que quienes consiguen propuestas de trabajo superadoras que se presenten de manera más estables, dejan de realizar estas funciones. </w:t>
      </w:r>
    </w:p>
    <w:p w14:paraId="3F12A6C6" w14:textId="77777777"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Para pensar sobre las condiciones laborales, la sociología del trabajo ha analizado al trabajador y el efecto del trabajo a lo largo del tiempo. Las mismas se han modificado en sintonía con los requerimientos de época y del contexto. En un principio, se podía entender que la disciplina que evocaba a los trabajadores era la “Escuela de las relaciones humanas” la misma postulaba la adaptación al cambio, es decir se pensaba de manera funcionalista, </w:t>
      </w:r>
      <w:r w:rsidRPr="00266A17">
        <w:rPr>
          <w:rFonts w:ascii="Times New Roman" w:eastAsia="Times New Roman" w:hAnsi="Times New Roman" w:cs="Times New Roman"/>
          <w:sz w:val="24"/>
          <w:szCs w:val="24"/>
          <w:lang w:val="es-AR"/>
        </w:rPr>
        <w:lastRenderedPageBreak/>
        <w:t xml:space="preserve">buscando la manera de enrolar aquellas personas que se encontraban por fuera del mercado de trabajo. Esta disciplina dejaba pendiente el análisis del trabajo entendido como “acción humana” y los efectos que las situaciones de la labor producen en la subjetividad. </w:t>
      </w:r>
    </w:p>
    <w:p w14:paraId="4994DB30" w14:textId="33567423" w:rsidR="00266A17" w:rsidRPr="00266A17" w:rsidRDefault="00EC7DD9" w:rsidP="00266A17">
      <w:pPr>
        <w:spacing w:line="360" w:lineRule="auto"/>
        <w:jc w:val="both"/>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lang w:val="es-AR"/>
        </w:rPr>
        <w:t>Acevedo (1999</w:t>
      </w:r>
      <w:r w:rsidR="00266A17" w:rsidRPr="00266A17">
        <w:rPr>
          <w:rFonts w:ascii="Times New Roman" w:eastAsia="Times New Roman" w:hAnsi="Times New Roman" w:cs="Times New Roman"/>
          <w:sz w:val="24"/>
          <w:szCs w:val="24"/>
          <w:lang w:val="es-AR"/>
        </w:rPr>
        <w:t xml:space="preserve">) realiza una breve descripción histórica de las disciplinas que se ocuparon de investigar al trabajo y al trabajador. El mismo relata que una de las disciplinas principales de esta corriente, la psicopatología del trabajo, se centraba en que los fenómenos de la ocupación estaban </w:t>
      </w:r>
      <w:proofErr w:type="spellStart"/>
      <w:r w:rsidR="00266A17" w:rsidRPr="00266A17">
        <w:rPr>
          <w:rFonts w:ascii="Times New Roman" w:eastAsia="Times New Roman" w:hAnsi="Times New Roman" w:cs="Times New Roman"/>
          <w:sz w:val="24"/>
          <w:szCs w:val="24"/>
          <w:lang w:val="es-AR"/>
        </w:rPr>
        <w:t>multidimensionados</w:t>
      </w:r>
      <w:proofErr w:type="spellEnd"/>
      <w:r w:rsidR="00266A17" w:rsidRPr="00266A17">
        <w:rPr>
          <w:rFonts w:ascii="Times New Roman" w:eastAsia="Times New Roman" w:hAnsi="Times New Roman" w:cs="Times New Roman"/>
          <w:sz w:val="24"/>
          <w:szCs w:val="24"/>
          <w:lang w:val="es-AR"/>
        </w:rPr>
        <w:t xml:space="preserve">, y </w:t>
      </w:r>
      <w:r w:rsidRPr="00266A17">
        <w:rPr>
          <w:rFonts w:ascii="Times New Roman" w:eastAsia="Times New Roman" w:hAnsi="Times New Roman" w:cs="Times New Roman"/>
          <w:sz w:val="24"/>
          <w:szCs w:val="24"/>
          <w:lang w:val="es-AR"/>
        </w:rPr>
        <w:t>que,</w:t>
      </w:r>
      <w:r w:rsidR="00266A17" w:rsidRPr="00266A17">
        <w:rPr>
          <w:rFonts w:ascii="Times New Roman" w:eastAsia="Times New Roman" w:hAnsi="Times New Roman" w:cs="Times New Roman"/>
          <w:sz w:val="24"/>
          <w:szCs w:val="24"/>
          <w:lang w:val="es-AR"/>
        </w:rPr>
        <w:t xml:space="preserve"> para comprenderlos, se requería de considerar las articulaciones entre historia personal, condiciones de trabajo y modalidad de las relaciones interpersonales. Esta teoría fue definida por </w:t>
      </w:r>
      <w:proofErr w:type="spellStart"/>
      <w:r w:rsidR="00266A17" w:rsidRPr="00266A17">
        <w:rPr>
          <w:rFonts w:ascii="Times New Roman" w:eastAsia="Times New Roman" w:hAnsi="Times New Roman" w:cs="Times New Roman"/>
          <w:sz w:val="24"/>
          <w:szCs w:val="24"/>
          <w:lang w:val="es-AR"/>
        </w:rPr>
        <w:t>Djours</w:t>
      </w:r>
      <w:proofErr w:type="spellEnd"/>
      <w:r w:rsidR="00266A17" w:rsidRPr="00266A17">
        <w:rPr>
          <w:rFonts w:ascii="Times New Roman" w:eastAsia="Times New Roman" w:hAnsi="Times New Roman" w:cs="Times New Roman"/>
          <w:sz w:val="24"/>
          <w:szCs w:val="24"/>
          <w:lang w:val="es-AR"/>
        </w:rPr>
        <w:t xml:space="preserve"> como una “psicopatología del sufrimiento en el trabajo”, sufrimiento cuyas manifestaciones pasaban desapercibidas pero que sus consecuencias sobre los individuos y la sociedad resultaban muy concretas, la misma se ocupaba de analizar los efectos patógenos de un trabajo que frustraba. A partir de 1980 ya no se interroga por la patologización, sino que se analiza la normalidad: se plantea la forma que los trabajadores adoptan para enfrentar las exigencias de las situaciones laborales. En 1992 el nombre de la disciplina cambia a Psicodinámica del trabajo, quedando dentro de ella lo que refiere a la Psicopatología del Trabajo, que se evocará principalmente a lo que se describe como “enfermedades que sobrevienen cuando las estrategias defensivas dejan de ser efectivas para contener la emergenc</w:t>
      </w:r>
      <w:r>
        <w:rPr>
          <w:rFonts w:ascii="Times New Roman" w:eastAsia="Times New Roman" w:hAnsi="Times New Roman" w:cs="Times New Roman"/>
          <w:sz w:val="24"/>
          <w:szCs w:val="24"/>
          <w:lang w:val="es-AR"/>
        </w:rPr>
        <w:t>ia del sufrimiento.” (Acevedo, 1999:</w:t>
      </w:r>
      <w:r w:rsidR="00266A17" w:rsidRPr="00266A17">
        <w:rPr>
          <w:rFonts w:ascii="Times New Roman" w:eastAsia="Times New Roman" w:hAnsi="Times New Roman" w:cs="Times New Roman"/>
          <w:sz w:val="24"/>
          <w:szCs w:val="24"/>
          <w:lang w:val="es-AR"/>
        </w:rPr>
        <w:t xml:space="preserve"> 4)</w:t>
      </w:r>
    </w:p>
    <w:p w14:paraId="6EA9916F" w14:textId="33087FE7"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Esta teoría es de gran utilidad para analizar los efectos que produce en los trabajadores la práctica de acompañamiento personalizado. Hasta el momento, se han descrito las diferentes formas que adquiere la tarea, o el conjunto de prácticas que se inscribe bajo la función del AP. Aun así, no se ha podido acercar a un esclarecimiento concreto, de manera tal que esta falta de definición tienes implicancias subjetivas en el trabajador. Dejours (2014), realiza la distinción entre el trabajo real y el trabajo prescripto, la primera dimensión refiere a cómo el trabajador se enfrenta al trabajo con sus propias herramientas y formas particulares que fueron adquiridas de manera individual o </w:t>
      </w:r>
      <w:r w:rsidR="00EC7DD9" w:rsidRPr="00266A17">
        <w:rPr>
          <w:rFonts w:ascii="Times New Roman" w:eastAsia="Times New Roman" w:hAnsi="Times New Roman" w:cs="Times New Roman"/>
          <w:sz w:val="24"/>
          <w:szCs w:val="24"/>
          <w:lang w:val="es-AR"/>
        </w:rPr>
        <w:t>colectiva,</w:t>
      </w:r>
      <w:r w:rsidRPr="00266A17">
        <w:rPr>
          <w:rFonts w:ascii="Times New Roman" w:eastAsia="Times New Roman" w:hAnsi="Times New Roman" w:cs="Times New Roman"/>
          <w:sz w:val="24"/>
          <w:szCs w:val="24"/>
          <w:lang w:val="es-AR"/>
        </w:rPr>
        <w:t xml:space="preserve"> pero a través de la práctica y la experiencia personal. Por otro lado, el trabajo prescripto hace referencia a la tarea, donde se encuentran los objetivos a alcanzar. </w:t>
      </w:r>
    </w:p>
    <w:p w14:paraId="7A3D36B9" w14:textId="77777777"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La falta de claridad en la ocupación, las funciones difusas, la falta de recursos</w:t>
      </w:r>
      <w:r w:rsidRPr="00266A17">
        <w:rPr>
          <w:lang w:val="es-AR"/>
        </w:rPr>
        <w:t>, s</w:t>
      </w:r>
      <w:r w:rsidRPr="00266A17">
        <w:rPr>
          <w:rFonts w:ascii="Times New Roman" w:eastAsia="Times New Roman" w:hAnsi="Times New Roman" w:cs="Times New Roman"/>
          <w:sz w:val="24"/>
          <w:szCs w:val="24"/>
          <w:lang w:val="es-AR"/>
        </w:rPr>
        <w:t xml:space="preserve">on obstáculos cotidianos que tiene que sortear el AP, por lo que es posible pensar en las consecuencias </w:t>
      </w:r>
      <w:r w:rsidRPr="00266A17">
        <w:rPr>
          <w:rFonts w:ascii="Times New Roman" w:eastAsia="Times New Roman" w:hAnsi="Times New Roman" w:cs="Times New Roman"/>
          <w:sz w:val="24"/>
          <w:szCs w:val="24"/>
          <w:lang w:val="es-AR"/>
        </w:rPr>
        <w:lastRenderedPageBreak/>
        <w:t xml:space="preserve">devenidas en sufrimiento para el trabajador. Pero por lado, la teoría de la psicodinámica del trabajo hace una lectura de una dialéctica entre sufrimiento y placer. Las causas que tienen que ver con la organización del trabajo son productoras de sufrimiento, pero en contrapartida, la capacidad organizacional de los trabajadores, y en el encuentro con otros, es posible encontrar fuentes de placer. También de manera individual pueden encontrarse fuentes de goce, en las entrevistas realizadas, el Acompañante 1, relata que, a pesar de las condiciones laborales, él ha podido elaborar otras cosas con su práctica, como por ejemplo escribir artículos para una revista y participar en un centro de investigación. Estas actividades hacen que se pueda sortear el malestar, o pensar en un “ir y venir” del malestar al goce, que en definitiva permite que el sufrimiento originado por esta molestia no se vuelva patógeno. </w:t>
      </w:r>
    </w:p>
    <w:p w14:paraId="19694A86" w14:textId="77777777"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En síntesis, el vínculo con el trabajo se considera como un “</w:t>
      </w:r>
      <w:proofErr w:type="spellStart"/>
      <w:r w:rsidRPr="00266A17">
        <w:rPr>
          <w:rFonts w:ascii="Times New Roman" w:eastAsia="Times New Roman" w:hAnsi="Times New Roman" w:cs="Times New Roman"/>
          <w:i/>
          <w:sz w:val="24"/>
          <w:szCs w:val="24"/>
          <w:lang w:val="es-AR"/>
        </w:rPr>
        <w:t>continuom</w:t>
      </w:r>
      <w:proofErr w:type="spellEnd"/>
      <w:r w:rsidRPr="00266A17">
        <w:rPr>
          <w:rFonts w:ascii="Times New Roman" w:eastAsia="Times New Roman" w:hAnsi="Times New Roman" w:cs="Times New Roman"/>
          <w:sz w:val="24"/>
          <w:szCs w:val="24"/>
          <w:lang w:val="es-AR"/>
        </w:rPr>
        <w:t xml:space="preserve"> ente sufrimiento y placer” (Dejour:2014:33), característica visible en las prácticas de acompañamiento. Entender a estas como practicas socio – políticas posibilita pensar que existe en el trabajador una vocación, propiciando de esta manera una fuente de placer que se encuentra siempre en contacto directo con el malestar y sufrimiento proveniente de la organización del trabajo. En las entrevistas realizadas, los acompañantes sostenían que el malestar estaba siempre presente, por un lado, por la organización del trabajo, ya que no existe ningún marco que regule el accionar del AP de manera más delimitada. Esto genera que las intervenciones queden a cargo del acompañante y de su capacidad de “creatividad”, ya que, ante la falta de recursos y de coordenadas directas de trabajo, en el encuentro con las NNyA se pone en juego la creatividad del AP. </w:t>
      </w:r>
    </w:p>
    <w:p w14:paraId="775CBF22" w14:textId="77777777"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     “fíjense cómo con esto de lo “artesanal” se produce un deslizamiento de sentido: esta forma de trabajo es presentada como estructurante y con una apariencia de libertad y creatividad, contra lo burocrático, en realidad se torna </w:t>
      </w:r>
      <w:proofErr w:type="spellStart"/>
      <w:r w:rsidRPr="00266A17">
        <w:rPr>
          <w:rFonts w:ascii="Times New Roman" w:eastAsia="Times New Roman" w:hAnsi="Times New Roman" w:cs="Times New Roman"/>
          <w:sz w:val="24"/>
          <w:szCs w:val="24"/>
          <w:lang w:val="es-AR"/>
        </w:rPr>
        <w:t>desestructurante</w:t>
      </w:r>
      <w:proofErr w:type="spellEnd"/>
      <w:r w:rsidRPr="00266A17">
        <w:rPr>
          <w:rFonts w:ascii="Times New Roman" w:eastAsia="Times New Roman" w:hAnsi="Times New Roman" w:cs="Times New Roman"/>
          <w:sz w:val="24"/>
          <w:szCs w:val="24"/>
          <w:lang w:val="es-AR"/>
        </w:rPr>
        <w:t xml:space="preserve"> frente a la falta de medios (…) Vacíos funcionales que se llenan con nuestro propio cuerpo, en una polivalencia funcional forzada por la vía de los hechos. En realidad, lo artesanal puede ser una forma distinta de nombrar a la soledad: estar solo frente a la emergencia.” (Valentino, 2010:129)</w:t>
      </w:r>
    </w:p>
    <w:p w14:paraId="3C1D6DFE" w14:textId="77777777"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Se podría contemplar que la soledad que menciona la autora se suscita en las prácticas y en las asambleas de acompañantes, uno de los pocos espacios de encuentro de los trabajadores, se la menciona de manera recurrente. El desafío constante consiste en descubrir en cómo </w:t>
      </w:r>
      <w:r w:rsidRPr="00266A17">
        <w:rPr>
          <w:rFonts w:ascii="Times New Roman" w:eastAsia="Times New Roman" w:hAnsi="Times New Roman" w:cs="Times New Roman"/>
          <w:sz w:val="24"/>
          <w:szCs w:val="24"/>
          <w:lang w:val="es-AR"/>
        </w:rPr>
        <w:lastRenderedPageBreak/>
        <w:t xml:space="preserve">seguir organizándose para hacer frente a las precarias condiciones de trabajo, como también para seguir pensando y re creando su accionar. </w:t>
      </w:r>
    </w:p>
    <w:p w14:paraId="50117FD1" w14:textId="77777777" w:rsidR="00266A17" w:rsidRPr="00266A17" w:rsidRDefault="00266A17" w:rsidP="005F31E4">
      <w:pPr>
        <w:pStyle w:val="Ttulo2"/>
        <w:spacing w:after="240"/>
        <w:rPr>
          <w:rFonts w:ascii="Times New Roman" w:eastAsia="Times New Roman" w:hAnsi="Times New Roman" w:cs="Times New Roman"/>
          <w:b/>
          <w:sz w:val="24"/>
          <w:szCs w:val="24"/>
          <w:lang w:val="es-AR"/>
        </w:rPr>
      </w:pPr>
      <w:bookmarkStart w:id="16" w:name="_Toc6745393"/>
      <w:r w:rsidRPr="00266A17">
        <w:rPr>
          <w:rFonts w:ascii="Times New Roman" w:eastAsia="Times New Roman" w:hAnsi="Times New Roman" w:cs="Times New Roman"/>
          <w:b/>
          <w:sz w:val="24"/>
          <w:szCs w:val="24"/>
          <w:lang w:val="es-AR"/>
        </w:rPr>
        <w:t>Trabajo Social y Acompañamiento: entrecruzamientos</w:t>
      </w:r>
      <w:bookmarkEnd w:id="16"/>
    </w:p>
    <w:p w14:paraId="4A6146E6" w14:textId="77777777" w:rsidR="00266A17" w:rsidRPr="00266A17" w:rsidRDefault="00266A17" w:rsidP="005F31E4">
      <w:pPr>
        <w:spacing w:after="240"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El trabajo social como disciplina aparece en el campo de la infancia a través de varios escenarios, podemos encontrar profesionales que forman parte de los equipos interdisciplinarios de la </w:t>
      </w:r>
      <w:proofErr w:type="spellStart"/>
      <w:r w:rsidRPr="00266A17">
        <w:rPr>
          <w:rFonts w:ascii="Times New Roman" w:eastAsia="Times New Roman" w:hAnsi="Times New Roman" w:cs="Times New Roman"/>
          <w:sz w:val="24"/>
          <w:szCs w:val="24"/>
          <w:lang w:val="es-AR"/>
        </w:rPr>
        <w:t>DPPNAyF</w:t>
      </w:r>
      <w:proofErr w:type="spellEnd"/>
      <w:r w:rsidRPr="00266A17">
        <w:rPr>
          <w:rFonts w:ascii="Times New Roman" w:eastAsia="Times New Roman" w:hAnsi="Times New Roman" w:cs="Times New Roman"/>
          <w:sz w:val="24"/>
          <w:szCs w:val="24"/>
          <w:lang w:val="es-AR"/>
        </w:rPr>
        <w:t xml:space="preserve">, encargados de tomar las MPE y MPI, aquellos que conforman los equipos técnicos de los hogares residenciales, y los equipos de las instituciones de salud. En estos casos las funciones de los mismos, se presentan de manera más delimitada, pero en el caso del acompañamiento personalizado el desafío es más complejo. La pregunta que originó este escrito fue pensar ¿Cuánto aparece del Trabajo Social en las prácticas de acompañamiento? </w:t>
      </w:r>
    </w:p>
    <w:p w14:paraId="10E9B475" w14:textId="117E43F9"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Para comenzar a dar forma a algunas coordenadas que puedan responder a este interrogante, es necesario comprender que no existen </w:t>
      </w:r>
      <w:r w:rsidR="00D45D29" w:rsidRPr="00266A17">
        <w:rPr>
          <w:rFonts w:ascii="Times New Roman" w:eastAsia="Times New Roman" w:hAnsi="Times New Roman" w:cs="Times New Roman"/>
          <w:sz w:val="24"/>
          <w:szCs w:val="24"/>
          <w:lang w:val="es-AR"/>
        </w:rPr>
        <w:t>características</w:t>
      </w:r>
      <w:r w:rsidRPr="00266A17">
        <w:rPr>
          <w:rFonts w:ascii="Times New Roman" w:eastAsia="Times New Roman" w:hAnsi="Times New Roman" w:cs="Times New Roman"/>
          <w:sz w:val="24"/>
          <w:szCs w:val="24"/>
          <w:lang w:val="es-AR"/>
        </w:rPr>
        <w:t xml:space="preserve"> que puedan darse de manera pura, sino que en la relación entre ambas disciplinas aparecen a través de “</w:t>
      </w:r>
      <w:r w:rsidRPr="00266A17">
        <w:rPr>
          <w:rFonts w:ascii="Times New Roman" w:eastAsia="Times New Roman" w:hAnsi="Times New Roman" w:cs="Times New Roman"/>
          <w:i/>
          <w:sz w:val="24"/>
          <w:szCs w:val="24"/>
          <w:lang w:val="es-AR"/>
        </w:rPr>
        <w:t>entrecruzamientos</w:t>
      </w:r>
      <w:r w:rsidRPr="00266A17">
        <w:rPr>
          <w:rFonts w:ascii="Times New Roman" w:eastAsia="Times New Roman" w:hAnsi="Times New Roman" w:cs="Times New Roman"/>
          <w:sz w:val="24"/>
          <w:szCs w:val="24"/>
          <w:lang w:val="es-AR"/>
        </w:rPr>
        <w:t xml:space="preserve">”, esto hace referencia al momento en que ambas prácticas se encuentran o coinciden en puntos en común. </w:t>
      </w:r>
    </w:p>
    <w:p w14:paraId="70BCAA3E" w14:textId="77777777"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En primer lugar, es necesario entender la práctica profesional del Trabajo Social. En este sentido </w:t>
      </w:r>
      <w:proofErr w:type="spellStart"/>
      <w:r w:rsidRPr="00266A17">
        <w:rPr>
          <w:rFonts w:ascii="Times New Roman" w:eastAsia="Times New Roman" w:hAnsi="Times New Roman" w:cs="Times New Roman"/>
          <w:sz w:val="24"/>
          <w:szCs w:val="24"/>
          <w:lang w:val="es-AR"/>
        </w:rPr>
        <w:t>Iamamoto</w:t>
      </w:r>
      <w:proofErr w:type="spellEnd"/>
      <w:r w:rsidRPr="00266A17">
        <w:rPr>
          <w:rFonts w:ascii="Times New Roman" w:eastAsia="Times New Roman" w:hAnsi="Times New Roman" w:cs="Times New Roman"/>
          <w:sz w:val="24"/>
          <w:szCs w:val="24"/>
          <w:lang w:val="es-AR"/>
        </w:rPr>
        <w:t xml:space="preserve"> (2000) plantea el trabajo profesional como participe de un proceso de trabajo que se organiza según necesidades económicas – socio- políticas de un proceso de acumulación. Moldeándose, en función de las condiciones y relaciones sociales especificas en lo que se realizan. El trabajo se sitúa en el campo político- ideológico dominante, es allí donde se encuentra el carácter político del trabajo social. </w:t>
      </w:r>
    </w:p>
    <w:p w14:paraId="10DC0024" w14:textId="31A71A18"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El trabajo social aparece como una disciplina socialmente legitimada, </w:t>
      </w:r>
      <w:r w:rsidR="00354048" w:rsidRPr="00266A17">
        <w:rPr>
          <w:rFonts w:ascii="Times New Roman" w:eastAsia="Times New Roman" w:hAnsi="Times New Roman" w:cs="Times New Roman"/>
          <w:sz w:val="24"/>
          <w:szCs w:val="24"/>
          <w:lang w:val="es-AR"/>
        </w:rPr>
        <w:t>pero,</w:t>
      </w:r>
      <w:r w:rsidRPr="00266A17">
        <w:rPr>
          <w:rFonts w:ascii="Times New Roman" w:eastAsia="Times New Roman" w:hAnsi="Times New Roman" w:cs="Times New Roman"/>
          <w:sz w:val="24"/>
          <w:szCs w:val="24"/>
          <w:lang w:val="es-AR"/>
        </w:rPr>
        <w:t xml:space="preserve"> por el contrario, el trabajo del AP se vincula más con un saber –hacer, que no está formalizado, pero que en su práctica aparecen estructuras vinculadas a la disciplina del trabajo social, la psicología y las ciencias sociales.</w:t>
      </w:r>
      <w:r w:rsidR="00354048">
        <w:rPr>
          <w:rFonts w:ascii="Times New Roman" w:eastAsia="Times New Roman" w:hAnsi="Times New Roman" w:cs="Times New Roman"/>
          <w:sz w:val="24"/>
          <w:szCs w:val="24"/>
          <w:lang w:val="es-AR"/>
        </w:rPr>
        <w:t xml:space="preserve"> </w:t>
      </w:r>
      <w:r w:rsidRPr="00266A17">
        <w:rPr>
          <w:rFonts w:ascii="Times New Roman" w:eastAsia="Times New Roman" w:hAnsi="Times New Roman" w:cs="Times New Roman"/>
          <w:sz w:val="24"/>
          <w:szCs w:val="24"/>
          <w:lang w:val="es-AR"/>
        </w:rPr>
        <w:t xml:space="preserve">Posiblemente por esta ambigüedad, se pueden encontrar esos puntos de entrecruzamiento. </w:t>
      </w:r>
    </w:p>
    <w:p w14:paraId="62FE230B" w14:textId="77777777" w:rsidR="00266A17" w:rsidRPr="00266A17" w:rsidRDefault="00266A17" w:rsidP="00266A17">
      <w:pPr>
        <w:spacing w:line="360" w:lineRule="auto"/>
        <w:jc w:val="both"/>
        <w:rPr>
          <w:rFonts w:ascii="Times New Roman" w:eastAsia="Times New Roman" w:hAnsi="Times New Roman" w:cs="Times New Roman"/>
          <w:sz w:val="24"/>
          <w:szCs w:val="24"/>
          <w:lang w:val="es-AR"/>
        </w:rPr>
      </w:pPr>
    </w:p>
    <w:p w14:paraId="4A933F27" w14:textId="77777777" w:rsidR="00266A17" w:rsidRPr="00266A17" w:rsidRDefault="00266A17" w:rsidP="00266A17">
      <w:pPr>
        <w:spacing w:line="360" w:lineRule="auto"/>
        <w:jc w:val="both"/>
        <w:rPr>
          <w:rFonts w:ascii="Times New Roman" w:eastAsia="Times New Roman" w:hAnsi="Times New Roman" w:cs="Times New Roman"/>
          <w:sz w:val="24"/>
          <w:szCs w:val="24"/>
          <w:u w:val="single"/>
          <w:lang w:val="es-AR"/>
        </w:rPr>
      </w:pPr>
      <w:r w:rsidRPr="00266A17">
        <w:rPr>
          <w:rFonts w:ascii="Times New Roman" w:eastAsia="Times New Roman" w:hAnsi="Times New Roman" w:cs="Times New Roman"/>
          <w:sz w:val="24"/>
          <w:szCs w:val="24"/>
          <w:u w:val="single"/>
          <w:lang w:val="es-AR"/>
        </w:rPr>
        <w:lastRenderedPageBreak/>
        <w:t>Carácter ético - político</w:t>
      </w:r>
    </w:p>
    <w:p w14:paraId="0DEA9310" w14:textId="77777777"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En primer lugar, una característica fundamental es el carácter ético político de la profesión del trabajo social, el mismo está inscripto también en las prácticas de acompañamiento: </w:t>
      </w:r>
    </w:p>
    <w:p w14:paraId="7B1882C2" w14:textId="28A41B6A" w:rsidR="00266A17" w:rsidRPr="00266A17" w:rsidRDefault="00266A17" w:rsidP="00F25A8D">
      <w:pPr>
        <w:spacing w:line="360" w:lineRule="auto"/>
        <w:ind w:firstLine="720"/>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“Su trabajo se sitúa predominantemente en el campo político-ideológico, el profesional es requerido para ejercer funciones de control social y reproducción de la ideología dominante junto a los segmentos subalternos, estando su campo de trabajo asentado por tensiones e intereses de clase. La posibilidad de </w:t>
      </w:r>
      <w:proofErr w:type="spellStart"/>
      <w:r w:rsidRPr="00266A17">
        <w:rPr>
          <w:rFonts w:ascii="Times New Roman" w:eastAsia="Times New Roman" w:hAnsi="Times New Roman" w:cs="Times New Roman"/>
          <w:sz w:val="24"/>
          <w:szCs w:val="24"/>
          <w:lang w:val="es-AR"/>
        </w:rPr>
        <w:t>redireccionar</w:t>
      </w:r>
      <w:proofErr w:type="spellEnd"/>
      <w:r w:rsidRPr="00266A17">
        <w:rPr>
          <w:rFonts w:ascii="Times New Roman" w:eastAsia="Times New Roman" w:hAnsi="Times New Roman" w:cs="Times New Roman"/>
          <w:sz w:val="24"/>
          <w:szCs w:val="24"/>
          <w:lang w:val="es-AR"/>
        </w:rPr>
        <w:t xml:space="preserve"> el sentido de sus acciones para rumbos sociales distintos de aquellos esperados por sus empleadores- como por ejemplo en los rumbos de la construcción de la ciudadanía para todos, de la </w:t>
      </w:r>
      <w:proofErr w:type="spellStart"/>
      <w:r w:rsidRPr="00266A17">
        <w:rPr>
          <w:rFonts w:ascii="Times New Roman" w:eastAsia="Times New Roman" w:hAnsi="Times New Roman" w:cs="Times New Roman"/>
          <w:sz w:val="24"/>
          <w:szCs w:val="24"/>
          <w:lang w:val="es-AR"/>
        </w:rPr>
        <w:t>efectivación</w:t>
      </w:r>
      <w:proofErr w:type="spellEnd"/>
      <w:r w:rsidRPr="00266A17">
        <w:rPr>
          <w:rFonts w:ascii="Times New Roman" w:eastAsia="Times New Roman" w:hAnsi="Times New Roman" w:cs="Times New Roman"/>
          <w:sz w:val="24"/>
          <w:szCs w:val="24"/>
          <w:lang w:val="es-AR"/>
        </w:rPr>
        <w:t xml:space="preserve"> de los derechos civiles sociales y políticos, de la formación de una cultura pública democrática y de la construcción de una esfera pública- deriva del propio carácter contradictorio de las relaciones sociales que estructuran la sociedad burguesa.” (</w:t>
      </w:r>
      <w:proofErr w:type="spellStart"/>
      <w:r w:rsidRPr="00266A17">
        <w:rPr>
          <w:rFonts w:ascii="Times New Roman" w:eastAsia="Times New Roman" w:hAnsi="Times New Roman" w:cs="Times New Roman"/>
          <w:sz w:val="24"/>
          <w:szCs w:val="24"/>
          <w:lang w:val="es-AR"/>
        </w:rPr>
        <w:t>Iamamoto</w:t>
      </w:r>
      <w:proofErr w:type="spellEnd"/>
      <w:r w:rsidRPr="00266A17">
        <w:rPr>
          <w:rFonts w:ascii="Times New Roman" w:eastAsia="Times New Roman" w:hAnsi="Times New Roman" w:cs="Times New Roman"/>
          <w:sz w:val="24"/>
          <w:szCs w:val="24"/>
          <w:lang w:val="es-AR"/>
        </w:rPr>
        <w:t>: 2000:12)</w:t>
      </w:r>
    </w:p>
    <w:p w14:paraId="58F459AB" w14:textId="0049B201" w:rsidR="00D45D29"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El accionar del AP, en muchas ocasiones, se encuentra inmerso en contradicciones, en estas </w:t>
      </w:r>
      <w:r w:rsidR="00D742F3" w:rsidRPr="00266A17">
        <w:rPr>
          <w:rFonts w:ascii="Times New Roman" w:eastAsia="Times New Roman" w:hAnsi="Times New Roman" w:cs="Times New Roman"/>
          <w:sz w:val="24"/>
          <w:szCs w:val="24"/>
          <w:lang w:val="es-AR"/>
        </w:rPr>
        <w:t>circunstancias prima</w:t>
      </w:r>
      <w:r w:rsidRPr="00266A17">
        <w:rPr>
          <w:rFonts w:ascii="Times New Roman" w:eastAsia="Times New Roman" w:hAnsi="Times New Roman" w:cs="Times New Roman"/>
          <w:sz w:val="24"/>
          <w:szCs w:val="24"/>
          <w:lang w:val="es-AR"/>
        </w:rPr>
        <w:t xml:space="preserve"> el lugar ético político, debido a que trabajar con sujetos tan vulnerados, que en varias ocasiones siguen siéndolo por parte del Estado, es un factor que aparece en la práctica.  Por este motivo, el AP en su accionar se postula en la restitución de derechos, aún con el escaso margen de intervención que se cuenta, de manera que el encuentro con estos “otros” es un dispositivo predominantemente político. </w:t>
      </w:r>
      <w:r w:rsidRPr="00D45D29">
        <w:rPr>
          <w:rFonts w:ascii="Times New Roman" w:eastAsia="Times New Roman" w:hAnsi="Times New Roman" w:cs="Times New Roman"/>
          <w:sz w:val="24"/>
          <w:szCs w:val="24"/>
          <w:highlight w:val="yellow"/>
          <w:lang w:val="es-AR"/>
        </w:rPr>
        <w:t>Ejemplo de esto: no naturalizar que NNyA prolonguen internaciones en instituciones de salud cuando ya no existe criterio médico, propiciar que cada NNyA cuente con ropa propia, entre otros.</w:t>
      </w:r>
      <w:r w:rsidRPr="00266A17">
        <w:rPr>
          <w:rFonts w:ascii="Times New Roman" w:eastAsia="Times New Roman" w:hAnsi="Times New Roman" w:cs="Times New Roman"/>
          <w:sz w:val="24"/>
          <w:szCs w:val="24"/>
          <w:lang w:val="es-AR"/>
        </w:rPr>
        <w:t xml:space="preserve">  </w:t>
      </w:r>
    </w:p>
    <w:p w14:paraId="765D4449" w14:textId="3120D9E7" w:rsid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En este sentido, pensar los proyectos ético políticos de ambas disciplinas implica dar cuenta que la ética está ligada a la acción, y toda acción en estos contextos es política. “Toda propuesta política conlleva principios éticos, o dicho de otro modo la acción política está cargada de valores (de determinados valores) por lo que la ética se desplaza a esa acción política”. (Cazzaniga: 2006:220) De manera que la reflexión ética permite dar cuenta de los propios efectos de la intervención, en los destinatarios y sus remitentes. </w:t>
      </w:r>
    </w:p>
    <w:p w14:paraId="6B593F3E" w14:textId="1F39F9F1" w:rsidR="00D742F3" w:rsidRDefault="00B06E4F" w:rsidP="00266A17">
      <w:pPr>
        <w:spacing w:line="360" w:lineRule="auto"/>
        <w:jc w:val="both"/>
        <w:rPr>
          <w:rFonts w:ascii="Times New Roman" w:eastAsia="Times New Roman" w:hAnsi="Times New Roman" w:cs="Times New Roman"/>
          <w:color w:val="FF0000"/>
          <w:sz w:val="24"/>
          <w:szCs w:val="24"/>
          <w:lang w:val="es-AR"/>
        </w:rPr>
      </w:pPr>
      <w:r w:rsidRPr="00B06E4F">
        <w:rPr>
          <w:rFonts w:ascii="Times New Roman" w:eastAsia="Times New Roman" w:hAnsi="Times New Roman" w:cs="Times New Roman"/>
          <w:color w:val="FF0000"/>
          <w:sz w:val="24"/>
          <w:szCs w:val="24"/>
          <w:lang w:val="es-AR"/>
        </w:rPr>
        <w:t xml:space="preserve">Como se ha mencionado hasta ahora </w:t>
      </w:r>
      <w:r>
        <w:rPr>
          <w:rFonts w:ascii="Times New Roman" w:eastAsia="Times New Roman" w:hAnsi="Times New Roman" w:cs="Times New Roman"/>
          <w:color w:val="FF0000"/>
          <w:sz w:val="24"/>
          <w:szCs w:val="24"/>
          <w:lang w:val="es-AR"/>
        </w:rPr>
        <w:t>ambas prácticas son políticas,</w:t>
      </w:r>
      <w:r w:rsidR="00D742F3">
        <w:rPr>
          <w:rFonts w:ascii="Times New Roman" w:eastAsia="Times New Roman" w:hAnsi="Times New Roman" w:cs="Times New Roman"/>
          <w:color w:val="FF0000"/>
          <w:sz w:val="24"/>
          <w:szCs w:val="24"/>
          <w:lang w:val="es-AR"/>
        </w:rPr>
        <w:t xml:space="preserve"> el carácter ético político, en la profesión de trabajo social legitima y distingue su práctica. Por otro lado, en el accionar del acompañamiento personalizado, esto no se visualiza de manera tan clara, pero se presenta </w:t>
      </w:r>
      <w:r w:rsidR="00D742F3">
        <w:rPr>
          <w:rFonts w:ascii="Times New Roman" w:eastAsia="Times New Roman" w:hAnsi="Times New Roman" w:cs="Times New Roman"/>
          <w:color w:val="FF0000"/>
          <w:sz w:val="24"/>
          <w:szCs w:val="24"/>
          <w:lang w:val="es-AR"/>
        </w:rPr>
        <w:lastRenderedPageBreak/>
        <w:t xml:space="preserve">en la medida que se sostienen acompañamientos en marcos que persiste la vulneración de derechos hacia NNyA. En otras palabras, el AP manifiesta su condición ética política cuando puede desnaturalizar </w:t>
      </w:r>
      <w:r w:rsidR="00CC79E2">
        <w:rPr>
          <w:rFonts w:ascii="Times New Roman" w:eastAsia="Times New Roman" w:hAnsi="Times New Roman" w:cs="Times New Roman"/>
          <w:color w:val="FF0000"/>
          <w:sz w:val="24"/>
          <w:szCs w:val="24"/>
          <w:lang w:val="es-AR"/>
        </w:rPr>
        <w:t>los escenarios que se presentan en la práctica, y tomar en cuenta los intereses y manifestacion</w:t>
      </w:r>
      <w:r w:rsidR="009F0B19">
        <w:rPr>
          <w:rFonts w:ascii="Times New Roman" w:eastAsia="Times New Roman" w:hAnsi="Times New Roman" w:cs="Times New Roman"/>
          <w:color w:val="FF0000"/>
          <w:sz w:val="24"/>
          <w:szCs w:val="24"/>
          <w:lang w:val="es-AR"/>
        </w:rPr>
        <w:t>es de los NNyA que acompaña, sin dejar de pensar</w:t>
      </w:r>
      <w:r w:rsidR="006630C2">
        <w:rPr>
          <w:rFonts w:ascii="Times New Roman" w:eastAsia="Times New Roman" w:hAnsi="Times New Roman" w:cs="Times New Roman"/>
          <w:color w:val="FF0000"/>
          <w:sz w:val="24"/>
          <w:szCs w:val="24"/>
          <w:lang w:val="es-AR"/>
        </w:rPr>
        <w:t>se como trabajador del Estado. E</w:t>
      </w:r>
      <w:r w:rsidR="009F0B19">
        <w:rPr>
          <w:rFonts w:ascii="Times New Roman" w:eastAsia="Times New Roman" w:hAnsi="Times New Roman" w:cs="Times New Roman"/>
          <w:color w:val="FF0000"/>
          <w:sz w:val="24"/>
          <w:szCs w:val="24"/>
          <w:lang w:val="es-AR"/>
        </w:rPr>
        <w:t>s en ese espacio de “bisagra” entre</w:t>
      </w:r>
      <w:r w:rsidR="00D35FEF">
        <w:rPr>
          <w:rFonts w:ascii="Times New Roman" w:eastAsia="Times New Roman" w:hAnsi="Times New Roman" w:cs="Times New Roman"/>
          <w:color w:val="FF0000"/>
          <w:sz w:val="24"/>
          <w:szCs w:val="24"/>
          <w:lang w:val="es-AR"/>
        </w:rPr>
        <w:t xml:space="preserve"> lo</w:t>
      </w:r>
      <w:r w:rsidR="009F0B19">
        <w:rPr>
          <w:rFonts w:ascii="Times New Roman" w:eastAsia="Times New Roman" w:hAnsi="Times New Roman" w:cs="Times New Roman"/>
          <w:color w:val="FF0000"/>
          <w:sz w:val="24"/>
          <w:szCs w:val="24"/>
          <w:lang w:val="es-AR"/>
        </w:rPr>
        <w:t xml:space="preserve"> </w:t>
      </w:r>
      <w:r w:rsidR="00D35FEF">
        <w:rPr>
          <w:rFonts w:ascii="Times New Roman" w:eastAsia="Times New Roman" w:hAnsi="Times New Roman" w:cs="Times New Roman"/>
          <w:color w:val="FF0000"/>
          <w:sz w:val="24"/>
          <w:szCs w:val="24"/>
          <w:lang w:val="es-AR"/>
        </w:rPr>
        <w:t>propuesto</w:t>
      </w:r>
      <w:r w:rsidR="009F0B19">
        <w:rPr>
          <w:rFonts w:ascii="Times New Roman" w:eastAsia="Times New Roman" w:hAnsi="Times New Roman" w:cs="Times New Roman"/>
          <w:color w:val="FF0000"/>
          <w:sz w:val="24"/>
          <w:szCs w:val="24"/>
          <w:lang w:val="es-AR"/>
        </w:rPr>
        <w:t xml:space="preserve"> por la </w:t>
      </w:r>
      <w:r w:rsidR="00D35FEF">
        <w:rPr>
          <w:rFonts w:ascii="Times New Roman" w:eastAsia="Times New Roman" w:hAnsi="Times New Roman" w:cs="Times New Roman"/>
          <w:color w:val="FF0000"/>
          <w:sz w:val="24"/>
          <w:szCs w:val="24"/>
          <w:lang w:val="es-AR"/>
        </w:rPr>
        <w:t>institución</w:t>
      </w:r>
      <w:r w:rsidR="009F0B19">
        <w:rPr>
          <w:rFonts w:ascii="Times New Roman" w:eastAsia="Times New Roman" w:hAnsi="Times New Roman" w:cs="Times New Roman"/>
          <w:color w:val="FF0000"/>
          <w:sz w:val="24"/>
          <w:szCs w:val="24"/>
          <w:lang w:val="es-AR"/>
        </w:rPr>
        <w:t xml:space="preserve">, y la toma en cuenta de los sujetos que aparece fuertemente el carácter ético político. </w:t>
      </w:r>
    </w:p>
    <w:p w14:paraId="44160010" w14:textId="24A8E92D" w:rsidR="009F0B19" w:rsidRDefault="009F0B19" w:rsidP="00266A17">
      <w:pPr>
        <w:spacing w:line="360" w:lineRule="auto"/>
        <w:jc w:val="both"/>
        <w:rPr>
          <w:rFonts w:ascii="Times New Roman" w:eastAsia="Times New Roman" w:hAnsi="Times New Roman" w:cs="Times New Roman"/>
          <w:color w:val="FF0000"/>
          <w:sz w:val="24"/>
          <w:szCs w:val="24"/>
          <w:lang w:val="es-AR"/>
        </w:rPr>
      </w:pPr>
      <w:r>
        <w:rPr>
          <w:rFonts w:ascii="Times New Roman" w:eastAsia="Times New Roman" w:hAnsi="Times New Roman" w:cs="Times New Roman"/>
          <w:color w:val="FF0000"/>
          <w:sz w:val="24"/>
          <w:szCs w:val="24"/>
          <w:lang w:val="es-AR"/>
        </w:rPr>
        <w:t xml:space="preserve">Por último, es necesario destacar que toda intervención esta </w:t>
      </w:r>
      <w:proofErr w:type="spellStart"/>
      <w:r>
        <w:rPr>
          <w:rFonts w:ascii="Times New Roman" w:eastAsia="Times New Roman" w:hAnsi="Times New Roman" w:cs="Times New Roman"/>
          <w:color w:val="FF0000"/>
          <w:sz w:val="24"/>
          <w:szCs w:val="24"/>
          <w:lang w:val="es-AR"/>
        </w:rPr>
        <w:t>medidada</w:t>
      </w:r>
      <w:proofErr w:type="spellEnd"/>
      <w:r>
        <w:rPr>
          <w:rFonts w:ascii="Times New Roman" w:eastAsia="Times New Roman" w:hAnsi="Times New Roman" w:cs="Times New Roman"/>
          <w:color w:val="FF0000"/>
          <w:sz w:val="24"/>
          <w:szCs w:val="24"/>
          <w:lang w:val="es-AR"/>
        </w:rPr>
        <w:t xml:space="preserve"> por esta característica, entendiendo que el sujeto que acciona diferentes intervenciones está atravesado por diferentes concepciones, políticas, éticas, ideológicas y </w:t>
      </w:r>
      <w:r w:rsidR="00D35FEF">
        <w:rPr>
          <w:rFonts w:ascii="Times New Roman" w:eastAsia="Times New Roman" w:hAnsi="Times New Roman" w:cs="Times New Roman"/>
          <w:color w:val="FF0000"/>
          <w:sz w:val="24"/>
          <w:szCs w:val="24"/>
          <w:lang w:val="es-AR"/>
        </w:rPr>
        <w:t>teóricas</w:t>
      </w:r>
      <w:r>
        <w:rPr>
          <w:rFonts w:ascii="Times New Roman" w:eastAsia="Times New Roman" w:hAnsi="Times New Roman" w:cs="Times New Roman"/>
          <w:color w:val="FF0000"/>
          <w:sz w:val="24"/>
          <w:szCs w:val="24"/>
          <w:lang w:val="es-AR"/>
        </w:rPr>
        <w:t xml:space="preserve"> que determinan una manera particular de </w:t>
      </w:r>
      <w:r w:rsidR="00D35FEF">
        <w:rPr>
          <w:rFonts w:ascii="Times New Roman" w:eastAsia="Times New Roman" w:hAnsi="Times New Roman" w:cs="Times New Roman"/>
          <w:color w:val="FF0000"/>
          <w:sz w:val="24"/>
          <w:szCs w:val="24"/>
          <w:lang w:val="es-AR"/>
        </w:rPr>
        <w:t>hacer.</w:t>
      </w:r>
    </w:p>
    <w:p w14:paraId="73118F70" w14:textId="77777777" w:rsidR="00266A17" w:rsidRPr="00266A17" w:rsidRDefault="00266A17" w:rsidP="00266A17">
      <w:pPr>
        <w:spacing w:line="360" w:lineRule="auto"/>
        <w:jc w:val="both"/>
        <w:rPr>
          <w:rFonts w:ascii="Times New Roman" w:eastAsia="Times New Roman" w:hAnsi="Times New Roman" w:cs="Times New Roman"/>
          <w:sz w:val="24"/>
          <w:szCs w:val="24"/>
          <w:u w:val="single"/>
          <w:lang w:val="es-AR"/>
        </w:rPr>
      </w:pPr>
      <w:r w:rsidRPr="00266A17">
        <w:rPr>
          <w:rFonts w:ascii="Times New Roman" w:eastAsia="Times New Roman" w:hAnsi="Times New Roman" w:cs="Times New Roman"/>
          <w:sz w:val="24"/>
          <w:szCs w:val="24"/>
          <w:u w:val="single"/>
          <w:lang w:val="es-AR"/>
        </w:rPr>
        <w:t xml:space="preserve">El concepto de clínica </w:t>
      </w:r>
      <w:proofErr w:type="spellStart"/>
      <w:r w:rsidRPr="00266A17">
        <w:rPr>
          <w:rFonts w:ascii="Times New Roman" w:eastAsia="Times New Roman" w:hAnsi="Times New Roman" w:cs="Times New Roman"/>
          <w:sz w:val="24"/>
          <w:szCs w:val="24"/>
          <w:u w:val="single"/>
          <w:lang w:val="es-AR"/>
        </w:rPr>
        <w:t>transdisciplinaria</w:t>
      </w:r>
      <w:proofErr w:type="spellEnd"/>
      <w:r w:rsidRPr="00266A17">
        <w:rPr>
          <w:rFonts w:ascii="Times New Roman" w:eastAsia="Times New Roman" w:hAnsi="Times New Roman" w:cs="Times New Roman"/>
          <w:sz w:val="24"/>
          <w:szCs w:val="24"/>
          <w:u w:val="single"/>
          <w:lang w:val="es-AR"/>
        </w:rPr>
        <w:t>.</w:t>
      </w:r>
    </w:p>
    <w:p w14:paraId="03B8C3B0" w14:textId="77777777" w:rsidR="00266A17" w:rsidRPr="00266A17" w:rsidRDefault="00266A17" w:rsidP="00266A17">
      <w:pPr>
        <w:spacing w:line="360" w:lineRule="auto"/>
        <w:jc w:val="both"/>
        <w:rPr>
          <w:rFonts w:ascii="Times New Roman" w:eastAsia="Times New Roman" w:hAnsi="Times New Roman" w:cs="Times New Roman"/>
          <w:sz w:val="24"/>
          <w:szCs w:val="24"/>
          <w:lang w:val="es-AR"/>
        </w:rPr>
      </w:pPr>
      <w:proofErr w:type="spellStart"/>
      <w:r w:rsidRPr="00266A17">
        <w:rPr>
          <w:rFonts w:ascii="Times New Roman" w:eastAsia="Times New Roman" w:hAnsi="Times New Roman" w:cs="Times New Roman"/>
          <w:sz w:val="24"/>
          <w:szCs w:val="24"/>
          <w:lang w:val="es-AR"/>
        </w:rPr>
        <w:t>Saül</w:t>
      </w:r>
      <w:proofErr w:type="spellEnd"/>
      <w:r w:rsidRPr="00266A17">
        <w:rPr>
          <w:rFonts w:ascii="Times New Roman" w:eastAsia="Times New Roman" w:hAnsi="Times New Roman" w:cs="Times New Roman"/>
          <w:sz w:val="24"/>
          <w:szCs w:val="24"/>
          <w:lang w:val="es-AR"/>
        </w:rPr>
        <w:t xml:space="preserve"> Karsz (2007) plantea el término de la clínica </w:t>
      </w:r>
      <w:proofErr w:type="spellStart"/>
      <w:r w:rsidRPr="00266A17">
        <w:rPr>
          <w:rFonts w:ascii="Times New Roman" w:eastAsia="Times New Roman" w:hAnsi="Times New Roman" w:cs="Times New Roman"/>
          <w:sz w:val="24"/>
          <w:szCs w:val="24"/>
          <w:lang w:val="es-AR"/>
        </w:rPr>
        <w:t>transdiciplinaria</w:t>
      </w:r>
      <w:proofErr w:type="spellEnd"/>
      <w:r w:rsidRPr="00266A17">
        <w:rPr>
          <w:rFonts w:ascii="Times New Roman" w:eastAsia="Times New Roman" w:hAnsi="Times New Roman" w:cs="Times New Roman"/>
          <w:sz w:val="24"/>
          <w:szCs w:val="24"/>
          <w:lang w:val="es-AR"/>
        </w:rPr>
        <w:t xml:space="preserve"> en la intervención social donde sostiene que la clínica se constituye a través del principio del “uno por uno” es decir, que se presenta de manera singular y cada situación es abordada de manera particular. Esta idea podría ser aplicada a la práctica del acompañamiento personalizado. </w:t>
      </w:r>
    </w:p>
    <w:p w14:paraId="17652850" w14:textId="77777777" w:rsidR="006630C2"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Los encuentros entre el destinatario y el AP, se presentan a través de una relación dialógica lo que permitiría hacer una clínica. “Se trata de sostener, y a menudo de defender lo inédito, lo que escapa a las estadísticas: tal los lapsos y actos fallidos, ciertos disfuncionamientos, los síntomas, las invenciones”. (Karsz, 2007:159) Sin embargo, es necesario destacar que la clínica se dirige a las ocurrencias singulares de un universal, es decir “que comprende muchas otras ocurrencias, según una lógica que ningún caso particular agota, pero que cada uno realiza de manera, inédita” (</w:t>
      </w:r>
      <w:r w:rsidRPr="00266A17">
        <w:rPr>
          <w:rFonts w:ascii="Times New Roman" w:eastAsia="Times New Roman" w:hAnsi="Times New Roman" w:cs="Times New Roman"/>
          <w:sz w:val="24"/>
          <w:szCs w:val="24"/>
          <w:highlight w:val="green"/>
          <w:lang w:val="es-AR"/>
        </w:rPr>
        <w:t>Karsz, 2007: 161)</w:t>
      </w:r>
      <w:r w:rsidRPr="00266A17">
        <w:rPr>
          <w:rFonts w:ascii="Times New Roman" w:eastAsia="Times New Roman" w:hAnsi="Times New Roman" w:cs="Times New Roman"/>
          <w:sz w:val="24"/>
          <w:szCs w:val="24"/>
          <w:lang w:val="es-AR"/>
        </w:rPr>
        <w:t>. Esta adecuación fue mencionada en el capítulo anterior, cuando se hacía</w:t>
      </w:r>
      <w:r w:rsidR="009F0B19">
        <w:rPr>
          <w:rFonts w:ascii="Times New Roman" w:eastAsia="Times New Roman" w:hAnsi="Times New Roman" w:cs="Times New Roman"/>
          <w:sz w:val="24"/>
          <w:szCs w:val="24"/>
          <w:lang w:val="es-AR"/>
        </w:rPr>
        <w:t xml:space="preserve"> referencia a “ser una función”</w:t>
      </w:r>
      <w:r w:rsidRPr="00266A17">
        <w:rPr>
          <w:rFonts w:ascii="Times New Roman" w:eastAsia="Times New Roman" w:hAnsi="Times New Roman" w:cs="Times New Roman"/>
          <w:sz w:val="24"/>
          <w:szCs w:val="24"/>
          <w:lang w:val="es-AR"/>
        </w:rPr>
        <w:t xml:space="preserve">, en donde pensar la clínica que propone el autor permitiría dar un logro a la tarea del AP, en términos de que pueda adecuar una globalidad de manera particular. Es decir, aun reconociendo el universal, en el encuentro con el NNA dar lugar a lo singular y definido de cada situación. En este sentido, lo la clínica se preocupa por lo concreto en tanto su objetivo es aportar a la reflexión de conflictos reales entendiendo que cada situación presenta rasgos nuevos, que no se puede analizar a través de un mero empirismo, sino que siempre existe un marco interpretativo desde el cual poder ver las manifestaciones presentes. </w:t>
      </w:r>
    </w:p>
    <w:p w14:paraId="14514B64" w14:textId="4B159E42" w:rsidR="00266A17" w:rsidRPr="00266A17" w:rsidRDefault="00266A17" w:rsidP="006630C2">
      <w:pPr>
        <w:spacing w:line="360" w:lineRule="auto"/>
        <w:ind w:firstLine="720"/>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lastRenderedPageBreak/>
        <w:t xml:space="preserve">“No situamos a la clínica por encima o por debajo de la práctica, sino a su lado, a fin de que pueda dejarse enseñar por ella, y al mismo tiempo a distancia, poniendo la práctica en perspectiva, a fin de analizarla” (Karsz, 2007:162) </w:t>
      </w:r>
    </w:p>
    <w:p w14:paraId="0DC60609" w14:textId="77777777"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Pensar estos puntos de encuentro entre la práctica del trabajo social y del acompañamiento personalizado implica entender que ninguna disciplina presenta una práctica univoca, sino que siempre se encuentra atravesada por una realidad compleja y un entramado de sujetos sociales, que no posibilita pensar objetos y funciones exclusivas para cada disciplina. Es por esto que </w:t>
      </w:r>
      <w:proofErr w:type="gramStart"/>
      <w:r w:rsidRPr="00266A17">
        <w:rPr>
          <w:rFonts w:ascii="Times New Roman" w:eastAsia="Times New Roman" w:hAnsi="Times New Roman" w:cs="Times New Roman"/>
          <w:sz w:val="24"/>
          <w:szCs w:val="24"/>
          <w:lang w:val="es-AR"/>
        </w:rPr>
        <w:t>Karsz(</w:t>
      </w:r>
      <w:proofErr w:type="gramEnd"/>
      <w:r w:rsidRPr="00266A17">
        <w:rPr>
          <w:rFonts w:ascii="Times New Roman" w:eastAsia="Times New Roman" w:hAnsi="Times New Roman" w:cs="Times New Roman"/>
          <w:sz w:val="24"/>
          <w:szCs w:val="24"/>
          <w:lang w:val="es-AR"/>
        </w:rPr>
        <w:t xml:space="preserve">2007) hace referencia a la clínica </w:t>
      </w:r>
      <w:proofErr w:type="spellStart"/>
      <w:r w:rsidRPr="00266A17">
        <w:rPr>
          <w:rFonts w:ascii="Times New Roman" w:eastAsia="Times New Roman" w:hAnsi="Times New Roman" w:cs="Times New Roman"/>
          <w:sz w:val="24"/>
          <w:szCs w:val="24"/>
          <w:lang w:val="es-AR"/>
        </w:rPr>
        <w:t>transdisciplinaria</w:t>
      </w:r>
      <w:proofErr w:type="spellEnd"/>
      <w:r w:rsidRPr="00266A17">
        <w:rPr>
          <w:rFonts w:ascii="Times New Roman" w:eastAsia="Times New Roman" w:hAnsi="Times New Roman" w:cs="Times New Roman"/>
          <w:sz w:val="24"/>
          <w:szCs w:val="24"/>
          <w:lang w:val="es-AR"/>
        </w:rPr>
        <w:t xml:space="preserve">, en el sentido que el trabajo social funde todo lo que las demás disciplinas legitimadas separan.  De esta manera es posible pensar cómo en ambas prácticas, las situaciones son construidas y significadas. </w:t>
      </w:r>
    </w:p>
    <w:p w14:paraId="00E23E6C" w14:textId="77777777"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El trabajo social como disciplina con un largo recorrido de conformación, pone en escena los puntos mencionados anteriormente, que son recuperados en la práctica de acompañamiento de manera difusa o complementaria con otras profesiones. </w:t>
      </w:r>
    </w:p>
    <w:p w14:paraId="02815CBA" w14:textId="77777777"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Resulta interesante pensar en la </w:t>
      </w:r>
      <w:proofErr w:type="spellStart"/>
      <w:r w:rsidRPr="00266A17">
        <w:rPr>
          <w:rFonts w:ascii="Times New Roman" w:eastAsia="Times New Roman" w:hAnsi="Times New Roman" w:cs="Times New Roman"/>
          <w:sz w:val="24"/>
          <w:szCs w:val="24"/>
          <w:lang w:val="es-AR"/>
        </w:rPr>
        <w:t>transdisciplinariedad</w:t>
      </w:r>
      <w:proofErr w:type="spellEnd"/>
      <w:r w:rsidRPr="00266A17">
        <w:rPr>
          <w:rFonts w:ascii="Times New Roman" w:eastAsia="Times New Roman" w:hAnsi="Times New Roman" w:cs="Times New Roman"/>
          <w:sz w:val="24"/>
          <w:szCs w:val="24"/>
          <w:lang w:val="es-AR"/>
        </w:rPr>
        <w:t xml:space="preserve">, ya </w:t>
      </w:r>
      <w:proofErr w:type="gramStart"/>
      <w:r w:rsidRPr="00266A17">
        <w:rPr>
          <w:rFonts w:ascii="Times New Roman" w:eastAsia="Times New Roman" w:hAnsi="Times New Roman" w:cs="Times New Roman"/>
          <w:sz w:val="24"/>
          <w:szCs w:val="24"/>
          <w:lang w:val="es-AR"/>
        </w:rPr>
        <w:t>que  posibilita</w:t>
      </w:r>
      <w:proofErr w:type="gramEnd"/>
      <w:r w:rsidRPr="00266A17">
        <w:rPr>
          <w:rFonts w:ascii="Times New Roman" w:eastAsia="Times New Roman" w:hAnsi="Times New Roman" w:cs="Times New Roman"/>
          <w:sz w:val="24"/>
          <w:szCs w:val="24"/>
          <w:lang w:val="es-AR"/>
        </w:rPr>
        <w:t xml:space="preserve"> quitar el foco en la especificidad de cada disciplina, y ver cómo se construyen las situaciones que se intervienen, y que formas van adquiriendo en la práctica. Entendiendo que no es posible nominar formas concretas de intervención, debido a que, las situaciones en el campo de la infancia en particular, son abordadas por una multiplicidad de actores, que van marcando el ritmo de la intervención. </w:t>
      </w:r>
    </w:p>
    <w:p w14:paraId="37CEF47C" w14:textId="77777777" w:rsidR="00266A17" w:rsidRPr="00266A17" w:rsidRDefault="00266A17" w:rsidP="00266A17">
      <w:pPr>
        <w:spacing w:line="360" w:lineRule="auto"/>
        <w:jc w:val="both"/>
        <w:rPr>
          <w:rFonts w:ascii="Times New Roman" w:eastAsia="Times New Roman" w:hAnsi="Times New Roman" w:cs="Times New Roman"/>
          <w:sz w:val="24"/>
          <w:szCs w:val="24"/>
          <w:u w:val="single"/>
          <w:lang w:val="es-AR"/>
        </w:rPr>
      </w:pPr>
      <w:r w:rsidRPr="00266A17">
        <w:rPr>
          <w:rFonts w:ascii="Times New Roman" w:eastAsia="Times New Roman" w:hAnsi="Times New Roman" w:cs="Times New Roman"/>
          <w:sz w:val="24"/>
          <w:szCs w:val="24"/>
          <w:u w:val="single"/>
          <w:lang w:val="es-AR"/>
        </w:rPr>
        <w:t>¿Herramientas? (Palabra, observación y escucha)</w:t>
      </w:r>
    </w:p>
    <w:p w14:paraId="1985FEC5" w14:textId="77777777" w:rsidR="00266A17" w:rsidRP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Pensar en los puntos de encuentro implica reconocer también las técnicas o herramientas que se suscitan en el quehacer. Las herramientas que se ponen en juego en el encuentro con - el otro – acompañado, no son propias de la práctica de AP ni mucho menos, sino que se presentan siempre en las disciplinas de lo social. Por este motivo, se habla de “entrecruzamientos” o los puntos en común que han dado forma. Entre ellos se puede encontrar la palabra, la mirada y la escucha como instrumentos que se implican en el accionar de ambas disciplinas. </w:t>
      </w:r>
    </w:p>
    <w:p w14:paraId="448B7BE5" w14:textId="583A42BC" w:rsidR="00266A17" w:rsidRPr="00EC7DD9" w:rsidRDefault="00266A17" w:rsidP="00266A17">
      <w:pPr>
        <w:spacing w:line="360" w:lineRule="auto"/>
        <w:jc w:val="both"/>
        <w:rPr>
          <w:rFonts w:ascii="Times New Roman" w:eastAsia="Times New Roman" w:hAnsi="Times New Roman" w:cs="Times New Roman"/>
          <w:color w:val="000000"/>
          <w:sz w:val="24"/>
          <w:szCs w:val="24"/>
          <w:lang w:val="es-AR"/>
        </w:rPr>
      </w:pPr>
      <w:r w:rsidRPr="00266A17">
        <w:rPr>
          <w:rFonts w:ascii="Times New Roman" w:eastAsia="Times New Roman" w:hAnsi="Times New Roman" w:cs="Times New Roman"/>
          <w:sz w:val="24"/>
          <w:szCs w:val="24"/>
          <w:lang w:val="es-AR"/>
        </w:rPr>
        <w:t xml:space="preserve">Pensar la observación o la mirada como instrumento del accionar del AP, supone comprenderla como una acción consciente que se presenta con un sentido. </w:t>
      </w:r>
      <w:r w:rsidRPr="00EC7DD9">
        <w:rPr>
          <w:rFonts w:ascii="Times New Roman" w:eastAsia="Times New Roman" w:hAnsi="Times New Roman" w:cs="Times New Roman"/>
          <w:sz w:val="24"/>
          <w:szCs w:val="24"/>
          <w:lang w:val="es-AR"/>
        </w:rPr>
        <w:t xml:space="preserve">En esta instancia, </w:t>
      </w:r>
      <w:r w:rsidRPr="00EC7DD9">
        <w:rPr>
          <w:rFonts w:ascii="Times New Roman" w:eastAsia="Times New Roman" w:hAnsi="Times New Roman" w:cs="Times New Roman"/>
          <w:sz w:val="24"/>
          <w:szCs w:val="24"/>
          <w:lang w:val="es-AR"/>
        </w:rPr>
        <w:lastRenderedPageBreak/>
        <w:t>es necesario precisar la diferencia entre observación y miramiento.</w:t>
      </w:r>
      <w:r w:rsidR="006630C2">
        <w:rPr>
          <w:rFonts w:ascii="Times New Roman" w:eastAsia="Times New Roman" w:hAnsi="Times New Roman" w:cs="Times New Roman"/>
          <w:sz w:val="24"/>
          <w:szCs w:val="24"/>
          <w:lang w:val="es-AR"/>
        </w:rPr>
        <w:t xml:space="preserve"> S</w:t>
      </w:r>
      <w:r w:rsidRPr="00EC7DD9">
        <w:rPr>
          <w:rFonts w:ascii="Times New Roman" w:eastAsia="Times New Roman" w:hAnsi="Times New Roman" w:cs="Times New Roman"/>
          <w:sz w:val="24"/>
          <w:szCs w:val="24"/>
          <w:lang w:val="es-AR"/>
        </w:rPr>
        <w:t xml:space="preserve">e hace referencia al miramiento, al que se produce en la relación con el NNA que se acompaña, el cual posee </w:t>
      </w:r>
      <w:r w:rsidR="006630C2">
        <w:rPr>
          <w:rFonts w:ascii="Times New Roman" w:eastAsia="Times New Roman" w:hAnsi="Times New Roman" w:cs="Times New Roman"/>
          <w:sz w:val="24"/>
          <w:szCs w:val="24"/>
          <w:lang w:val="es-AR"/>
        </w:rPr>
        <w:t>i</w:t>
      </w:r>
      <w:r w:rsidRPr="00EC7DD9">
        <w:rPr>
          <w:rFonts w:ascii="Times New Roman" w:eastAsia="Times New Roman" w:hAnsi="Times New Roman" w:cs="Times New Roman"/>
          <w:sz w:val="24"/>
          <w:szCs w:val="24"/>
          <w:lang w:val="es-AR"/>
        </w:rPr>
        <w:t>mplicancias subjetivas y se pone en juego la subjetividad y lo propio de cada acompañante. El miramiento en palabras de Ulloa (1999)</w:t>
      </w:r>
      <w:r w:rsidR="006630C2">
        <w:rPr>
          <w:rFonts w:ascii="Times New Roman" w:eastAsia="Times New Roman" w:hAnsi="Times New Roman" w:cs="Times New Roman"/>
          <w:color w:val="000000"/>
          <w:sz w:val="24"/>
          <w:szCs w:val="24"/>
          <w:lang w:val="es-AR"/>
        </w:rPr>
        <w:t xml:space="preserve"> “t</w:t>
      </w:r>
      <w:r w:rsidRPr="00EC7DD9">
        <w:rPr>
          <w:rFonts w:ascii="Times New Roman" w:eastAsia="Times New Roman" w:hAnsi="Times New Roman" w:cs="Times New Roman"/>
          <w:color w:val="000000"/>
          <w:sz w:val="24"/>
          <w:szCs w:val="24"/>
          <w:lang w:val="es-AR"/>
        </w:rPr>
        <w:t xml:space="preserve">ener miramiento es mirar con amoroso interés a quien se reconoce como sujeto ajeno y distinto de uno mismo” la mirada hace al sujeto, sujeto social. Permitirá dar alojamiento al otro con que se interviene, reconocer sus sentimientos y entendimiento de la situación que atraviesa. </w:t>
      </w:r>
    </w:p>
    <w:p w14:paraId="361CE01A" w14:textId="77777777" w:rsidR="00266A17" w:rsidRPr="00EC7DD9" w:rsidRDefault="00266A17" w:rsidP="00266A17">
      <w:pPr>
        <w:spacing w:line="360" w:lineRule="auto"/>
        <w:jc w:val="both"/>
        <w:rPr>
          <w:rFonts w:ascii="Times New Roman" w:eastAsia="Times New Roman" w:hAnsi="Times New Roman" w:cs="Times New Roman"/>
          <w:color w:val="000000"/>
          <w:sz w:val="24"/>
          <w:szCs w:val="24"/>
          <w:lang w:val="es-AR"/>
        </w:rPr>
      </w:pPr>
      <w:r w:rsidRPr="00EC7DD9">
        <w:rPr>
          <w:rFonts w:ascii="Times New Roman" w:eastAsia="Times New Roman" w:hAnsi="Times New Roman" w:cs="Times New Roman"/>
          <w:color w:val="000000"/>
          <w:sz w:val="24"/>
          <w:szCs w:val="24"/>
          <w:lang w:val="es-AR"/>
        </w:rPr>
        <w:t xml:space="preserve">Por otro lado, la observación entendida como una técnica de investigación o propia de la intervención social que permite hacer una lectura crítica de la realidad, se presenta sobre todo en el quehacer del trabajo social. “La intervención profesional demanda a la observación, en tanto práctica que consiste en utilizar los sentidos para indagar fenómenos, hechos o realidades sociales, la posibilidad de visualizar en toda su complejidad diversas manifestaciones de la cuestión social.” (Madrid:2012: 44) En este sentido, no podría ser un general que aparece en la práctica del acompañamiento personalizado, pero sí se pone en juego, en quienes además de la experiencia y el aprendizaje generado a través de esta práctica, contamos con una formación universitaria en trabajo social, por lo que todos los saberes se ponen en juego en el accionar del AP, de manera que no es posible eximir dichas características.  Cazzaniga (2009) plantea que todos los instrumentos que aparecen en la práctica profesional son construidos de acuerdo al andamiaje teórico y en tensión con los aspectos de la realidad que se presentan. “La observación es fundamentalmente una interrogación de la realidad, y de uno mismo como observador. Permite recuperar conocimiento de hechos, situaciones de la realidad en la que actuamos, desde un mirar intencionado.” (Cazzaniga, 2009:13) La observación presenta una intención, es decir, los agentes que intervienen concentran la mirada en aspectos que aparecen pertinentes en la situación a través de claves conceptuales que no son cerradas, sino que se van modificando en el hacer. </w:t>
      </w:r>
    </w:p>
    <w:p w14:paraId="0CCE0C1B" w14:textId="1307EC2A" w:rsidR="00266A17" w:rsidRDefault="00266A17" w:rsidP="00266A17">
      <w:pPr>
        <w:spacing w:line="360" w:lineRule="auto"/>
        <w:jc w:val="both"/>
        <w:rPr>
          <w:rFonts w:ascii="Times New Roman" w:eastAsia="Times New Roman" w:hAnsi="Times New Roman" w:cs="Times New Roman"/>
          <w:color w:val="000000"/>
          <w:sz w:val="24"/>
          <w:szCs w:val="24"/>
          <w:lang w:val="es-AR"/>
        </w:rPr>
      </w:pPr>
      <w:r w:rsidRPr="00EC7DD9">
        <w:rPr>
          <w:rFonts w:ascii="Times New Roman" w:eastAsia="Times New Roman" w:hAnsi="Times New Roman" w:cs="Times New Roman"/>
          <w:color w:val="000000"/>
          <w:sz w:val="24"/>
          <w:szCs w:val="24"/>
          <w:lang w:val="es-AR"/>
        </w:rPr>
        <w:t xml:space="preserve">La escucha y la palabra son otros instrumentos que se presentan en ambas prácticas. En la escucha se interpone lo propio, en el ejercicio de la escucha quien lo hace, no escucha todo, sino que se ponen en juego las representaciones sociales que lo determinan. Plantear la escucha y la palabra como herramientas de intervención permite observar que estas no se dan </w:t>
      </w:r>
      <w:r w:rsidRPr="00EC7DD9">
        <w:rPr>
          <w:rFonts w:ascii="Times New Roman" w:eastAsia="Times New Roman" w:hAnsi="Times New Roman" w:cs="Times New Roman"/>
          <w:color w:val="000000"/>
          <w:sz w:val="24"/>
          <w:szCs w:val="24"/>
          <w:lang w:val="es-AR"/>
        </w:rPr>
        <w:lastRenderedPageBreak/>
        <w:t>de manera aleatoria, sino que</w:t>
      </w:r>
      <w:r w:rsidR="00E90BE3">
        <w:rPr>
          <w:rFonts w:ascii="Times New Roman" w:eastAsia="Times New Roman" w:hAnsi="Times New Roman" w:cs="Times New Roman"/>
          <w:color w:val="000000"/>
          <w:sz w:val="24"/>
          <w:szCs w:val="24"/>
          <w:lang w:val="es-AR"/>
        </w:rPr>
        <w:t>,</w:t>
      </w:r>
      <w:r w:rsidRPr="00EC7DD9">
        <w:rPr>
          <w:rFonts w:ascii="Times New Roman" w:eastAsia="Times New Roman" w:hAnsi="Times New Roman" w:cs="Times New Roman"/>
          <w:color w:val="000000"/>
          <w:sz w:val="24"/>
          <w:szCs w:val="24"/>
          <w:lang w:val="es-AR"/>
        </w:rPr>
        <w:t xml:space="preserve"> en su ejercicio, se presentan con un sentido. Estas herramientas permiten construir un encuentro desde la escucha, donde en ese encuentro – valga la redundancia-  se va conformando el rol del acompañante. </w:t>
      </w:r>
    </w:p>
    <w:p w14:paraId="31FBCAC5" w14:textId="066E2283" w:rsidR="003D469C" w:rsidRPr="003D469C" w:rsidRDefault="003D469C" w:rsidP="003D469C">
      <w:pPr>
        <w:spacing w:line="360" w:lineRule="auto"/>
        <w:ind w:firstLine="720"/>
        <w:jc w:val="both"/>
        <w:rPr>
          <w:rFonts w:ascii="Times New Roman" w:eastAsia="Times New Roman" w:hAnsi="Times New Roman" w:cs="Times New Roman"/>
          <w:sz w:val="24"/>
          <w:szCs w:val="24"/>
          <w:lang w:val="es-AR"/>
        </w:rPr>
      </w:pPr>
      <w:r w:rsidRPr="00EC7DD9">
        <w:rPr>
          <w:rFonts w:ascii="Times New Roman" w:eastAsia="Times New Roman" w:hAnsi="Times New Roman" w:cs="Times New Roman"/>
          <w:sz w:val="24"/>
          <w:szCs w:val="24"/>
          <w:lang w:val="es-AR"/>
        </w:rPr>
        <w:t>“La comunicación cara a cara no puede estudiarse adecuadamente sólo con la transcripción de palabras: lo que una persona dice tiene carácter auditivo y visual. La expresión corporal, los silencios, los tonos, las pausas, entre otras manifestaciones, forman parte del mensaje”. (Cazzaniga, 2009:16)</w:t>
      </w:r>
    </w:p>
    <w:p w14:paraId="4041DE47" w14:textId="77777777" w:rsidR="006630C2" w:rsidRDefault="006630C2" w:rsidP="006630C2">
      <w:pPr>
        <w:spacing w:line="360" w:lineRule="auto"/>
        <w:rPr>
          <w:rFonts w:ascii="Times New Roman" w:eastAsia="Times New Roman" w:hAnsi="Times New Roman" w:cs="Times New Roman"/>
          <w:color w:val="FF0000"/>
          <w:sz w:val="24"/>
          <w:szCs w:val="24"/>
          <w:lang w:val="es-AR"/>
        </w:rPr>
      </w:pPr>
      <w:r>
        <w:rPr>
          <w:rFonts w:ascii="Times New Roman" w:eastAsia="Times New Roman" w:hAnsi="Times New Roman" w:cs="Times New Roman"/>
          <w:color w:val="FF0000"/>
          <w:sz w:val="24"/>
          <w:szCs w:val="24"/>
          <w:lang w:val="es-AR"/>
        </w:rPr>
        <w:t xml:space="preserve">Alicia Stolkiner (2011) plantea a la escucha como un acto de “hospitalidad”, que solo es posible a través de un acto de desamparo de las certezas con las que se cuenta, </w:t>
      </w:r>
    </w:p>
    <w:p w14:paraId="39F91E76" w14:textId="32EFA93F" w:rsidR="006630C2" w:rsidRDefault="006630C2" w:rsidP="006630C2">
      <w:pPr>
        <w:autoSpaceDE w:val="0"/>
        <w:autoSpaceDN w:val="0"/>
        <w:adjustRightInd w:val="0"/>
        <w:spacing w:after="0" w:line="360" w:lineRule="auto"/>
        <w:ind w:firstLine="720"/>
        <w:rPr>
          <w:rFonts w:ascii="Times New Roman" w:eastAsia="Times New Roman" w:hAnsi="Times New Roman" w:cs="Times New Roman"/>
          <w:color w:val="FF0000"/>
          <w:sz w:val="24"/>
          <w:szCs w:val="24"/>
          <w:lang w:val="es-AR"/>
        </w:rPr>
      </w:pPr>
      <w:r w:rsidRPr="00B45C29">
        <w:rPr>
          <w:rFonts w:ascii="Times New Roman" w:eastAsia="Times New Roman" w:hAnsi="Times New Roman" w:cs="Times New Roman"/>
          <w:color w:val="FF0000"/>
          <w:sz w:val="24"/>
          <w:szCs w:val="24"/>
          <w:lang w:val="es-AR"/>
        </w:rPr>
        <w:t>“</w:t>
      </w:r>
      <w:r>
        <w:rPr>
          <w:rFonts w:ascii="Times New Roman" w:hAnsi="Times New Roman" w:cs="Times New Roman"/>
          <w:color w:val="FF0000"/>
          <w:sz w:val="24"/>
          <w:szCs w:val="24"/>
          <w:lang w:val="es-AR"/>
        </w:rPr>
        <w:t>L</w:t>
      </w:r>
      <w:r w:rsidRPr="00B45C29">
        <w:rPr>
          <w:rFonts w:ascii="Times New Roman" w:hAnsi="Times New Roman" w:cs="Times New Roman"/>
          <w:color w:val="FF0000"/>
          <w:sz w:val="24"/>
          <w:szCs w:val="24"/>
          <w:lang w:val="es-AR"/>
        </w:rPr>
        <w:t>a hospitalidad se ofrece, o no se ofrece, al extranjero, a lo extranjero, a lo otro. Y lo otro, en la medida misma en que es lo otro nos cuestiona, nos pregunta. Nos cuestiona en nuestros supuestos saberes, en nuestras certezas, en nuestras legalidades (…) amparamos, pues, a lo otro, al otro, lo alojamos, hospitalariamente lo hospedamos, y eso otro, ese otro, ahora por nosotros amparado, nos pregunta, nos confronta con ese, ahora, nuestro desamparo. Alojar la pregunta carece de sentido si quien hospeda no está dispuesto a dejarse interrogar, se trata de una “legítima exigencia de paridad en la hospitalidad ofrecida a la pregunta”</w:t>
      </w:r>
      <w:r>
        <w:rPr>
          <w:rFonts w:ascii="Times New Roman" w:hAnsi="Times New Roman" w:cs="Times New Roman"/>
          <w:color w:val="FF0000"/>
          <w:sz w:val="24"/>
          <w:szCs w:val="24"/>
          <w:lang w:val="es-AR"/>
        </w:rPr>
        <w:t xml:space="preserve"> (</w:t>
      </w:r>
      <w:proofErr w:type="spellStart"/>
      <w:r>
        <w:rPr>
          <w:rFonts w:ascii="Times New Roman" w:eastAsia="Times New Roman" w:hAnsi="Times New Roman" w:cs="Times New Roman"/>
          <w:color w:val="FF0000"/>
          <w:sz w:val="24"/>
          <w:szCs w:val="24"/>
          <w:lang w:val="es-AR"/>
        </w:rPr>
        <w:t>Derrida</w:t>
      </w:r>
      <w:proofErr w:type="spellEnd"/>
      <w:r>
        <w:rPr>
          <w:rFonts w:ascii="Times New Roman" w:eastAsia="Times New Roman" w:hAnsi="Times New Roman" w:cs="Times New Roman"/>
          <w:color w:val="FF0000"/>
          <w:sz w:val="24"/>
          <w:szCs w:val="24"/>
          <w:lang w:val="es-AR"/>
        </w:rPr>
        <w:t xml:space="preserve">, y </w:t>
      </w:r>
      <w:proofErr w:type="spellStart"/>
      <w:r w:rsidRPr="00B45C29">
        <w:rPr>
          <w:rFonts w:ascii="Times New Roman" w:eastAsia="Times New Roman" w:hAnsi="Times New Roman" w:cs="Times New Roman"/>
          <w:color w:val="FF0000"/>
          <w:sz w:val="24"/>
          <w:szCs w:val="24"/>
          <w:lang w:val="es-AR"/>
        </w:rPr>
        <w:t>Duformantell</w:t>
      </w:r>
      <w:proofErr w:type="spellEnd"/>
      <w:r>
        <w:rPr>
          <w:rFonts w:ascii="Times New Roman" w:eastAsia="Times New Roman" w:hAnsi="Times New Roman" w:cs="Times New Roman"/>
          <w:color w:val="FF0000"/>
          <w:sz w:val="24"/>
          <w:szCs w:val="24"/>
          <w:lang w:val="es-AR"/>
        </w:rPr>
        <w:t xml:space="preserve">, 2000) </w:t>
      </w:r>
    </w:p>
    <w:p w14:paraId="7BA6CF8A" w14:textId="2C9E815D" w:rsidR="006630C2" w:rsidRPr="006630C2" w:rsidRDefault="006630C2" w:rsidP="003D469C">
      <w:pPr>
        <w:autoSpaceDE w:val="0"/>
        <w:autoSpaceDN w:val="0"/>
        <w:adjustRightInd w:val="0"/>
        <w:spacing w:line="360" w:lineRule="auto"/>
        <w:rPr>
          <w:rFonts w:ascii="Times New Roman" w:hAnsi="Times New Roman" w:cs="Times New Roman"/>
          <w:color w:val="FF0000"/>
          <w:sz w:val="24"/>
          <w:szCs w:val="24"/>
          <w:lang w:val="es-AR"/>
        </w:rPr>
      </w:pPr>
      <w:r>
        <w:rPr>
          <w:rFonts w:ascii="Times New Roman" w:eastAsia="Times New Roman" w:hAnsi="Times New Roman" w:cs="Times New Roman"/>
          <w:color w:val="FF0000"/>
          <w:sz w:val="24"/>
          <w:szCs w:val="24"/>
          <w:lang w:val="es-AR"/>
        </w:rPr>
        <w:t>La escucha, entonces, al ser un acto de hospitalidad no puede ser mercantilizada, en ella se manifiesta la dimensión subjetiva de quién “recibe” como de quién escucha.  Escuchar a un niño/a es entonces, poder alojarlo, “hospedarlo en su singularidad” (</w:t>
      </w:r>
      <w:proofErr w:type="spellStart"/>
      <w:r>
        <w:rPr>
          <w:rFonts w:ascii="Times New Roman" w:eastAsia="Times New Roman" w:hAnsi="Times New Roman" w:cs="Times New Roman"/>
          <w:color w:val="FF0000"/>
          <w:sz w:val="24"/>
          <w:szCs w:val="24"/>
          <w:lang w:val="es-AR"/>
        </w:rPr>
        <w:t>Solikiner</w:t>
      </w:r>
      <w:proofErr w:type="spellEnd"/>
      <w:r>
        <w:rPr>
          <w:rFonts w:ascii="Times New Roman" w:eastAsia="Times New Roman" w:hAnsi="Times New Roman" w:cs="Times New Roman"/>
          <w:color w:val="FF0000"/>
          <w:sz w:val="24"/>
          <w:szCs w:val="24"/>
          <w:lang w:val="es-AR"/>
        </w:rPr>
        <w:t xml:space="preserve">, 2011,6), reconocer su modo de producción de sentido y su corporalidad, es permitir que su desamparo interpele el de quién lo escucha. </w:t>
      </w:r>
    </w:p>
    <w:p w14:paraId="0ED11E2F" w14:textId="77777777" w:rsidR="00266A17" w:rsidRPr="00EC7DD9" w:rsidRDefault="00266A17" w:rsidP="003D469C">
      <w:pPr>
        <w:spacing w:line="360" w:lineRule="auto"/>
        <w:rPr>
          <w:rFonts w:ascii="Times New Roman" w:eastAsia="Times New Roman" w:hAnsi="Times New Roman" w:cs="Times New Roman"/>
          <w:sz w:val="24"/>
          <w:szCs w:val="24"/>
          <w:lang w:val="es-AR"/>
        </w:rPr>
      </w:pPr>
      <w:r w:rsidRPr="00EC7DD9">
        <w:rPr>
          <w:rFonts w:ascii="Times New Roman" w:eastAsia="Times New Roman" w:hAnsi="Times New Roman" w:cs="Times New Roman"/>
          <w:sz w:val="24"/>
          <w:szCs w:val="24"/>
          <w:lang w:val="es-AR"/>
        </w:rPr>
        <w:t>El lenguaje les da la bienvenida a las niñas y niños a la cultura, permite que puedan ser alojados a través de él. El lenguaje se aprende gracias a otras personas parlantes, la palabra, pone sentido y comprensión a aquello que se nombra el lenguaje comunica y es portador de sentido.</w:t>
      </w:r>
    </w:p>
    <w:p w14:paraId="077FAC1F" w14:textId="56F5FE68" w:rsidR="00266A17" w:rsidRPr="00EC7DD9" w:rsidRDefault="003D469C" w:rsidP="00266A17">
      <w:pPr>
        <w:spacing w:line="360" w:lineRule="auto"/>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lang w:val="es-AR"/>
        </w:rPr>
        <w:t xml:space="preserve"> </w:t>
      </w:r>
      <w:r>
        <w:rPr>
          <w:rFonts w:ascii="Times New Roman" w:eastAsia="Times New Roman" w:hAnsi="Times New Roman" w:cs="Times New Roman"/>
          <w:sz w:val="24"/>
          <w:szCs w:val="24"/>
          <w:lang w:val="es-AR"/>
        </w:rPr>
        <w:tab/>
      </w:r>
      <w:r w:rsidR="00266A17" w:rsidRPr="00EC7DD9">
        <w:rPr>
          <w:rFonts w:ascii="Times New Roman" w:eastAsia="Times New Roman" w:hAnsi="Times New Roman" w:cs="Times New Roman"/>
          <w:sz w:val="24"/>
          <w:szCs w:val="24"/>
          <w:lang w:val="es-AR"/>
        </w:rPr>
        <w:t xml:space="preserve">“Sin lugar a dudas, sin voz y sin palabra propia no emerge el sujeto. La potencia de la palabra hablante sobre la comodidad de la palabra hablada puede hacer que las niñas y </w:t>
      </w:r>
      <w:r w:rsidR="00266A17" w:rsidRPr="00EC7DD9">
        <w:rPr>
          <w:rFonts w:ascii="Times New Roman" w:eastAsia="Times New Roman" w:hAnsi="Times New Roman" w:cs="Times New Roman"/>
          <w:sz w:val="24"/>
          <w:szCs w:val="24"/>
          <w:lang w:val="es-AR"/>
        </w:rPr>
        <w:lastRenderedPageBreak/>
        <w:t>los niños afectados por la negación de su condición de persona, de sujeto, vuelvan a tener oportunidades.” (Observatorio de la niñez: 2015:18)</w:t>
      </w:r>
    </w:p>
    <w:p w14:paraId="47FAD9D5" w14:textId="77777777" w:rsidR="00266A17" w:rsidRPr="00EC7DD9" w:rsidRDefault="00266A17" w:rsidP="00266A17">
      <w:pPr>
        <w:spacing w:line="360" w:lineRule="auto"/>
        <w:rPr>
          <w:rFonts w:ascii="Times New Roman" w:eastAsia="Times New Roman" w:hAnsi="Times New Roman" w:cs="Times New Roman"/>
          <w:sz w:val="24"/>
          <w:szCs w:val="24"/>
          <w:lang w:val="es-AR"/>
        </w:rPr>
      </w:pPr>
      <w:r w:rsidRPr="00EC7DD9">
        <w:rPr>
          <w:rFonts w:ascii="Times New Roman" w:eastAsia="Times New Roman" w:hAnsi="Times New Roman" w:cs="Times New Roman"/>
          <w:sz w:val="24"/>
          <w:szCs w:val="24"/>
          <w:lang w:val="es-AR"/>
        </w:rPr>
        <w:t xml:space="preserve">En síntesis, la palabra ocupa un lugar fundamental en la práctica, ya que a través de ella es posible el encuentro con las NNyA, es a través de ella que se pone en relieve todo lo que se sucede, se generan acuerdos, posibilita aliviar angustias y da lugar al conocimiento mutuo de quienes intervienen. </w:t>
      </w:r>
    </w:p>
    <w:p w14:paraId="7D839F89" w14:textId="55FC5152" w:rsidR="00266A17" w:rsidRDefault="00266A17" w:rsidP="00266A17">
      <w:pPr>
        <w:spacing w:line="360" w:lineRule="auto"/>
        <w:rPr>
          <w:rFonts w:ascii="Times New Roman" w:eastAsia="Times New Roman" w:hAnsi="Times New Roman" w:cs="Times New Roman"/>
          <w:sz w:val="24"/>
          <w:szCs w:val="24"/>
          <w:lang w:val="es-AR"/>
        </w:rPr>
      </w:pPr>
      <w:r w:rsidRPr="00EC7DD9">
        <w:rPr>
          <w:rFonts w:ascii="Times New Roman" w:eastAsia="Times New Roman" w:hAnsi="Times New Roman" w:cs="Times New Roman"/>
          <w:sz w:val="24"/>
          <w:szCs w:val="24"/>
          <w:lang w:val="es-AR"/>
        </w:rPr>
        <w:t>Además, nombrar el hacer es un proceso de registro, documentación, memoria, que se pone a disposición, que se expone, que se asume, que revela lo que hay y con lo que no se cuenta. Y esta forma de narrar, busca expresar las formas que adoptan las l</w:t>
      </w:r>
      <w:r w:rsidR="003D469C">
        <w:rPr>
          <w:rFonts w:ascii="Times New Roman" w:eastAsia="Times New Roman" w:hAnsi="Times New Roman" w:cs="Times New Roman"/>
          <w:sz w:val="24"/>
          <w:szCs w:val="24"/>
          <w:lang w:val="es-AR"/>
        </w:rPr>
        <w:t>íneas del trabajo.</w:t>
      </w:r>
    </w:p>
    <w:p w14:paraId="5431CF71" w14:textId="7A59557D" w:rsidR="00B45C29" w:rsidRDefault="004A3FE2" w:rsidP="00B45C29">
      <w:pPr>
        <w:spacing w:line="360" w:lineRule="auto"/>
        <w:rPr>
          <w:rFonts w:ascii="Times New Roman" w:eastAsia="Times New Roman" w:hAnsi="Times New Roman" w:cs="Times New Roman"/>
          <w:color w:val="FF0000"/>
          <w:sz w:val="24"/>
          <w:szCs w:val="24"/>
          <w:lang w:val="es-AR"/>
        </w:rPr>
      </w:pPr>
      <w:r w:rsidRPr="00B45C29">
        <w:rPr>
          <w:rFonts w:ascii="Times New Roman" w:eastAsia="Times New Roman" w:hAnsi="Times New Roman" w:cs="Times New Roman"/>
          <w:color w:val="FF0000"/>
          <w:sz w:val="24"/>
          <w:szCs w:val="24"/>
          <w:lang w:val="es-AR"/>
        </w:rPr>
        <w:t>Al hablar de instrumentos “comunes” en ambas prácticas</w:t>
      </w:r>
      <w:r w:rsidR="00B45C29" w:rsidRPr="00B45C29">
        <w:rPr>
          <w:rFonts w:ascii="Times New Roman" w:eastAsia="Times New Roman" w:hAnsi="Times New Roman" w:cs="Times New Roman"/>
          <w:color w:val="FF0000"/>
          <w:sz w:val="24"/>
          <w:szCs w:val="24"/>
          <w:lang w:val="es-AR"/>
        </w:rPr>
        <w:t xml:space="preserve">, se hace referencia a </w:t>
      </w:r>
      <w:r w:rsidRPr="00B45C29">
        <w:rPr>
          <w:rFonts w:ascii="Times New Roman" w:eastAsia="Times New Roman" w:hAnsi="Times New Roman" w:cs="Times New Roman"/>
          <w:color w:val="FF0000"/>
          <w:sz w:val="24"/>
          <w:szCs w:val="24"/>
          <w:lang w:val="es-AR"/>
        </w:rPr>
        <w:t xml:space="preserve">herramientas situadas y contextualizadas, </w:t>
      </w:r>
      <w:r w:rsidR="00B45C29" w:rsidRPr="00B45C29">
        <w:rPr>
          <w:rFonts w:ascii="Times New Roman" w:eastAsia="Times New Roman" w:hAnsi="Times New Roman" w:cs="Times New Roman"/>
          <w:color w:val="FF0000"/>
          <w:sz w:val="24"/>
          <w:szCs w:val="24"/>
          <w:lang w:val="es-AR"/>
        </w:rPr>
        <w:t xml:space="preserve">es decir, el sujeto activo de la acción las construye con un sentido particular. </w:t>
      </w:r>
    </w:p>
    <w:p w14:paraId="69016860" w14:textId="13463D60" w:rsidR="003D469C" w:rsidRPr="003D469C" w:rsidRDefault="003D469C" w:rsidP="00B45C29">
      <w:pPr>
        <w:spacing w:line="360" w:lineRule="auto"/>
        <w:rPr>
          <w:rFonts w:ascii="Times New Roman" w:eastAsia="Times New Roman" w:hAnsi="Times New Roman" w:cs="Times New Roman"/>
          <w:sz w:val="24"/>
          <w:szCs w:val="24"/>
          <w:lang w:val="es-AR"/>
        </w:rPr>
      </w:pPr>
      <w:r>
        <w:rPr>
          <w:rFonts w:ascii="Times New Roman" w:eastAsia="Times New Roman" w:hAnsi="Times New Roman" w:cs="Times New Roman"/>
          <w:color w:val="FF0000"/>
          <w:sz w:val="24"/>
          <w:szCs w:val="24"/>
          <w:lang w:val="es-AR"/>
        </w:rPr>
        <w:t xml:space="preserve">INTERDISCIPLINA. </w:t>
      </w:r>
    </w:p>
    <w:p w14:paraId="1A8D16CE" w14:textId="77777777" w:rsidR="00301824"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Es necesario comprender los escenarios que se presentan en el campo de la infancia, para de esta manera, poder generar intervenciones pertinentes, que requieren trascender las fronteras de lo disciplinar y apelar al trabajo interdisciplinario. En este sentido, el trabajo social es un participe activo del mismo, es por esto que la interdisciplina da lugar a la práctica de acompañamiento. Esta última se nutre de la interdisciplina, de manera tal que va configu</w:t>
      </w:r>
      <w:r w:rsidR="00301824">
        <w:rPr>
          <w:rFonts w:ascii="Times New Roman" w:eastAsia="Times New Roman" w:hAnsi="Times New Roman" w:cs="Times New Roman"/>
          <w:sz w:val="24"/>
          <w:szCs w:val="24"/>
          <w:lang w:val="es-AR"/>
        </w:rPr>
        <w:t xml:space="preserve">rando su hacer a través de </w:t>
      </w:r>
      <w:proofErr w:type="spellStart"/>
      <w:r w:rsidR="00301824">
        <w:rPr>
          <w:rFonts w:ascii="Times New Roman" w:eastAsia="Times New Roman" w:hAnsi="Times New Roman" w:cs="Times New Roman"/>
          <w:sz w:val="24"/>
          <w:szCs w:val="24"/>
          <w:lang w:val="es-AR"/>
        </w:rPr>
        <w:t>ell</w:t>
      </w:r>
      <w:proofErr w:type="spellEnd"/>
    </w:p>
    <w:p w14:paraId="48535928" w14:textId="525ED137" w:rsidR="00266A17" w:rsidRPr="00266A17" w:rsidRDefault="00266A17" w:rsidP="00301824">
      <w:pPr>
        <w:spacing w:line="360" w:lineRule="auto"/>
        <w:ind w:firstLine="720"/>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“Pensar la Interdisciplina en un escenario atravesado por la incertidumbre, el incremento de las desigualdades y el crecimiento de la exclusión social, implica, de alguna forma revisar una serie de aspectos. Los mismos, pueden ser útiles en función de, si se permite una indefectiblemente exploración del concepto de Interdisciplina, que implica, así también la necesidad de nuevas formas de diálogo entre diferentes campos de saber, dadas las características de los escenarios actuales. Diálogo que en definitiva se traduce en Intervención en Lo Social.” (Carballeda: 2011:1)</w:t>
      </w:r>
    </w:p>
    <w:p w14:paraId="40901CF6" w14:textId="5F17FA0D" w:rsidR="00266A17" w:rsidRDefault="00266A17" w:rsidP="00266A17">
      <w:pPr>
        <w:spacing w:line="360" w:lineRule="auto"/>
        <w:jc w:val="both"/>
        <w:rPr>
          <w:rFonts w:ascii="Times New Roman" w:eastAsia="Times New Roman" w:hAnsi="Times New Roman" w:cs="Times New Roman"/>
          <w:sz w:val="24"/>
          <w:szCs w:val="24"/>
          <w:lang w:val="es-AR"/>
        </w:rPr>
      </w:pPr>
      <w:r w:rsidRPr="00266A17">
        <w:rPr>
          <w:rFonts w:ascii="Times New Roman" w:eastAsia="Times New Roman" w:hAnsi="Times New Roman" w:cs="Times New Roman"/>
          <w:sz w:val="24"/>
          <w:szCs w:val="24"/>
          <w:lang w:val="es-AR"/>
        </w:rPr>
        <w:t xml:space="preserve">El rol del AP, al igual que la intervención del trabajo social, se encuentra constantemente atravesado por la interdisciplina, debido a que ésta, se conforma como una oportunidad de acceso a lo nuevo y complejo que interpela el campo de lo social en general, y de la infancia </w:t>
      </w:r>
      <w:r w:rsidRPr="00266A17">
        <w:rPr>
          <w:rFonts w:ascii="Times New Roman" w:eastAsia="Times New Roman" w:hAnsi="Times New Roman" w:cs="Times New Roman"/>
          <w:sz w:val="24"/>
          <w:szCs w:val="24"/>
          <w:lang w:val="es-AR"/>
        </w:rPr>
        <w:lastRenderedPageBreak/>
        <w:t xml:space="preserve">en particular. La interdisciplina posibilita puntos de encuentro, donde se produce un aprendizaje de la situación, que posibilita nuevas intervenciones. </w:t>
      </w:r>
    </w:p>
    <w:p w14:paraId="35E0A502" w14:textId="4A15F0B5" w:rsidR="00E90BE3" w:rsidRDefault="004A3FE2" w:rsidP="00266A17">
      <w:pPr>
        <w:spacing w:line="360" w:lineRule="auto"/>
        <w:jc w:val="both"/>
        <w:rPr>
          <w:rFonts w:ascii="Times New Roman" w:eastAsia="Times New Roman" w:hAnsi="Times New Roman" w:cs="Times New Roman"/>
          <w:color w:val="FF0000"/>
          <w:sz w:val="24"/>
          <w:szCs w:val="24"/>
          <w:lang w:val="es-AR"/>
        </w:rPr>
      </w:pPr>
      <w:r>
        <w:rPr>
          <w:rFonts w:ascii="Times New Roman" w:eastAsia="Times New Roman" w:hAnsi="Times New Roman" w:cs="Times New Roman"/>
          <w:color w:val="FF0000"/>
          <w:sz w:val="24"/>
          <w:szCs w:val="24"/>
          <w:lang w:val="es-AR"/>
        </w:rPr>
        <w:t>A manera de con</w:t>
      </w:r>
      <w:r w:rsidR="00F40E56">
        <w:rPr>
          <w:rFonts w:ascii="Times New Roman" w:eastAsia="Times New Roman" w:hAnsi="Times New Roman" w:cs="Times New Roman"/>
          <w:color w:val="FF0000"/>
          <w:sz w:val="24"/>
          <w:szCs w:val="24"/>
          <w:lang w:val="es-AR"/>
        </w:rPr>
        <w:t xml:space="preserve">clusión se podría sostener que </w:t>
      </w:r>
      <w:r>
        <w:rPr>
          <w:rFonts w:ascii="Times New Roman" w:eastAsia="Times New Roman" w:hAnsi="Times New Roman" w:cs="Times New Roman"/>
          <w:color w:val="FF0000"/>
          <w:sz w:val="24"/>
          <w:szCs w:val="24"/>
          <w:lang w:val="es-AR"/>
        </w:rPr>
        <w:t xml:space="preserve">los puntos de encuentro de la disciplina del Trabajo Social y la práctica del acompañamiento personalizado se manifiestan incipientemente, de manera tal que requiere un trabajo de elucidación constante. </w:t>
      </w:r>
      <w:r w:rsidR="00F658B1">
        <w:rPr>
          <w:rFonts w:ascii="Times New Roman" w:eastAsia="Times New Roman" w:hAnsi="Times New Roman" w:cs="Times New Roman"/>
          <w:color w:val="FF0000"/>
          <w:sz w:val="24"/>
          <w:szCs w:val="24"/>
          <w:lang w:val="es-AR"/>
        </w:rPr>
        <w:t>Aun</w:t>
      </w:r>
      <w:r w:rsidR="00F40E56">
        <w:rPr>
          <w:rFonts w:ascii="Times New Roman" w:eastAsia="Times New Roman" w:hAnsi="Times New Roman" w:cs="Times New Roman"/>
          <w:color w:val="FF0000"/>
          <w:sz w:val="24"/>
          <w:szCs w:val="24"/>
          <w:lang w:val="es-AR"/>
        </w:rPr>
        <w:t xml:space="preserve"> </w:t>
      </w:r>
      <w:r w:rsidR="00722A71">
        <w:rPr>
          <w:rFonts w:ascii="Times New Roman" w:eastAsia="Times New Roman" w:hAnsi="Times New Roman" w:cs="Times New Roman"/>
          <w:color w:val="FF0000"/>
          <w:sz w:val="24"/>
          <w:szCs w:val="24"/>
          <w:lang w:val="es-AR"/>
        </w:rPr>
        <w:t>así,</w:t>
      </w:r>
      <w:r w:rsidR="00F40E56">
        <w:rPr>
          <w:rFonts w:ascii="Times New Roman" w:eastAsia="Times New Roman" w:hAnsi="Times New Roman" w:cs="Times New Roman"/>
          <w:color w:val="FF0000"/>
          <w:sz w:val="24"/>
          <w:szCs w:val="24"/>
          <w:lang w:val="es-AR"/>
        </w:rPr>
        <w:t xml:space="preserve"> ninguno de ellos es propio de cada </w:t>
      </w:r>
      <w:r w:rsidR="00301824">
        <w:rPr>
          <w:rFonts w:ascii="Times New Roman" w:eastAsia="Times New Roman" w:hAnsi="Times New Roman" w:cs="Times New Roman"/>
          <w:color w:val="FF0000"/>
          <w:sz w:val="24"/>
          <w:szCs w:val="24"/>
          <w:lang w:val="es-AR"/>
        </w:rPr>
        <w:t xml:space="preserve">disciplina, estos rasgos </w:t>
      </w:r>
      <w:r w:rsidR="00F40E56">
        <w:rPr>
          <w:rFonts w:ascii="Times New Roman" w:eastAsia="Times New Roman" w:hAnsi="Times New Roman" w:cs="Times New Roman"/>
          <w:color w:val="FF0000"/>
          <w:sz w:val="24"/>
          <w:szCs w:val="24"/>
          <w:lang w:val="es-AR"/>
        </w:rPr>
        <w:t xml:space="preserve">se presentan siempre en el ámbito de lo social. </w:t>
      </w:r>
    </w:p>
    <w:p w14:paraId="6504677A" w14:textId="6CDF9030" w:rsidR="00F40E56" w:rsidRDefault="00F40E56" w:rsidP="00266A17">
      <w:pPr>
        <w:spacing w:line="360" w:lineRule="auto"/>
        <w:jc w:val="both"/>
        <w:rPr>
          <w:rFonts w:ascii="Times New Roman" w:eastAsia="Times New Roman" w:hAnsi="Times New Roman" w:cs="Times New Roman"/>
          <w:color w:val="FF0000"/>
          <w:sz w:val="24"/>
          <w:szCs w:val="24"/>
          <w:lang w:val="es-AR"/>
        </w:rPr>
      </w:pPr>
      <w:r>
        <w:rPr>
          <w:rFonts w:ascii="Times New Roman" w:eastAsia="Times New Roman" w:hAnsi="Times New Roman" w:cs="Times New Roman"/>
          <w:color w:val="FF0000"/>
          <w:sz w:val="24"/>
          <w:szCs w:val="24"/>
          <w:lang w:val="es-AR"/>
        </w:rPr>
        <w:t>El trabajo de acompañante, es un saber –hacer, que se construye y reconstruye con</w:t>
      </w:r>
      <w:r w:rsidR="00301824">
        <w:rPr>
          <w:rFonts w:ascii="Times New Roman" w:eastAsia="Times New Roman" w:hAnsi="Times New Roman" w:cs="Times New Roman"/>
          <w:color w:val="FF0000"/>
          <w:sz w:val="24"/>
          <w:szCs w:val="24"/>
          <w:lang w:val="es-AR"/>
        </w:rPr>
        <w:t>s</w:t>
      </w:r>
      <w:r>
        <w:rPr>
          <w:rFonts w:ascii="Times New Roman" w:eastAsia="Times New Roman" w:hAnsi="Times New Roman" w:cs="Times New Roman"/>
          <w:color w:val="FF0000"/>
          <w:sz w:val="24"/>
          <w:szCs w:val="24"/>
          <w:lang w:val="es-AR"/>
        </w:rPr>
        <w:t xml:space="preserve">tantemente, de este modo va tomando </w:t>
      </w:r>
      <w:r w:rsidR="0079424C">
        <w:rPr>
          <w:rFonts w:ascii="Times New Roman" w:eastAsia="Times New Roman" w:hAnsi="Times New Roman" w:cs="Times New Roman"/>
          <w:color w:val="FF0000"/>
          <w:sz w:val="24"/>
          <w:szCs w:val="24"/>
          <w:lang w:val="es-AR"/>
        </w:rPr>
        <w:t>herramientas</w:t>
      </w:r>
      <w:r>
        <w:rPr>
          <w:rFonts w:ascii="Times New Roman" w:eastAsia="Times New Roman" w:hAnsi="Times New Roman" w:cs="Times New Roman"/>
          <w:color w:val="FF0000"/>
          <w:sz w:val="24"/>
          <w:szCs w:val="24"/>
          <w:lang w:val="es-AR"/>
        </w:rPr>
        <w:t>, posiciones y características de las disciplinas con las que se encuentra, es un hibrido entre saber</w:t>
      </w:r>
      <w:r w:rsidR="00301824">
        <w:rPr>
          <w:rFonts w:ascii="Times New Roman" w:eastAsia="Times New Roman" w:hAnsi="Times New Roman" w:cs="Times New Roman"/>
          <w:color w:val="FF0000"/>
          <w:sz w:val="24"/>
          <w:szCs w:val="24"/>
          <w:lang w:val="es-AR"/>
        </w:rPr>
        <w:t>es</w:t>
      </w:r>
      <w:r>
        <w:rPr>
          <w:rFonts w:ascii="Times New Roman" w:eastAsia="Times New Roman" w:hAnsi="Times New Roman" w:cs="Times New Roman"/>
          <w:color w:val="FF0000"/>
          <w:sz w:val="24"/>
          <w:szCs w:val="24"/>
          <w:lang w:val="es-AR"/>
        </w:rPr>
        <w:t xml:space="preserve"> “</w:t>
      </w:r>
      <w:r w:rsidR="00301824">
        <w:rPr>
          <w:rFonts w:ascii="Times New Roman" w:eastAsia="Times New Roman" w:hAnsi="Times New Roman" w:cs="Times New Roman"/>
          <w:color w:val="FF0000"/>
          <w:sz w:val="24"/>
          <w:szCs w:val="24"/>
          <w:lang w:val="es-AR"/>
        </w:rPr>
        <w:t>específicos” y experiencias de la práctica misma</w:t>
      </w:r>
      <w:r>
        <w:rPr>
          <w:rFonts w:ascii="Times New Roman" w:eastAsia="Times New Roman" w:hAnsi="Times New Roman" w:cs="Times New Roman"/>
          <w:color w:val="FF0000"/>
          <w:sz w:val="24"/>
          <w:szCs w:val="24"/>
          <w:lang w:val="es-AR"/>
        </w:rPr>
        <w:t xml:space="preserve">, que tiene como resultado un modo de hacer. </w:t>
      </w:r>
    </w:p>
    <w:p w14:paraId="57AB63F8" w14:textId="52297F9C" w:rsidR="00301824" w:rsidRPr="00E90BE3" w:rsidRDefault="00301824" w:rsidP="00266A17">
      <w:pPr>
        <w:spacing w:line="360" w:lineRule="auto"/>
        <w:jc w:val="both"/>
        <w:rPr>
          <w:rFonts w:ascii="Times New Roman" w:eastAsia="Times New Roman" w:hAnsi="Times New Roman" w:cs="Times New Roman"/>
          <w:color w:val="FF0000"/>
          <w:sz w:val="24"/>
          <w:szCs w:val="24"/>
          <w:lang w:val="es-AR"/>
        </w:rPr>
      </w:pPr>
      <w:r>
        <w:rPr>
          <w:rFonts w:ascii="Times New Roman" w:eastAsia="Times New Roman" w:hAnsi="Times New Roman" w:cs="Times New Roman"/>
          <w:color w:val="FF0000"/>
          <w:sz w:val="24"/>
          <w:szCs w:val="24"/>
          <w:lang w:val="es-AR"/>
        </w:rPr>
        <w:t xml:space="preserve">Por último, es necesario destacar como se ha mencionado anteriormente la práctica del acompañamiento personalizado adquiere </w:t>
      </w:r>
      <w:r w:rsidR="00757E47">
        <w:rPr>
          <w:rFonts w:ascii="Times New Roman" w:eastAsia="Times New Roman" w:hAnsi="Times New Roman" w:cs="Times New Roman"/>
          <w:color w:val="FF0000"/>
          <w:sz w:val="24"/>
          <w:szCs w:val="24"/>
          <w:lang w:val="es-AR"/>
        </w:rPr>
        <w:t>diversos matices</w:t>
      </w:r>
      <w:r>
        <w:rPr>
          <w:rFonts w:ascii="Times New Roman" w:eastAsia="Times New Roman" w:hAnsi="Times New Roman" w:cs="Times New Roman"/>
          <w:color w:val="FF0000"/>
          <w:sz w:val="24"/>
          <w:szCs w:val="24"/>
          <w:lang w:val="es-AR"/>
        </w:rPr>
        <w:t xml:space="preserve">, es atravesado por la formación y conocimientos de quién lo lleva a cabo, por eso es </w:t>
      </w:r>
      <w:proofErr w:type="spellStart"/>
      <w:r>
        <w:rPr>
          <w:rFonts w:ascii="Times New Roman" w:eastAsia="Times New Roman" w:hAnsi="Times New Roman" w:cs="Times New Roman"/>
          <w:color w:val="FF0000"/>
          <w:sz w:val="24"/>
          <w:szCs w:val="24"/>
          <w:lang w:val="es-AR"/>
        </w:rPr>
        <w:t>posbile</w:t>
      </w:r>
      <w:proofErr w:type="spellEnd"/>
      <w:r>
        <w:rPr>
          <w:rFonts w:ascii="Times New Roman" w:eastAsia="Times New Roman" w:hAnsi="Times New Roman" w:cs="Times New Roman"/>
          <w:color w:val="FF0000"/>
          <w:sz w:val="24"/>
          <w:szCs w:val="24"/>
          <w:lang w:val="es-AR"/>
        </w:rPr>
        <w:t xml:space="preserve"> observar </w:t>
      </w:r>
      <w:r w:rsidR="00757E47">
        <w:rPr>
          <w:rFonts w:ascii="Times New Roman" w:eastAsia="Times New Roman" w:hAnsi="Times New Roman" w:cs="Times New Roman"/>
          <w:color w:val="FF0000"/>
          <w:sz w:val="24"/>
          <w:szCs w:val="24"/>
          <w:lang w:val="es-AR"/>
        </w:rPr>
        <w:t>cómo</w:t>
      </w:r>
      <w:r>
        <w:rPr>
          <w:rFonts w:ascii="Times New Roman" w:eastAsia="Times New Roman" w:hAnsi="Times New Roman" w:cs="Times New Roman"/>
          <w:color w:val="FF0000"/>
          <w:sz w:val="24"/>
          <w:szCs w:val="24"/>
          <w:lang w:val="es-AR"/>
        </w:rPr>
        <w:t xml:space="preserve"> se va “moldeando” a cada situación y ejecutor particularmente. En este sentido, es posible que quien ejerza el trabajo de AP y no cuente con una formación en Trabajo Social, pueda refutar algunas </w:t>
      </w:r>
      <w:proofErr w:type="spellStart"/>
      <w:r>
        <w:rPr>
          <w:rFonts w:ascii="Times New Roman" w:eastAsia="Times New Roman" w:hAnsi="Times New Roman" w:cs="Times New Roman"/>
          <w:color w:val="FF0000"/>
          <w:sz w:val="24"/>
          <w:szCs w:val="24"/>
          <w:lang w:val="es-AR"/>
        </w:rPr>
        <w:t>caracteriticas</w:t>
      </w:r>
      <w:proofErr w:type="spellEnd"/>
      <w:r>
        <w:rPr>
          <w:rFonts w:ascii="Times New Roman" w:eastAsia="Times New Roman" w:hAnsi="Times New Roman" w:cs="Times New Roman"/>
          <w:color w:val="FF0000"/>
          <w:sz w:val="24"/>
          <w:szCs w:val="24"/>
          <w:lang w:val="es-AR"/>
        </w:rPr>
        <w:t xml:space="preserve"> que han sido mencionadas hasta el momento. Cada trabajador imprime en su práctica un sesgo particular, </w:t>
      </w:r>
      <w:r w:rsidR="00757E47">
        <w:rPr>
          <w:rFonts w:ascii="Times New Roman" w:eastAsia="Times New Roman" w:hAnsi="Times New Roman" w:cs="Times New Roman"/>
          <w:color w:val="FF0000"/>
          <w:sz w:val="24"/>
          <w:szCs w:val="24"/>
          <w:lang w:val="es-AR"/>
        </w:rPr>
        <w:t>teniendo</w:t>
      </w:r>
      <w:r>
        <w:rPr>
          <w:rFonts w:ascii="Times New Roman" w:eastAsia="Times New Roman" w:hAnsi="Times New Roman" w:cs="Times New Roman"/>
          <w:color w:val="FF0000"/>
          <w:sz w:val="24"/>
          <w:szCs w:val="24"/>
          <w:lang w:val="es-AR"/>
        </w:rPr>
        <w:t xml:space="preserve"> como </w:t>
      </w:r>
      <w:r w:rsidR="00757E47">
        <w:rPr>
          <w:rFonts w:ascii="Times New Roman" w:eastAsia="Times New Roman" w:hAnsi="Times New Roman" w:cs="Times New Roman"/>
          <w:color w:val="FF0000"/>
          <w:sz w:val="24"/>
          <w:szCs w:val="24"/>
          <w:lang w:val="es-AR"/>
        </w:rPr>
        <w:t>lineamiento general la Ley Provincial N° 26061 de Promoción y Protección de los derechos de niñas, niños y adolescentes.</w:t>
      </w:r>
    </w:p>
    <w:p w14:paraId="73B3E381" w14:textId="1760A125" w:rsidR="00EC7DD9" w:rsidRDefault="00EC7DD9">
      <w:pPr>
        <w:rPr>
          <w:lang w:val="es-AR"/>
        </w:rPr>
      </w:pPr>
      <w:bookmarkStart w:id="17" w:name="_gjdgxs" w:colFirst="0" w:colLast="0"/>
      <w:bookmarkEnd w:id="17"/>
      <w:r>
        <w:rPr>
          <w:lang w:val="es-AR"/>
        </w:rPr>
        <w:br w:type="page"/>
      </w:r>
    </w:p>
    <w:p w14:paraId="7112CC66" w14:textId="66A68B42" w:rsidR="00266A17" w:rsidRPr="007250C9" w:rsidRDefault="00E90BE3" w:rsidP="005F31E4">
      <w:pPr>
        <w:pStyle w:val="Ttulo1"/>
        <w:spacing w:after="240"/>
        <w:rPr>
          <w:rFonts w:ascii="Times New Roman" w:hAnsi="Times New Roman" w:cs="Times New Roman"/>
          <w:b/>
          <w:color w:val="auto"/>
          <w:sz w:val="24"/>
          <w:szCs w:val="24"/>
          <w:lang w:val="es-AR"/>
        </w:rPr>
      </w:pPr>
      <w:bookmarkStart w:id="18" w:name="_Toc6745394"/>
      <w:r w:rsidRPr="007250C9">
        <w:rPr>
          <w:rFonts w:ascii="Times New Roman" w:hAnsi="Times New Roman" w:cs="Times New Roman"/>
          <w:b/>
          <w:color w:val="auto"/>
          <w:sz w:val="24"/>
          <w:szCs w:val="24"/>
          <w:lang w:val="es-AR"/>
        </w:rPr>
        <w:lastRenderedPageBreak/>
        <w:t>REFLEXIONES FINALES</w:t>
      </w:r>
      <w:bookmarkEnd w:id="18"/>
    </w:p>
    <w:p w14:paraId="5FADD204" w14:textId="18C42DE9" w:rsidR="00676163" w:rsidRDefault="009E69DA" w:rsidP="005F31E4">
      <w:pPr>
        <w:spacing w:after="240" w:line="360" w:lineRule="auto"/>
        <w:jc w:val="both"/>
        <w:rPr>
          <w:rFonts w:ascii="Times New Roman" w:hAnsi="Times New Roman" w:cs="Times New Roman"/>
          <w:color w:val="FF0000"/>
          <w:sz w:val="24"/>
          <w:szCs w:val="24"/>
          <w:lang w:val="es-AR"/>
        </w:rPr>
      </w:pPr>
      <w:r w:rsidRPr="009E69DA">
        <w:rPr>
          <w:rFonts w:ascii="Times New Roman" w:hAnsi="Times New Roman" w:cs="Times New Roman"/>
          <w:color w:val="FF0000"/>
          <w:sz w:val="24"/>
          <w:szCs w:val="24"/>
          <w:lang w:val="es-AR"/>
        </w:rPr>
        <w:t xml:space="preserve">A lo largo de lo este escrito se ha intentado disputar sentidos a la práctica de acompañamiento personalizado, sin dejar de lado sus complejidades y entramados institucionales. </w:t>
      </w:r>
      <w:r w:rsidR="00676163">
        <w:rPr>
          <w:rFonts w:ascii="Times New Roman" w:hAnsi="Times New Roman" w:cs="Times New Roman"/>
          <w:color w:val="FF0000"/>
          <w:sz w:val="24"/>
          <w:szCs w:val="24"/>
          <w:lang w:val="es-AR"/>
        </w:rPr>
        <w:t>En este sentido solo es posible abordar lo complejo a través de descomponerlo en algo más simple. Por lo que este trabajo se inició a través de un “análisis” que desarmó lo complejo en partes más simples para después a través de una “síntesis” volver a armar el pensamiento luego de haberlo analizado. Este proceso de análisis – síntes</w:t>
      </w:r>
      <w:r w:rsidR="004B62BA">
        <w:rPr>
          <w:rFonts w:ascii="Times New Roman" w:hAnsi="Times New Roman" w:cs="Times New Roman"/>
          <w:color w:val="FF0000"/>
          <w:sz w:val="24"/>
          <w:szCs w:val="24"/>
          <w:lang w:val="es-AR"/>
        </w:rPr>
        <w:t xml:space="preserve">is </w:t>
      </w:r>
      <w:r w:rsidR="00663D66">
        <w:rPr>
          <w:rFonts w:ascii="Times New Roman" w:hAnsi="Times New Roman" w:cs="Times New Roman"/>
          <w:color w:val="FF0000"/>
          <w:sz w:val="24"/>
          <w:szCs w:val="24"/>
          <w:lang w:val="es-AR"/>
        </w:rPr>
        <w:t>tiene que ser recreado constantemente, para poder así re-pensar los sen</w:t>
      </w:r>
      <w:r w:rsidR="00280A9A">
        <w:rPr>
          <w:rFonts w:ascii="Times New Roman" w:hAnsi="Times New Roman" w:cs="Times New Roman"/>
          <w:color w:val="FF0000"/>
          <w:sz w:val="24"/>
          <w:szCs w:val="24"/>
          <w:lang w:val="es-AR"/>
        </w:rPr>
        <w:t>tidos que se le otorgan a las prá</w:t>
      </w:r>
      <w:r w:rsidR="00663D66">
        <w:rPr>
          <w:rFonts w:ascii="Times New Roman" w:hAnsi="Times New Roman" w:cs="Times New Roman"/>
          <w:color w:val="FF0000"/>
          <w:sz w:val="24"/>
          <w:szCs w:val="24"/>
          <w:lang w:val="es-AR"/>
        </w:rPr>
        <w:t>cticas y las configuraciones que esta adquiere.</w:t>
      </w:r>
    </w:p>
    <w:p w14:paraId="5FD9889A" w14:textId="390C674A" w:rsidR="009E69DA" w:rsidRDefault="009E69DA" w:rsidP="00F3599F">
      <w:pPr>
        <w:spacing w:line="360" w:lineRule="auto"/>
        <w:jc w:val="both"/>
        <w:rPr>
          <w:rFonts w:ascii="Times New Roman" w:hAnsi="Times New Roman" w:cs="Times New Roman"/>
          <w:color w:val="FF0000"/>
          <w:sz w:val="24"/>
          <w:szCs w:val="24"/>
          <w:lang w:val="es-AR"/>
        </w:rPr>
      </w:pPr>
      <w:r w:rsidRPr="009E69DA">
        <w:rPr>
          <w:rFonts w:ascii="Times New Roman" w:hAnsi="Times New Roman" w:cs="Times New Roman"/>
          <w:color w:val="FF0000"/>
          <w:sz w:val="24"/>
          <w:szCs w:val="24"/>
          <w:lang w:val="es-AR"/>
        </w:rPr>
        <w:t>En primera instancia resulta necesario marcar la importancia del encuentro de la práctica y la teoría.</w:t>
      </w:r>
      <w:r w:rsidR="005D1D86">
        <w:rPr>
          <w:rFonts w:ascii="Times New Roman" w:hAnsi="Times New Roman" w:cs="Times New Roman"/>
          <w:color w:val="FF0000"/>
          <w:sz w:val="24"/>
          <w:szCs w:val="24"/>
          <w:lang w:val="es-AR"/>
        </w:rPr>
        <w:t xml:space="preserve"> </w:t>
      </w:r>
      <w:r w:rsidRPr="009E69DA">
        <w:rPr>
          <w:rFonts w:ascii="Times New Roman" w:hAnsi="Times New Roman" w:cs="Times New Roman"/>
          <w:color w:val="FF0000"/>
          <w:sz w:val="24"/>
          <w:szCs w:val="24"/>
          <w:lang w:val="es-AR"/>
        </w:rPr>
        <w:t xml:space="preserve">El reflexionar sobre el hacer de manera crítica posibilita la formación de nuevas prácticas, salir de lo </w:t>
      </w:r>
      <w:proofErr w:type="spellStart"/>
      <w:r w:rsidRPr="009E69DA">
        <w:rPr>
          <w:rFonts w:ascii="Times New Roman" w:hAnsi="Times New Roman" w:cs="Times New Roman"/>
          <w:color w:val="FF0000"/>
          <w:sz w:val="24"/>
          <w:szCs w:val="24"/>
          <w:lang w:val="es-AR"/>
        </w:rPr>
        <w:t>rutinizado</w:t>
      </w:r>
      <w:proofErr w:type="spellEnd"/>
      <w:r w:rsidRPr="009E69DA">
        <w:rPr>
          <w:rFonts w:ascii="Times New Roman" w:hAnsi="Times New Roman" w:cs="Times New Roman"/>
          <w:color w:val="FF0000"/>
          <w:sz w:val="24"/>
          <w:szCs w:val="24"/>
          <w:lang w:val="es-AR"/>
        </w:rPr>
        <w:t xml:space="preserve"> y recrear nuevas intervenciones. </w:t>
      </w:r>
    </w:p>
    <w:p w14:paraId="786AE461" w14:textId="34C5C518" w:rsidR="00972C82" w:rsidRDefault="005D1D86" w:rsidP="00D51C74">
      <w:pPr>
        <w:spacing w:line="360" w:lineRule="auto"/>
        <w:jc w:val="both"/>
        <w:rPr>
          <w:rFonts w:ascii="Times New Roman" w:hAnsi="Times New Roman" w:cs="Times New Roman"/>
          <w:color w:val="FF0000"/>
          <w:sz w:val="24"/>
          <w:szCs w:val="24"/>
          <w:lang w:val="es-AR"/>
        </w:rPr>
      </w:pPr>
      <w:r>
        <w:rPr>
          <w:rFonts w:ascii="Times New Roman" w:hAnsi="Times New Roman" w:cs="Times New Roman"/>
          <w:color w:val="FF0000"/>
          <w:sz w:val="24"/>
          <w:szCs w:val="24"/>
          <w:lang w:val="es-AR"/>
        </w:rPr>
        <w:t>Propiciar espacios de reflexión otorgan sentidos, y disminuyen malestares que se p</w:t>
      </w:r>
      <w:r w:rsidR="00663D66">
        <w:rPr>
          <w:rFonts w:ascii="Times New Roman" w:hAnsi="Times New Roman" w:cs="Times New Roman"/>
          <w:color w:val="FF0000"/>
          <w:sz w:val="24"/>
          <w:szCs w:val="24"/>
          <w:lang w:val="es-AR"/>
        </w:rPr>
        <w:t xml:space="preserve">resentan constantemente en la función del AP. </w:t>
      </w:r>
      <w:r>
        <w:rPr>
          <w:rFonts w:ascii="Times New Roman" w:hAnsi="Times New Roman" w:cs="Times New Roman"/>
          <w:color w:val="FF0000"/>
          <w:sz w:val="24"/>
          <w:szCs w:val="24"/>
          <w:lang w:val="es-AR"/>
        </w:rPr>
        <w:t xml:space="preserve">En Trabajo Social mucho se ha leído y discutido a lo largo de toda la formación la importancia de la teoría en la práctica. </w:t>
      </w:r>
      <w:r w:rsidRPr="00972C82">
        <w:rPr>
          <w:rFonts w:ascii="Times New Roman" w:hAnsi="Times New Roman" w:cs="Times New Roman"/>
          <w:color w:val="FF0000"/>
          <w:sz w:val="24"/>
          <w:szCs w:val="24"/>
          <w:lang w:val="es-AR"/>
        </w:rPr>
        <w:t xml:space="preserve">Es a través de estos </w:t>
      </w:r>
      <w:r w:rsidR="00663D66" w:rsidRPr="00972C82">
        <w:rPr>
          <w:rFonts w:ascii="Times New Roman" w:hAnsi="Times New Roman" w:cs="Times New Roman"/>
          <w:color w:val="FF0000"/>
          <w:sz w:val="24"/>
          <w:szCs w:val="24"/>
          <w:lang w:val="es-AR"/>
        </w:rPr>
        <w:t>procesos</w:t>
      </w:r>
      <w:r w:rsidRPr="00972C82">
        <w:rPr>
          <w:rFonts w:ascii="Times New Roman" w:hAnsi="Times New Roman" w:cs="Times New Roman"/>
          <w:color w:val="FF0000"/>
          <w:sz w:val="24"/>
          <w:szCs w:val="24"/>
          <w:lang w:val="es-AR"/>
        </w:rPr>
        <w:t xml:space="preserve"> de análisis,</w:t>
      </w:r>
      <w:r w:rsidR="00663D66" w:rsidRPr="00972C82">
        <w:rPr>
          <w:rFonts w:ascii="Times New Roman" w:hAnsi="Times New Roman" w:cs="Times New Roman"/>
          <w:color w:val="FF0000"/>
          <w:sz w:val="24"/>
          <w:szCs w:val="24"/>
          <w:lang w:val="es-AR"/>
        </w:rPr>
        <w:t xml:space="preserve"> donde se puede dar cuenta </w:t>
      </w:r>
      <w:r w:rsidR="00462C31" w:rsidRPr="00972C82">
        <w:rPr>
          <w:rFonts w:ascii="Times New Roman" w:hAnsi="Times New Roman" w:cs="Times New Roman"/>
          <w:color w:val="FF0000"/>
          <w:sz w:val="24"/>
          <w:szCs w:val="24"/>
          <w:lang w:val="es-AR"/>
        </w:rPr>
        <w:t xml:space="preserve">de la </w:t>
      </w:r>
      <w:r w:rsidR="00663D66" w:rsidRPr="00972C82">
        <w:rPr>
          <w:rFonts w:ascii="Times New Roman" w:hAnsi="Times New Roman" w:cs="Times New Roman"/>
          <w:color w:val="FF0000"/>
          <w:sz w:val="24"/>
          <w:szCs w:val="24"/>
          <w:lang w:val="es-AR"/>
        </w:rPr>
        <w:t>importancia</w:t>
      </w:r>
      <w:r w:rsidR="00462C31" w:rsidRPr="00972C82">
        <w:rPr>
          <w:rFonts w:ascii="Times New Roman" w:hAnsi="Times New Roman" w:cs="Times New Roman"/>
          <w:color w:val="FF0000"/>
          <w:sz w:val="24"/>
          <w:szCs w:val="24"/>
          <w:lang w:val="es-AR"/>
        </w:rPr>
        <w:t xml:space="preserve"> que adquiere la teoría para la producción de intervenciones apropiadas</w:t>
      </w:r>
      <w:r w:rsidR="00663D66" w:rsidRPr="00972C82">
        <w:rPr>
          <w:rFonts w:ascii="Times New Roman" w:hAnsi="Times New Roman" w:cs="Times New Roman"/>
          <w:color w:val="FF0000"/>
          <w:sz w:val="24"/>
          <w:szCs w:val="24"/>
          <w:lang w:val="es-AR"/>
        </w:rPr>
        <w:t>.</w:t>
      </w:r>
      <w:r w:rsidR="00663D66">
        <w:rPr>
          <w:rFonts w:ascii="Times New Roman" w:hAnsi="Times New Roman" w:cs="Times New Roman"/>
          <w:color w:val="FF0000"/>
          <w:sz w:val="24"/>
          <w:szCs w:val="24"/>
          <w:lang w:val="es-AR"/>
        </w:rPr>
        <w:t xml:space="preserve"> </w:t>
      </w:r>
      <w:r>
        <w:rPr>
          <w:rFonts w:ascii="Times New Roman" w:hAnsi="Times New Roman" w:cs="Times New Roman"/>
          <w:color w:val="FF0000"/>
          <w:sz w:val="24"/>
          <w:szCs w:val="24"/>
          <w:lang w:val="es-AR"/>
        </w:rPr>
        <w:t xml:space="preserve"> </w:t>
      </w:r>
      <w:r w:rsidR="00D51C74">
        <w:rPr>
          <w:rFonts w:ascii="Times New Roman" w:hAnsi="Times New Roman" w:cs="Times New Roman"/>
          <w:color w:val="FF0000"/>
          <w:sz w:val="24"/>
          <w:szCs w:val="24"/>
          <w:lang w:val="es-AR"/>
        </w:rPr>
        <w:t>En palabras de Karsz, plantea “</w:t>
      </w:r>
      <w:r w:rsidR="00D51C74" w:rsidRPr="00D51C74">
        <w:rPr>
          <w:rFonts w:ascii="Times New Roman" w:hAnsi="Times New Roman" w:cs="Times New Roman"/>
          <w:color w:val="FF0000"/>
          <w:sz w:val="24"/>
          <w:szCs w:val="24"/>
          <w:lang w:val="es-AR"/>
        </w:rPr>
        <w:t>se trata de comprender qué teorías obran en mi práctica</w:t>
      </w:r>
      <w:r w:rsidR="00D51C74">
        <w:rPr>
          <w:rFonts w:ascii="Times New Roman" w:hAnsi="Times New Roman" w:cs="Times New Roman"/>
          <w:color w:val="FF0000"/>
          <w:sz w:val="24"/>
          <w:szCs w:val="24"/>
          <w:lang w:val="es-AR"/>
        </w:rPr>
        <w:t xml:space="preserve"> y qué prácticas son posibles o </w:t>
      </w:r>
      <w:r w:rsidR="00D51C74" w:rsidRPr="00D51C74">
        <w:rPr>
          <w:rFonts w:ascii="Times New Roman" w:hAnsi="Times New Roman" w:cs="Times New Roman"/>
          <w:color w:val="FF0000"/>
          <w:sz w:val="24"/>
          <w:szCs w:val="24"/>
          <w:lang w:val="es-AR"/>
        </w:rPr>
        <w:t>imposibles según la teorí</w:t>
      </w:r>
      <w:r w:rsidR="00D51C74">
        <w:rPr>
          <w:rFonts w:ascii="Times New Roman" w:hAnsi="Times New Roman" w:cs="Times New Roman"/>
          <w:color w:val="FF0000"/>
          <w:sz w:val="24"/>
          <w:szCs w:val="24"/>
          <w:lang w:val="es-AR"/>
        </w:rPr>
        <w:t>a con la que se está operando”. (Karsz, 2006:2)</w:t>
      </w:r>
      <w:r w:rsidR="00253D7A">
        <w:rPr>
          <w:rFonts w:ascii="Times New Roman" w:hAnsi="Times New Roman" w:cs="Times New Roman"/>
          <w:color w:val="FF0000"/>
          <w:sz w:val="24"/>
          <w:szCs w:val="24"/>
          <w:lang w:val="es-AR"/>
        </w:rPr>
        <w:t xml:space="preserve"> El encuentro de la práctica con las concepciones teóricas e ideológicas que cuenta quien</w:t>
      </w:r>
      <w:r w:rsidR="00E0064F">
        <w:rPr>
          <w:rFonts w:ascii="Times New Roman" w:hAnsi="Times New Roman" w:cs="Times New Roman"/>
          <w:color w:val="FF0000"/>
          <w:sz w:val="24"/>
          <w:szCs w:val="24"/>
          <w:lang w:val="es-AR"/>
        </w:rPr>
        <w:t xml:space="preserve"> realiza las intervenciones</w:t>
      </w:r>
      <w:r w:rsidR="00253D7A">
        <w:rPr>
          <w:rFonts w:ascii="Times New Roman" w:hAnsi="Times New Roman" w:cs="Times New Roman"/>
          <w:color w:val="FF0000"/>
          <w:sz w:val="24"/>
          <w:szCs w:val="24"/>
          <w:lang w:val="es-AR"/>
        </w:rPr>
        <w:t xml:space="preserve"> se presenta como posibilitador de intervenciones planificadas, evaluadas y conscientes. Es en este camino que se </w:t>
      </w:r>
      <w:r w:rsidR="00E0064F">
        <w:rPr>
          <w:rFonts w:ascii="Times New Roman" w:hAnsi="Times New Roman" w:cs="Times New Roman"/>
          <w:color w:val="FF0000"/>
          <w:sz w:val="24"/>
          <w:szCs w:val="24"/>
          <w:lang w:val="es-AR"/>
        </w:rPr>
        <w:t>viabiliza</w:t>
      </w:r>
      <w:r w:rsidR="00253D7A">
        <w:rPr>
          <w:rFonts w:ascii="Times New Roman" w:hAnsi="Times New Roman" w:cs="Times New Roman"/>
          <w:color w:val="FF0000"/>
          <w:sz w:val="24"/>
          <w:szCs w:val="24"/>
          <w:lang w:val="es-AR"/>
        </w:rPr>
        <w:t xml:space="preserve"> la concreción de intervenciones apropiadas, entendiendo que el campo de lo social se presenta de manera compleja, que requiere que sus intervenciones sean pensadas con otros. </w:t>
      </w:r>
    </w:p>
    <w:p w14:paraId="32964156" w14:textId="5E2EBC1D" w:rsidR="00972C82" w:rsidRDefault="00972C82" w:rsidP="00972C82">
      <w:pPr>
        <w:spacing w:line="360" w:lineRule="auto"/>
        <w:ind w:firstLine="720"/>
        <w:jc w:val="both"/>
        <w:rPr>
          <w:rFonts w:ascii="Times New Roman" w:hAnsi="Times New Roman" w:cs="Times New Roman"/>
          <w:sz w:val="24"/>
          <w:szCs w:val="24"/>
          <w:lang w:val="es-AR"/>
        </w:rPr>
      </w:pPr>
      <w:r w:rsidRPr="007250C9">
        <w:rPr>
          <w:rFonts w:ascii="Times New Roman" w:hAnsi="Times New Roman" w:cs="Times New Roman"/>
          <w:sz w:val="24"/>
          <w:szCs w:val="24"/>
          <w:lang w:val="es-AR"/>
        </w:rPr>
        <w:t>“E</w:t>
      </w:r>
      <w:r w:rsidRPr="00972C82">
        <w:rPr>
          <w:rFonts w:ascii="Times New Roman" w:hAnsi="Times New Roman" w:cs="Times New Roman"/>
          <w:sz w:val="24"/>
          <w:szCs w:val="24"/>
          <w:lang w:val="es-AR"/>
        </w:rPr>
        <w:t>l problema, mi problema, consiste en localizar las concepciones, los conceptos, los saberes y por supuesto también las ignorancias: elementos todos ellos de los que uno mismo no está generalmente al corriente, pero que de hecho funcionan en el quehacer cotidiano. Tomar conciencia, gracias al estudio, a la formación, al trabajo clínico, constituye la condición necesaria para modificar en algo su práctica, esto es, para tratar de hacer realmente lo que se imagina hacer.”</w:t>
      </w:r>
      <w:r>
        <w:rPr>
          <w:rFonts w:ascii="Times New Roman" w:hAnsi="Times New Roman" w:cs="Times New Roman"/>
          <w:sz w:val="24"/>
          <w:szCs w:val="24"/>
          <w:lang w:val="es-AR"/>
        </w:rPr>
        <w:t xml:space="preserve"> (Karsz, 2006:2)</w:t>
      </w:r>
    </w:p>
    <w:p w14:paraId="2332E202" w14:textId="049F00F6" w:rsidR="00B4207F" w:rsidRPr="00E0064F" w:rsidRDefault="00D85F32" w:rsidP="003A5C3C">
      <w:pPr>
        <w:pStyle w:val="NormalWeb"/>
        <w:spacing w:before="0" w:beforeAutospacing="0" w:after="240" w:afterAutospacing="0" w:line="360" w:lineRule="auto"/>
        <w:jc w:val="both"/>
        <w:rPr>
          <w:color w:val="FF0000"/>
          <w:lang w:val="es-AR"/>
        </w:rPr>
      </w:pPr>
      <w:r w:rsidRPr="00E0064F">
        <w:rPr>
          <w:color w:val="FF0000"/>
          <w:lang w:val="es-AR"/>
        </w:rPr>
        <w:lastRenderedPageBreak/>
        <w:t xml:space="preserve">En definitiva, se considera que cualquier objetivo que nos planteemos supone una construcción ideológica, una intencionalidad, cada finalidad está inscripta en cuadros valorativos, </w:t>
      </w:r>
      <w:r w:rsidRPr="00E0064F">
        <w:rPr>
          <w:i/>
          <w:iCs/>
          <w:color w:val="FF0000"/>
          <w:lang w:val="es-AR"/>
        </w:rPr>
        <w:t xml:space="preserve">“configuraciones ideológicas” </w:t>
      </w:r>
      <w:r w:rsidRPr="00E0064F">
        <w:rPr>
          <w:color w:val="FF0000"/>
          <w:lang w:val="es-AR"/>
        </w:rPr>
        <w:t>en términos de Kar</w:t>
      </w:r>
      <w:r w:rsidR="007250C9" w:rsidRPr="00E0064F">
        <w:rPr>
          <w:color w:val="FF0000"/>
          <w:lang w:val="es-AR"/>
        </w:rPr>
        <w:t>s</w:t>
      </w:r>
      <w:r w:rsidRPr="00E0064F">
        <w:rPr>
          <w:color w:val="FF0000"/>
          <w:lang w:val="es-AR"/>
        </w:rPr>
        <w:t xml:space="preserve">z, un bagaje cultural, social, que orienta nuestras elecciones metodológicas, éticas, y políticas. Dependiendo del lente con que miremos, de la forma en la que miremos e interpretemos cada situación, van a variar nuestras acciones, por lo </w:t>
      </w:r>
      <w:r w:rsidR="00E0064F" w:rsidRPr="00E0064F">
        <w:rPr>
          <w:color w:val="FF0000"/>
          <w:lang w:val="es-AR"/>
        </w:rPr>
        <w:t>tanto,</w:t>
      </w:r>
      <w:r w:rsidRPr="00E0064F">
        <w:rPr>
          <w:color w:val="FF0000"/>
          <w:lang w:val="es-AR"/>
        </w:rPr>
        <w:t xml:space="preserve"> es imposible la neutralidad de la intervención. En cada acción entra</w:t>
      </w:r>
      <w:r w:rsidR="007250C9" w:rsidRPr="00E0064F">
        <w:rPr>
          <w:color w:val="FF0000"/>
          <w:lang w:val="es-AR"/>
        </w:rPr>
        <w:t xml:space="preserve"> en juego nuestra subjetividad. </w:t>
      </w:r>
    </w:p>
    <w:p w14:paraId="2BF64300" w14:textId="332EF54D" w:rsidR="005D1D86" w:rsidRDefault="005D1D86" w:rsidP="00F3599F">
      <w:pPr>
        <w:spacing w:line="360" w:lineRule="auto"/>
        <w:jc w:val="both"/>
        <w:rPr>
          <w:rFonts w:ascii="Times New Roman" w:hAnsi="Times New Roman" w:cs="Times New Roman"/>
          <w:color w:val="FF0000"/>
          <w:sz w:val="24"/>
          <w:szCs w:val="24"/>
          <w:lang w:val="es-AR"/>
        </w:rPr>
      </w:pPr>
      <w:r>
        <w:rPr>
          <w:rFonts w:ascii="Times New Roman" w:hAnsi="Times New Roman" w:cs="Times New Roman"/>
          <w:color w:val="FF0000"/>
          <w:sz w:val="24"/>
          <w:szCs w:val="24"/>
          <w:lang w:val="es-AR"/>
        </w:rPr>
        <w:t>A lo largo de este escrito siempre se presentó la inquietud, d</w:t>
      </w:r>
      <w:r w:rsidR="00280A9A">
        <w:rPr>
          <w:rFonts w:ascii="Times New Roman" w:hAnsi="Times New Roman" w:cs="Times New Roman"/>
          <w:color w:val="FF0000"/>
          <w:sz w:val="24"/>
          <w:szCs w:val="24"/>
          <w:lang w:val="es-AR"/>
        </w:rPr>
        <w:t>e qué</w:t>
      </w:r>
      <w:r>
        <w:rPr>
          <w:rFonts w:ascii="Times New Roman" w:hAnsi="Times New Roman" w:cs="Times New Roman"/>
          <w:color w:val="FF0000"/>
          <w:sz w:val="24"/>
          <w:szCs w:val="24"/>
          <w:lang w:val="es-AR"/>
        </w:rPr>
        <w:t xml:space="preserve"> categorías teóricas utilizar para leer la práctica de acompañamiento, partiendo por la idea de que es una práctica compleja, que posee varias aristas y que no se presenta de manera homogénea. En este sentido, la selección de categorías y conceptos analizados fueron elegidos por el </w:t>
      </w:r>
      <w:r w:rsidR="00B11371">
        <w:rPr>
          <w:rFonts w:ascii="Times New Roman" w:hAnsi="Times New Roman" w:cs="Times New Roman"/>
          <w:color w:val="FF0000"/>
          <w:sz w:val="24"/>
          <w:szCs w:val="24"/>
          <w:lang w:val="es-AR"/>
        </w:rPr>
        <w:t>criterio</w:t>
      </w:r>
      <w:r>
        <w:rPr>
          <w:rFonts w:ascii="Times New Roman" w:hAnsi="Times New Roman" w:cs="Times New Roman"/>
          <w:color w:val="FF0000"/>
          <w:sz w:val="24"/>
          <w:szCs w:val="24"/>
          <w:lang w:val="es-AR"/>
        </w:rPr>
        <w:t xml:space="preserve"> del investigador y de lo expresado en las entrevistas realizadas, de manera que es posible que en la práctica de AP se configuren nuevas formas de acción que no hay</w:t>
      </w:r>
      <w:r w:rsidR="00C229CD">
        <w:rPr>
          <w:rFonts w:ascii="Times New Roman" w:hAnsi="Times New Roman" w:cs="Times New Roman"/>
          <w:color w:val="FF0000"/>
          <w:sz w:val="24"/>
          <w:szCs w:val="24"/>
          <w:lang w:val="es-AR"/>
        </w:rPr>
        <w:t>a</w:t>
      </w:r>
      <w:r>
        <w:rPr>
          <w:rFonts w:ascii="Times New Roman" w:hAnsi="Times New Roman" w:cs="Times New Roman"/>
          <w:color w:val="FF0000"/>
          <w:sz w:val="24"/>
          <w:szCs w:val="24"/>
          <w:lang w:val="es-AR"/>
        </w:rPr>
        <w:t>n si</w:t>
      </w:r>
      <w:r w:rsidR="00B11371">
        <w:rPr>
          <w:rFonts w:ascii="Times New Roman" w:hAnsi="Times New Roman" w:cs="Times New Roman"/>
          <w:color w:val="FF0000"/>
          <w:sz w:val="24"/>
          <w:szCs w:val="24"/>
          <w:lang w:val="es-AR"/>
        </w:rPr>
        <w:t xml:space="preserve">do mencionadas en este trabajo. </w:t>
      </w:r>
    </w:p>
    <w:p w14:paraId="0E61425D" w14:textId="77777777" w:rsidR="00253D7A" w:rsidRDefault="00253D7A" w:rsidP="00F3599F">
      <w:pPr>
        <w:spacing w:line="360" w:lineRule="auto"/>
        <w:jc w:val="both"/>
        <w:rPr>
          <w:rFonts w:ascii="Times New Roman" w:hAnsi="Times New Roman" w:cs="Times New Roman"/>
          <w:color w:val="FF0000"/>
          <w:sz w:val="24"/>
          <w:szCs w:val="24"/>
          <w:lang w:val="es-AR"/>
        </w:rPr>
      </w:pPr>
      <w:r>
        <w:rPr>
          <w:rFonts w:ascii="Times New Roman" w:hAnsi="Times New Roman" w:cs="Times New Roman"/>
          <w:color w:val="FF0000"/>
          <w:sz w:val="24"/>
          <w:szCs w:val="24"/>
          <w:lang w:val="es-AR"/>
        </w:rPr>
        <w:t xml:space="preserve">En definitiva, para </w:t>
      </w:r>
      <w:r w:rsidR="00B11371">
        <w:rPr>
          <w:rFonts w:ascii="Times New Roman" w:hAnsi="Times New Roman" w:cs="Times New Roman"/>
          <w:color w:val="FF0000"/>
          <w:sz w:val="24"/>
          <w:szCs w:val="24"/>
          <w:lang w:val="es-AR"/>
        </w:rPr>
        <w:t>pensar</w:t>
      </w:r>
      <w:r>
        <w:rPr>
          <w:rFonts w:ascii="Times New Roman" w:hAnsi="Times New Roman" w:cs="Times New Roman"/>
          <w:color w:val="FF0000"/>
          <w:sz w:val="24"/>
          <w:szCs w:val="24"/>
          <w:lang w:val="es-AR"/>
        </w:rPr>
        <w:t xml:space="preserve"> una</w:t>
      </w:r>
      <w:r w:rsidR="00B11371">
        <w:rPr>
          <w:rFonts w:ascii="Times New Roman" w:hAnsi="Times New Roman" w:cs="Times New Roman"/>
          <w:color w:val="FF0000"/>
          <w:sz w:val="24"/>
          <w:szCs w:val="24"/>
          <w:lang w:val="es-AR"/>
        </w:rPr>
        <w:t xml:space="preserve"> síntesis de lo abordado, se puede </w:t>
      </w:r>
      <w:r>
        <w:rPr>
          <w:rFonts w:ascii="Times New Roman" w:hAnsi="Times New Roman" w:cs="Times New Roman"/>
          <w:color w:val="FF0000"/>
          <w:sz w:val="24"/>
          <w:szCs w:val="24"/>
          <w:lang w:val="es-AR"/>
        </w:rPr>
        <w:t xml:space="preserve">reconocer </w:t>
      </w:r>
      <w:r w:rsidR="00B11371">
        <w:rPr>
          <w:rFonts w:ascii="Times New Roman" w:hAnsi="Times New Roman" w:cs="Times New Roman"/>
          <w:color w:val="FF0000"/>
          <w:sz w:val="24"/>
          <w:szCs w:val="24"/>
          <w:lang w:val="es-AR"/>
        </w:rPr>
        <w:t xml:space="preserve">a la práctica de acompañamiento como una práctica socio- política, que implica un saber –hacer que se construye con contradicciones. Contradicciones que son propias de quien la ejerce, como también las que se presentan en </w:t>
      </w:r>
      <w:r w:rsidR="0036642E">
        <w:rPr>
          <w:rFonts w:ascii="Times New Roman" w:hAnsi="Times New Roman" w:cs="Times New Roman"/>
          <w:color w:val="FF0000"/>
          <w:sz w:val="24"/>
          <w:szCs w:val="24"/>
          <w:lang w:val="es-AR"/>
        </w:rPr>
        <w:t>campo de la infancia.</w:t>
      </w:r>
    </w:p>
    <w:p w14:paraId="5971F167" w14:textId="14635026" w:rsidR="00C229CD" w:rsidRDefault="0036642E" w:rsidP="00F3599F">
      <w:pPr>
        <w:spacing w:line="360" w:lineRule="auto"/>
        <w:jc w:val="both"/>
        <w:rPr>
          <w:rFonts w:ascii="Times New Roman" w:hAnsi="Times New Roman" w:cs="Times New Roman"/>
          <w:color w:val="FF0000"/>
          <w:sz w:val="24"/>
          <w:szCs w:val="24"/>
          <w:lang w:val="es-AR"/>
        </w:rPr>
      </w:pPr>
      <w:r>
        <w:rPr>
          <w:rFonts w:ascii="Times New Roman" w:hAnsi="Times New Roman" w:cs="Times New Roman"/>
          <w:color w:val="FF0000"/>
          <w:sz w:val="24"/>
          <w:szCs w:val="24"/>
          <w:lang w:val="es-AR"/>
        </w:rPr>
        <w:t xml:space="preserve"> Entender la noción de ca</w:t>
      </w:r>
      <w:r w:rsidR="000D3E96">
        <w:rPr>
          <w:rFonts w:ascii="Times New Roman" w:hAnsi="Times New Roman" w:cs="Times New Roman"/>
          <w:color w:val="FF0000"/>
          <w:sz w:val="24"/>
          <w:szCs w:val="24"/>
          <w:lang w:val="es-AR"/>
        </w:rPr>
        <w:t>mpo</w:t>
      </w:r>
      <w:r w:rsidR="00253D7A">
        <w:rPr>
          <w:rStyle w:val="Refdenotaalpie"/>
          <w:rFonts w:ascii="Times New Roman" w:hAnsi="Times New Roman" w:cs="Times New Roman"/>
          <w:color w:val="FF0000"/>
          <w:sz w:val="24"/>
          <w:szCs w:val="24"/>
          <w:lang w:val="es-AR"/>
        </w:rPr>
        <w:footnoteReference w:id="22"/>
      </w:r>
      <w:r w:rsidR="000D3E96">
        <w:rPr>
          <w:rFonts w:ascii="Times New Roman" w:hAnsi="Times New Roman" w:cs="Times New Roman"/>
          <w:color w:val="FF0000"/>
          <w:sz w:val="24"/>
          <w:szCs w:val="24"/>
          <w:lang w:val="es-AR"/>
        </w:rPr>
        <w:t>, como el espacio social donde hay algo en juego, y actores que lo disputan, posibilita pensar en qué medida se presentan y sostienen las contradicciones intrínsecas en la labor. Por lo que es sumamente necesario re – pensar las intervenciones c</w:t>
      </w:r>
      <w:r w:rsidR="000D3E96" w:rsidRPr="000D3E96">
        <w:rPr>
          <w:rFonts w:ascii="Times New Roman" w:hAnsi="Times New Roman" w:cs="Times New Roman"/>
          <w:color w:val="FF0000"/>
          <w:sz w:val="24"/>
          <w:szCs w:val="24"/>
          <w:lang w:val="es-AR"/>
        </w:rPr>
        <w:t>on una actitud crítica, para reconocer las prácticas y discursos donde cada una de las partes reproduce el modo de lo que desea transformar</w:t>
      </w:r>
      <w:r w:rsidR="00BD57C3">
        <w:rPr>
          <w:rFonts w:ascii="Times New Roman" w:hAnsi="Times New Roman" w:cs="Times New Roman"/>
          <w:color w:val="FF0000"/>
          <w:sz w:val="24"/>
          <w:szCs w:val="24"/>
          <w:lang w:val="es-AR"/>
        </w:rPr>
        <w:t>.</w:t>
      </w:r>
    </w:p>
    <w:p w14:paraId="410688C3" w14:textId="6B8459E5" w:rsidR="00123B55" w:rsidRPr="00123B55" w:rsidRDefault="00123B55" w:rsidP="00F3599F">
      <w:pPr>
        <w:spacing w:line="360" w:lineRule="auto"/>
        <w:jc w:val="both"/>
        <w:rPr>
          <w:rFonts w:ascii="Times New Roman" w:hAnsi="Times New Roman" w:cs="Times New Roman"/>
          <w:color w:val="FF0000"/>
          <w:sz w:val="24"/>
          <w:szCs w:val="24"/>
          <w:lang w:val="es-AR"/>
        </w:rPr>
      </w:pPr>
      <w:r w:rsidRPr="00123B55">
        <w:rPr>
          <w:rFonts w:ascii="Times New Roman" w:hAnsi="Times New Roman" w:cs="Times New Roman"/>
          <w:color w:val="FF0000"/>
          <w:sz w:val="24"/>
          <w:szCs w:val="24"/>
          <w:lang w:val="es-AR"/>
        </w:rPr>
        <w:lastRenderedPageBreak/>
        <w:t>Es en este contexto que se debe ser estratégico para estar, “adentro” y “afuera”, lo que permite la c</w:t>
      </w:r>
      <w:r>
        <w:rPr>
          <w:rFonts w:ascii="Times New Roman" w:hAnsi="Times New Roman" w:cs="Times New Roman"/>
          <w:color w:val="FF0000"/>
          <w:sz w:val="24"/>
          <w:szCs w:val="24"/>
          <w:lang w:val="es-AR"/>
        </w:rPr>
        <w:t xml:space="preserve">reación de “entres” que se apropian del </w:t>
      </w:r>
      <w:r w:rsidRPr="00123B55">
        <w:rPr>
          <w:rFonts w:ascii="Times New Roman" w:hAnsi="Times New Roman" w:cs="Times New Roman"/>
          <w:color w:val="FF0000"/>
          <w:sz w:val="24"/>
          <w:szCs w:val="24"/>
          <w:lang w:val="es-AR"/>
        </w:rPr>
        <w:t>conflicto y contradicciones</w:t>
      </w:r>
      <w:r w:rsidR="00D515A7">
        <w:rPr>
          <w:rFonts w:ascii="Times New Roman" w:hAnsi="Times New Roman" w:cs="Times New Roman"/>
          <w:color w:val="FF0000"/>
          <w:sz w:val="24"/>
          <w:szCs w:val="24"/>
          <w:lang w:val="es-AR"/>
        </w:rPr>
        <w:t>,</w:t>
      </w:r>
      <w:r w:rsidRPr="00123B55">
        <w:rPr>
          <w:rFonts w:ascii="Times New Roman" w:hAnsi="Times New Roman" w:cs="Times New Roman"/>
          <w:color w:val="FF0000"/>
          <w:sz w:val="24"/>
          <w:szCs w:val="24"/>
          <w:lang w:val="es-AR"/>
        </w:rPr>
        <w:t xml:space="preserve"> que son condición sine qua non del trabajo social</w:t>
      </w:r>
      <w:r w:rsidR="00D515A7">
        <w:rPr>
          <w:rFonts w:ascii="Times New Roman" w:hAnsi="Times New Roman" w:cs="Times New Roman"/>
          <w:color w:val="FF0000"/>
          <w:sz w:val="24"/>
          <w:szCs w:val="24"/>
          <w:lang w:val="es-AR"/>
        </w:rPr>
        <w:t>, y a es a partir de és</w:t>
      </w:r>
      <w:r>
        <w:rPr>
          <w:rFonts w:ascii="Times New Roman" w:hAnsi="Times New Roman" w:cs="Times New Roman"/>
          <w:color w:val="FF0000"/>
          <w:sz w:val="24"/>
          <w:szCs w:val="24"/>
          <w:lang w:val="es-AR"/>
        </w:rPr>
        <w:t xml:space="preserve">tas que se construyen las intervenciones. </w:t>
      </w:r>
    </w:p>
    <w:p w14:paraId="34755B45" w14:textId="5125FB53" w:rsidR="00BD57C3" w:rsidRPr="00F3599F" w:rsidRDefault="00E0064F" w:rsidP="00F3599F">
      <w:pPr>
        <w:spacing w:line="360" w:lineRule="auto"/>
        <w:jc w:val="both"/>
        <w:rPr>
          <w:rFonts w:ascii="Times New Roman" w:hAnsi="Times New Roman" w:cs="Times New Roman"/>
          <w:color w:val="FF0000"/>
          <w:sz w:val="24"/>
          <w:szCs w:val="24"/>
          <w:lang w:val="es-AR"/>
        </w:rPr>
      </w:pPr>
      <w:r>
        <w:rPr>
          <w:rFonts w:ascii="Times New Roman" w:hAnsi="Times New Roman" w:cs="Times New Roman"/>
          <w:color w:val="FF0000"/>
          <w:sz w:val="24"/>
          <w:szCs w:val="24"/>
          <w:lang w:val="es-AR"/>
        </w:rPr>
        <w:t xml:space="preserve">Por lo tanto, </w:t>
      </w:r>
      <w:r w:rsidR="00BD57C3">
        <w:rPr>
          <w:rFonts w:ascii="Times New Roman" w:hAnsi="Times New Roman" w:cs="Times New Roman"/>
          <w:color w:val="FF0000"/>
          <w:sz w:val="24"/>
          <w:szCs w:val="24"/>
          <w:lang w:val="es-AR"/>
        </w:rPr>
        <w:t xml:space="preserve">leemos el mundo a través de las palabras que usamos para describirlo, </w:t>
      </w:r>
      <w:r w:rsidR="00BD57C3" w:rsidRPr="00BD57C3">
        <w:rPr>
          <w:rFonts w:ascii="Times New Roman" w:hAnsi="Times New Roman" w:cs="Times New Roman"/>
          <w:color w:val="FF0000"/>
          <w:sz w:val="24"/>
          <w:szCs w:val="24"/>
          <w:lang w:val="es-AR"/>
        </w:rPr>
        <w:t>nombrar el hacer implica un proceso de registro, documentación, memoria, que se pone a disposición, que se expone, que se asume, que revela lo que hay y con lo que no se cuenta. Y esta forma de narrar, busca expresar las formas que adoptan las líneas del trabajo</w:t>
      </w:r>
      <w:r w:rsidR="00BD57C3">
        <w:rPr>
          <w:color w:val="FF0000"/>
          <w:lang w:val="es-AR"/>
        </w:rPr>
        <w:t xml:space="preserve">. </w:t>
      </w:r>
      <w:r w:rsidR="00BD57C3">
        <w:rPr>
          <w:rFonts w:ascii="Times New Roman" w:hAnsi="Times New Roman" w:cs="Times New Roman"/>
          <w:color w:val="FF0000"/>
          <w:sz w:val="24"/>
          <w:szCs w:val="24"/>
          <w:lang w:val="es-AR"/>
        </w:rPr>
        <w:t>El trabajo con niñas, niños y adolescentes implica</w:t>
      </w:r>
      <w:r w:rsidR="00C76624">
        <w:rPr>
          <w:rFonts w:ascii="Times New Roman" w:hAnsi="Times New Roman" w:cs="Times New Roman"/>
          <w:color w:val="FF0000"/>
          <w:sz w:val="24"/>
          <w:szCs w:val="24"/>
          <w:lang w:val="es-AR"/>
        </w:rPr>
        <w:t xml:space="preserve"> un afectar y afectarse constantemente, </w:t>
      </w:r>
      <w:r w:rsidR="005700F9">
        <w:rPr>
          <w:rFonts w:ascii="Times New Roman" w:hAnsi="Times New Roman" w:cs="Times New Roman"/>
          <w:color w:val="FF0000"/>
          <w:sz w:val="24"/>
          <w:szCs w:val="24"/>
          <w:lang w:val="es-AR"/>
        </w:rPr>
        <w:t xml:space="preserve">es a partir de la presencia como </w:t>
      </w:r>
      <w:r w:rsidR="00F3599F">
        <w:rPr>
          <w:rFonts w:ascii="Times New Roman" w:hAnsi="Times New Roman" w:cs="Times New Roman"/>
          <w:color w:val="FF0000"/>
          <w:sz w:val="24"/>
          <w:szCs w:val="24"/>
          <w:lang w:val="es-AR"/>
        </w:rPr>
        <w:t>característica</w:t>
      </w:r>
      <w:r w:rsidR="005700F9">
        <w:rPr>
          <w:rFonts w:ascii="Times New Roman" w:hAnsi="Times New Roman" w:cs="Times New Roman"/>
          <w:color w:val="FF0000"/>
          <w:sz w:val="24"/>
          <w:szCs w:val="24"/>
          <w:lang w:val="es-AR"/>
        </w:rPr>
        <w:t xml:space="preserve"> fundamental que permite dar</w:t>
      </w:r>
      <w:r w:rsidR="00D515A7">
        <w:rPr>
          <w:rFonts w:ascii="Times New Roman" w:hAnsi="Times New Roman" w:cs="Times New Roman"/>
          <w:color w:val="FF0000"/>
          <w:sz w:val="24"/>
          <w:szCs w:val="24"/>
          <w:lang w:val="es-AR"/>
        </w:rPr>
        <w:t>les</w:t>
      </w:r>
      <w:r w:rsidR="005700F9">
        <w:rPr>
          <w:rFonts w:ascii="Times New Roman" w:hAnsi="Times New Roman" w:cs="Times New Roman"/>
          <w:color w:val="FF0000"/>
          <w:sz w:val="24"/>
          <w:szCs w:val="24"/>
          <w:lang w:val="es-AR"/>
        </w:rPr>
        <w:t xml:space="preserve"> un alojamiento </w:t>
      </w:r>
      <w:r w:rsidR="00D515A7">
        <w:rPr>
          <w:rFonts w:ascii="Times New Roman" w:hAnsi="Times New Roman" w:cs="Times New Roman"/>
          <w:color w:val="FF0000"/>
          <w:sz w:val="24"/>
          <w:szCs w:val="24"/>
          <w:lang w:val="es-AR"/>
        </w:rPr>
        <w:t xml:space="preserve">subjetivo. </w:t>
      </w:r>
    </w:p>
    <w:p w14:paraId="6FE51C00" w14:textId="307CB573" w:rsidR="005700F9" w:rsidRDefault="005700F9" w:rsidP="003E1020">
      <w:pPr>
        <w:spacing w:line="360" w:lineRule="auto"/>
        <w:ind w:firstLine="720"/>
        <w:jc w:val="both"/>
        <w:rPr>
          <w:rFonts w:ascii="Times New Roman" w:eastAsia="Times New Roman" w:hAnsi="Times New Roman" w:cs="Times New Roman"/>
          <w:sz w:val="24"/>
          <w:szCs w:val="24"/>
          <w:lang w:val="es-AR"/>
        </w:rPr>
      </w:pPr>
      <w:r w:rsidRPr="00F3599F">
        <w:rPr>
          <w:rFonts w:ascii="Times New Roman" w:hAnsi="Times New Roman" w:cs="Times New Roman"/>
          <w:color w:val="FF0000"/>
          <w:sz w:val="24"/>
          <w:szCs w:val="24"/>
          <w:lang w:val="es-AR"/>
        </w:rPr>
        <w:t>“Las pedagogías de las ternuras y las dignidades son estrategias para la construcción de vínculos saludables y justos entre generaciones; e</w:t>
      </w:r>
      <w:r w:rsidR="00F3599F">
        <w:rPr>
          <w:rFonts w:ascii="Times New Roman" w:hAnsi="Times New Roman" w:cs="Times New Roman"/>
          <w:color w:val="FF0000"/>
          <w:sz w:val="24"/>
          <w:szCs w:val="24"/>
          <w:lang w:val="es-AR"/>
        </w:rPr>
        <w:t xml:space="preserve">n lugar de los que proponen el </w:t>
      </w:r>
      <w:r w:rsidRPr="00F3599F">
        <w:rPr>
          <w:rFonts w:ascii="Times New Roman" w:hAnsi="Times New Roman" w:cs="Times New Roman"/>
          <w:color w:val="FF0000"/>
          <w:sz w:val="24"/>
          <w:szCs w:val="24"/>
          <w:lang w:val="es-AR"/>
        </w:rPr>
        <w:t>patriarcado, la explotación, la desigualdad, la dominaci</w:t>
      </w:r>
      <w:r w:rsidR="00F3599F">
        <w:rPr>
          <w:rFonts w:ascii="Times New Roman" w:hAnsi="Times New Roman" w:cs="Times New Roman"/>
          <w:color w:val="FF0000"/>
          <w:sz w:val="24"/>
          <w:szCs w:val="24"/>
          <w:lang w:val="es-AR"/>
        </w:rPr>
        <w:t xml:space="preserve">ón, el consumismo y la </w:t>
      </w:r>
      <w:r w:rsidRPr="00F3599F">
        <w:rPr>
          <w:rFonts w:ascii="Times New Roman" w:hAnsi="Times New Roman" w:cs="Times New Roman"/>
          <w:color w:val="FF0000"/>
          <w:sz w:val="24"/>
          <w:szCs w:val="24"/>
          <w:lang w:val="es-AR"/>
        </w:rPr>
        <w:t>diferenciación desigual, que es una dimensión más actual del individualismo.”</w:t>
      </w:r>
      <w:r w:rsidR="00F3599F" w:rsidRPr="00F3599F">
        <w:rPr>
          <w:color w:val="FF0000"/>
          <w:lang w:val="es-AR"/>
        </w:rPr>
        <w:t xml:space="preserve"> </w:t>
      </w:r>
      <w:r w:rsidR="00F3599F">
        <w:rPr>
          <w:lang w:val="es-AR"/>
        </w:rPr>
        <w:t>(</w:t>
      </w:r>
      <w:r w:rsidR="00F3599F" w:rsidRPr="00EC7DD9">
        <w:rPr>
          <w:rFonts w:ascii="Times New Roman" w:eastAsia="Times New Roman" w:hAnsi="Times New Roman" w:cs="Times New Roman"/>
          <w:sz w:val="24"/>
          <w:szCs w:val="24"/>
          <w:lang w:val="es-AR"/>
        </w:rPr>
        <w:t>Observatorio de la niñez: 2015:18</w:t>
      </w:r>
      <w:r w:rsidR="00F3599F">
        <w:rPr>
          <w:rFonts w:ascii="Times New Roman" w:eastAsia="Times New Roman" w:hAnsi="Times New Roman" w:cs="Times New Roman"/>
          <w:sz w:val="24"/>
          <w:szCs w:val="24"/>
          <w:lang w:val="es-AR"/>
        </w:rPr>
        <w:t>)</w:t>
      </w:r>
    </w:p>
    <w:p w14:paraId="2F995175" w14:textId="77777777" w:rsidR="007D1297" w:rsidRDefault="00F3599F" w:rsidP="00F3599F">
      <w:pPr>
        <w:spacing w:line="360" w:lineRule="auto"/>
        <w:jc w:val="both"/>
        <w:rPr>
          <w:rFonts w:ascii="Times New Roman" w:hAnsi="Times New Roman" w:cs="Times New Roman"/>
          <w:color w:val="FF0000"/>
          <w:sz w:val="24"/>
          <w:szCs w:val="24"/>
          <w:lang w:val="es-AR"/>
        </w:rPr>
      </w:pPr>
      <w:r w:rsidRPr="00057028">
        <w:rPr>
          <w:rFonts w:ascii="Times New Roman" w:hAnsi="Times New Roman" w:cs="Times New Roman"/>
          <w:color w:val="FF0000"/>
          <w:sz w:val="24"/>
          <w:szCs w:val="24"/>
          <w:lang w:val="es-AR"/>
        </w:rPr>
        <w:t>Las formas de nombrar adquieren una gran importancia en el trabajo con otros, mucho más con niños niñas y adolescentes, la forma en que son mirados determinan la construcción de identidad de un niño/a. Mirada en tanto constitutiva, como espejo del Otro</w:t>
      </w:r>
      <w:r w:rsidR="00462C31" w:rsidRPr="00057028">
        <w:rPr>
          <w:rFonts w:ascii="Times New Roman" w:hAnsi="Times New Roman" w:cs="Times New Roman"/>
          <w:color w:val="FF0000"/>
          <w:sz w:val="24"/>
          <w:szCs w:val="24"/>
          <w:lang w:val="es-AR"/>
        </w:rPr>
        <w:t>, i</w:t>
      </w:r>
      <w:r w:rsidRPr="00057028">
        <w:rPr>
          <w:rFonts w:ascii="Times New Roman" w:hAnsi="Times New Roman" w:cs="Times New Roman"/>
          <w:color w:val="FF0000"/>
          <w:sz w:val="24"/>
          <w:szCs w:val="24"/>
          <w:lang w:val="es-AR"/>
        </w:rPr>
        <w:t xml:space="preserve">mplica una construcción de lo imaginario y lo simbólico que tiene efectos en lo real de cada niño. Es en este sentido lo ético de cada acompañante que </w:t>
      </w:r>
      <w:r w:rsidR="005F31E4" w:rsidRPr="00057028">
        <w:rPr>
          <w:rFonts w:ascii="Times New Roman" w:hAnsi="Times New Roman" w:cs="Times New Roman"/>
          <w:color w:val="FF0000"/>
          <w:sz w:val="24"/>
          <w:szCs w:val="24"/>
          <w:lang w:val="es-AR"/>
        </w:rPr>
        <w:t>configura</w:t>
      </w:r>
      <w:r w:rsidRPr="00057028">
        <w:rPr>
          <w:rFonts w:ascii="Times New Roman" w:hAnsi="Times New Roman" w:cs="Times New Roman"/>
          <w:color w:val="FF0000"/>
          <w:sz w:val="24"/>
          <w:szCs w:val="24"/>
          <w:lang w:val="es-AR"/>
        </w:rPr>
        <w:t xml:space="preserve"> nuevos sentidos y formas de nombrar al niño que se acompaña, permitiendo despegar nuevas formas propias.</w:t>
      </w:r>
    </w:p>
    <w:p w14:paraId="3B49D006" w14:textId="3D219B0C" w:rsidR="00F3599F" w:rsidRPr="00057028" w:rsidRDefault="00F3599F" w:rsidP="00F3599F">
      <w:pPr>
        <w:spacing w:line="360" w:lineRule="auto"/>
        <w:jc w:val="both"/>
        <w:rPr>
          <w:rFonts w:ascii="Times New Roman" w:hAnsi="Times New Roman" w:cs="Times New Roman"/>
          <w:color w:val="FF0000"/>
          <w:sz w:val="24"/>
          <w:szCs w:val="24"/>
          <w:lang w:val="es-AR"/>
        </w:rPr>
      </w:pPr>
      <w:r w:rsidRPr="00057028">
        <w:rPr>
          <w:rFonts w:ascii="Times New Roman" w:hAnsi="Times New Roman" w:cs="Times New Roman"/>
          <w:color w:val="FF0000"/>
          <w:sz w:val="24"/>
          <w:szCs w:val="24"/>
          <w:lang w:val="es-AR"/>
        </w:rPr>
        <w:t xml:space="preserve"> Cabe aclarar que no se nombró en este escrito el lugar que ocupan las instituciones de alojamiento en la producción de </w:t>
      </w:r>
      <w:r w:rsidR="00280A9A" w:rsidRPr="00057028">
        <w:rPr>
          <w:rFonts w:ascii="Times New Roman" w:hAnsi="Times New Roman" w:cs="Times New Roman"/>
          <w:color w:val="FF0000"/>
          <w:sz w:val="24"/>
          <w:szCs w:val="24"/>
          <w:lang w:val="es-AR"/>
        </w:rPr>
        <w:t>subjetividad</w:t>
      </w:r>
      <w:r w:rsidRPr="00057028">
        <w:rPr>
          <w:rFonts w:ascii="Times New Roman" w:hAnsi="Times New Roman" w:cs="Times New Roman"/>
          <w:color w:val="FF0000"/>
          <w:sz w:val="24"/>
          <w:szCs w:val="24"/>
          <w:lang w:val="es-AR"/>
        </w:rPr>
        <w:t xml:space="preserve"> y alojamiento de cada niño, en muchos casos estas no alojan, valga la redund</w:t>
      </w:r>
      <w:r w:rsidR="007D1297">
        <w:rPr>
          <w:rFonts w:ascii="Times New Roman" w:hAnsi="Times New Roman" w:cs="Times New Roman"/>
          <w:color w:val="FF0000"/>
          <w:sz w:val="24"/>
          <w:szCs w:val="24"/>
          <w:lang w:val="es-AR"/>
        </w:rPr>
        <w:t>ancia, pero tampoco expulsan; ot</w:t>
      </w:r>
      <w:r w:rsidR="007D1297" w:rsidRPr="00057028">
        <w:rPr>
          <w:rFonts w:ascii="Times New Roman" w:hAnsi="Times New Roman" w:cs="Times New Roman"/>
          <w:color w:val="FF0000"/>
          <w:sz w:val="24"/>
          <w:szCs w:val="24"/>
          <w:lang w:val="es-AR"/>
        </w:rPr>
        <w:t>ras</w:t>
      </w:r>
      <w:r w:rsidRPr="00057028">
        <w:rPr>
          <w:rFonts w:ascii="Times New Roman" w:hAnsi="Times New Roman" w:cs="Times New Roman"/>
          <w:color w:val="FF0000"/>
          <w:sz w:val="24"/>
          <w:szCs w:val="24"/>
          <w:lang w:val="es-AR"/>
        </w:rPr>
        <w:t xml:space="preserve"> </w:t>
      </w:r>
      <w:r w:rsidR="007D1297">
        <w:rPr>
          <w:rFonts w:ascii="Times New Roman" w:hAnsi="Times New Roman" w:cs="Times New Roman"/>
          <w:color w:val="FF0000"/>
          <w:sz w:val="24"/>
          <w:szCs w:val="24"/>
          <w:lang w:val="es-AR"/>
        </w:rPr>
        <w:t>en cambio, directamente expulsan. E</w:t>
      </w:r>
      <w:r w:rsidRPr="00057028">
        <w:rPr>
          <w:rFonts w:ascii="Times New Roman" w:hAnsi="Times New Roman" w:cs="Times New Roman"/>
          <w:color w:val="FF0000"/>
          <w:sz w:val="24"/>
          <w:szCs w:val="24"/>
          <w:lang w:val="es-AR"/>
        </w:rPr>
        <w:t xml:space="preserve">l trabajo del </w:t>
      </w:r>
      <w:r w:rsidR="00057028" w:rsidRPr="00057028">
        <w:rPr>
          <w:rFonts w:ascii="Times New Roman" w:hAnsi="Times New Roman" w:cs="Times New Roman"/>
          <w:color w:val="FF0000"/>
          <w:sz w:val="24"/>
          <w:szCs w:val="24"/>
          <w:lang w:val="es-AR"/>
        </w:rPr>
        <w:t>acompañante</w:t>
      </w:r>
      <w:r w:rsidRPr="00057028">
        <w:rPr>
          <w:rFonts w:ascii="Times New Roman" w:hAnsi="Times New Roman" w:cs="Times New Roman"/>
          <w:color w:val="FF0000"/>
          <w:sz w:val="24"/>
          <w:szCs w:val="24"/>
          <w:lang w:val="es-AR"/>
        </w:rPr>
        <w:t xml:space="preserve"> es recrear constantemente espacios, simbólicos, que permitan que el </w:t>
      </w:r>
      <w:r w:rsidR="003E1020">
        <w:rPr>
          <w:rFonts w:ascii="Times New Roman" w:hAnsi="Times New Roman" w:cs="Times New Roman"/>
          <w:color w:val="FF0000"/>
          <w:sz w:val="24"/>
          <w:szCs w:val="24"/>
          <w:lang w:val="es-AR"/>
        </w:rPr>
        <w:t xml:space="preserve">NNA </w:t>
      </w:r>
      <w:r w:rsidRPr="00057028">
        <w:rPr>
          <w:rFonts w:ascii="Times New Roman" w:hAnsi="Times New Roman" w:cs="Times New Roman"/>
          <w:color w:val="FF0000"/>
          <w:sz w:val="24"/>
          <w:szCs w:val="24"/>
          <w:lang w:val="es-AR"/>
        </w:rPr>
        <w:t xml:space="preserve">despliegue sus potencialidades. Esto no es posible si no hay una elaboración de un </w:t>
      </w:r>
      <w:r w:rsidR="00057028" w:rsidRPr="00057028">
        <w:rPr>
          <w:rFonts w:ascii="Times New Roman" w:hAnsi="Times New Roman" w:cs="Times New Roman"/>
          <w:color w:val="FF0000"/>
          <w:sz w:val="24"/>
          <w:szCs w:val="24"/>
          <w:lang w:val="es-AR"/>
        </w:rPr>
        <w:t>vínculo</w:t>
      </w:r>
      <w:r w:rsidRPr="00057028">
        <w:rPr>
          <w:rFonts w:ascii="Times New Roman" w:hAnsi="Times New Roman" w:cs="Times New Roman"/>
          <w:color w:val="FF0000"/>
          <w:sz w:val="24"/>
          <w:szCs w:val="24"/>
          <w:lang w:val="es-AR"/>
        </w:rPr>
        <w:t xml:space="preserve">. </w:t>
      </w:r>
    </w:p>
    <w:p w14:paraId="30BF278C" w14:textId="045BF5F4" w:rsidR="00F3599F" w:rsidRPr="00057028" w:rsidRDefault="00F3599F" w:rsidP="00F3599F">
      <w:pPr>
        <w:spacing w:line="360" w:lineRule="auto"/>
        <w:jc w:val="both"/>
        <w:rPr>
          <w:rFonts w:ascii="Times New Roman" w:hAnsi="Times New Roman" w:cs="Times New Roman"/>
          <w:color w:val="FF0000"/>
          <w:sz w:val="24"/>
          <w:szCs w:val="24"/>
          <w:lang w:val="es-MX"/>
        </w:rPr>
      </w:pPr>
      <w:r w:rsidRPr="00057028">
        <w:rPr>
          <w:rFonts w:ascii="Times New Roman" w:hAnsi="Times New Roman" w:cs="Times New Roman"/>
          <w:color w:val="FF0000"/>
          <w:sz w:val="24"/>
          <w:szCs w:val="24"/>
          <w:lang w:val="es-AR"/>
        </w:rPr>
        <w:t xml:space="preserve">En este punto, pensar en la construcción de vínculos con los NNA </w:t>
      </w:r>
      <w:r w:rsidR="00DF5540" w:rsidRPr="00057028">
        <w:rPr>
          <w:rFonts w:ascii="Times New Roman" w:hAnsi="Times New Roman" w:cs="Times New Roman"/>
          <w:color w:val="FF0000"/>
          <w:sz w:val="24"/>
          <w:szCs w:val="24"/>
          <w:lang w:val="es-AR"/>
        </w:rPr>
        <w:t>que se ac</w:t>
      </w:r>
      <w:r w:rsidR="00D515A7">
        <w:rPr>
          <w:rFonts w:ascii="Times New Roman" w:hAnsi="Times New Roman" w:cs="Times New Roman"/>
          <w:color w:val="FF0000"/>
          <w:sz w:val="24"/>
          <w:szCs w:val="24"/>
          <w:lang w:val="es-AR"/>
        </w:rPr>
        <w:t xml:space="preserve">ompaña </w:t>
      </w:r>
      <w:r w:rsidR="003E1020">
        <w:rPr>
          <w:rFonts w:ascii="Times New Roman" w:hAnsi="Times New Roman" w:cs="Times New Roman"/>
          <w:color w:val="FF0000"/>
          <w:sz w:val="24"/>
          <w:szCs w:val="24"/>
          <w:lang w:val="es-AR"/>
        </w:rPr>
        <w:t xml:space="preserve">implica </w:t>
      </w:r>
      <w:r w:rsidR="00D515A7">
        <w:rPr>
          <w:rFonts w:ascii="Times New Roman" w:hAnsi="Times New Roman" w:cs="Times New Roman"/>
          <w:color w:val="FF0000"/>
          <w:sz w:val="24"/>
          <w:szCs w:val="24"/>
          <w:lang w:val="es-AR"/>
        </w:rPr>
        <w:t xml:space="preserve">reconocer que, </w:t>
      </w:r>
      <w:r w:rsidR="00DF5540" w:rsidRPr="00057028">
        <w:rPr>
          <w:rFonts w:ascii="Times New Roman" w:hAnsi="Times New Roman" w:cs="Times New Roman"/>
          <w:color w:val="FF0000"/>
          <w:sz w:val="24"/>
          <w:szCs w:val="24"/>
          <w:lang w:val="es-AR"/>
        </w:rPr>
        <w:t>“</w:t>
      </w:r>
      <w:r w:rsidR="00D515A7">
        <w:rPr>
          <w:rFonts w:ascii="Times New Roman" w:hAnsi="Times New Roman" w:cs="Times New Roman"/>
          <w:color w:val="FF0000"/>
          <w:sz w:val="24"/>
          <w:szCs w:val="24"/>
          <w:lang w:val="es-MX"/>
        </w:rPr>
        <w:t>e</w:t>
      </w:r>
      <w:r w:rsidR="00DF5540" w:rsidRPr="00057028">
        <w:rPr>
          <w:rFonts w:ascii="Times New Roman" w:hAnsi="Times New Roman" w:cs="Times New Roman"/>
          <w:color w:val="FF0000"/>
          <w:sz w:val="24"/>
          <w:szCs w:val="24"/>
          <w:lang w:val="es-MX"/>
        </w:rPr>
        <w:t xml:space="preserve">l vínculo con </w:t>
      </w:r>
      <w:r w:rsidR="00D515A7" w:rsidRPr="00057028">
        <w:rPr>
          <w:rFonts w:ascii="Times New Roman" w:hAnsi="Times New Roman" w:cs="Times New Roman"/>
          <w:color w:val="FF0000"/>
          <w:sz w:val="24"/>
          <w:szCs w:val="24"/>
          <w:lang w:val="es-MX"/>
        </w:rPr>
        <w:t xml:space="preserve">otros </w:t>
      </w:r>
      <w:r w:rsidR="00D515A7">
        <w:rPr>
          <w:rFonts w:ascii="Times New Roman" w:hAnsi="Times New Roman" w:cs="Times New Roman"/>
          <w:color w:val="FF0000"/>
          <w:sz w:val="24"/>
          <w:szCs w:val="24"/>
          <w:lang w:val="es-MX"/>
        </w:rPr>
        <w:t>encierra</w:t>
      </w:r>
      <w:r w:rsidR="00DF5540" w:rsidRPr="00057028">
        <w:rPr>
          <w:rFonts w:ascii="Times New Roman" w:hAnsi="Times New Roman" w:cs="Times New Roman"/>
          <w:color w:val="FF0000"/>
          <w:sz w:val="24"/>
          <w:szCs w:val="24"/>
          <w:lang w:val="es-MX"/>
        </w:rPr>
        <w:t xml:space="preserve"> el malestar, pero paradójicamente nos brinda al </w:t>
      </w:r>
      <w:r w:rsidR="00DF5540" w:rsidRPr="00057028">
        <w:rPr>
          <w:rFonts w:ascii="Times New Roman" w:hAnsi="Times New Roman" w:cs="Times New Roman"/>
          <w:color w:val="FF0000"/>
          <w:sz w:val="24"/>
          <w:szCs w:val="24"/>
          <w:lang w:val="es-MX"/>
        </w:rPr>
        <w:lastRenderedPageBreak/>
        <w:t xml:space="preserve">mismo tiempo una salida y </w:t>
      </w:r>
      <w:r w:rsidR="00280A9A">
        <w:rPr>
          <w:rFonts w:ascii="Times New Roman" w:hAnsi="Times New Roman" w:cs="Times New Roman"/>
          <w:color w:val="FF0000"/>
          <w:sz w:val="24"/>
          <w:szCs w:val="24"/>
          <w:lang w:val="es-MX"/>
        </w:rPr>
        <w:t>tal vez esa sea la magia” (Jasi</w:t>
      </w:r>
      <w:r w:rsidR="00DF5540" w:rsidRPr="00057028">
        <w:rPr>
          <w:rFonts w:ascii="Times New Roman" w:hAnsi="Times New Roman" w:cs="Times New Roman"/>
          <w:color w:val="FF0000"/>
          <w:sz w:val="24"/>
          <w:szCs w:val="24"/>
          <w:lang w:val="es-MX"/>
        </w:rPr>
        <w:t>ner, 2007:2)</w:t>
      </w:r>
      <w:r w:rsidR="00E270DE">
        <w:rPr>
          <w:rFonts w:ascii="Times New Roman" w:hAnsi="Times New Roman" w:cs="Times New Roman"/>
          <w:color w:val="FF0000"/>
          <w:sz w:val="24"/>
          <w:szCs w:val="24"/>
          <w:lang w:val="es-MX"/>
        </w:rPr>
        <w:t xml:space="preserve">. </w:t>
      </w:r>
      <w:r w:rsidR="00E270DE" w:rsidRPr="00E270DE">
        <w:rPr>
          <w:rFonts w:ascii="Times New Roman" w:hAnsi="Times New Roman" w:cs="Times New Roman"/>
          <w:color w:val="FF0000"/>
          <w:sz w:val="24"/>
          <w:szCs w:val="24"/>
          <w:highlight w:val="green"/>
          <w:lang w:val="es-MX"/>
        </w:rPr>
        <w:t>AGREGAR ALGO QUE CONCLUYA LA IDEA</w:t>
      </w:r>
    </w:p>
    <w:p w14:paraId="19D4E846" w14:textId="1D62902E" w:rsidR="00DF5540" w:rsidRPr="00057028" w:rsidRDefault="00E270DE" w:rsidP="00F3599F">
      <w:pPr>
        <w:spacing w:line="360" w:lineRule="auto"/>
        <w:jc w:val="both"/>
        <w:rPr>
          <w:rFonts w:ascii="Times New Roman" w:hAnsi="Times New Roman" w:cs="Times New Roman"/>
          <w:color w:val="FF0000"/>
          <w:sz w:val="24"/>
          <w:szCs w:val="24"/>
          <w:lang w:val="es-MX"/>
        </w:rPr>
      </w:pPr>
      <w:r w:rsidRPr="00E270DE">
        <w:rPr>
          <w:rFonts w:ascii="Times New Roman" w:hAnsi="Times New Roman" w:cs="Times New Roman"/>
          <w:color w:val="FF0000"/>
          <w:sz w:val="24"/>
          <w:szCs w:val="24"/>
          <w:highlight w:val="green"/>
          <w:lang w:val="es-MX"/>
        </w:rPr>
        <w:t>(AGREGAR ALGO QUE INTRODUZCA ESTO)</w:t>
      </w:r>
      <w:r>
        <w:rPr>
          <w:rFonts w:ascii="Times New Roman" w:hAnsi="Times New Roman" w:cs="Times New Roman"/>
          <w:color w:val="FF0000"/>
          <w:sz w:val="24"/>
          <w:szCs w:val="24"/>
          <w:lang w:val="es-MX"/>
        </w:rPr>
        <w:t xml:space="preserve"> </w:t>
      </w:r>
      <w:r w:rsidR="00DF5540" w:rsidRPr="00057028">
        <w:rPr>
          <w:rFonts w:ascii="Times New Roman" w:hAnsi="Times New Roman" w:cs="Times New Roman"/>
          <w:color w:val="FF0000"/>
          <w:sz w:val="24"/>
          <w:szCs w:val="24"/>
          <w:lang w:val="es-MX"/>
        </w:rPr>
        <w:t>Salir</w:t>
      </w:r>
      <w:r w:rsidR="00462C31" w:rsidRPr="00057028">
        <w:rPr>
          <w:rFonts w:ascii="Times New Roman" w:hAnsi="Times New Roman" w:cs="Times New Roman"/>
          <w:color w:val="FF0000"/>
          <w:sz w:val="24"/>
          <w:szCs w:val="24"/>
          <w:lang w:val="es-MX"/>
        </w:rPr>
        <w:t xml:space="preserve"> de la encerrona, en términos de Ulloa implica apelar a la ternura como fundamento político y ético. Salir de la encerrona, es poder sortear el malestar en el cual la práctica se despliega. </w:t>
      </w:r>
      <w:r w:rsidR="00123872" w:rsidRPr="00057028">
        <w:rPr>
          <w:rFonts w:ascii="Times New Roman" w:hAnsi="Times New Roman" w:cs="Times New Roman"/>
          <w:color w:val="FF0000"/>
          <w:sz w:val="24"/>
          <w:szCs w:val="24"/>
          <w:lang w:val="es-MX"/>
        </w:rPr>
        <w:t xml:space="preserve">En otras palabras, poder tomar el malestar y producir con él otras formas que </w:t>
      </w:r>
      <w:r w:rsidR="00057028" w:rsidRPr="00057028">
        <w:rPr>
          <w:rFonts w:ascii="Times New Roman" w:hAnsi="Times New Roman" w:cs="Times New Roman"/>
          <w:color w:val="FF0000"/>
          <w:sz w:val="24"/>
          <w:szCs w:val="24"/>
          <w:lang w:val="es-MX"/>
        </w:rPr>
        <w:t xml:space="preserve">permitan sobrellevarlo. </w:t>
      </w:r>
    </w:p>
    <w:p w14:paraId="44BBEB40" w14:textId="5AEDC2E0" w:rsidR="00236D20" w:rsidRDefault="00057028" w:rsidP="00F3599F">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En estos momentos finales cuando se comienza a hacer un balance, de pensar en los posibilitadores y </w:t>
      </w:r>
      <w:r w:rsidR="00236D20">
        <w:rPr>
          <w:rFonts w:ascii="Times New Roman" w:hAnsi="Times New Roman" w:cs="Times New Roman"/>
          <w:sz w:val="24"/>
          <w:szCs w:val="24"/>
          <w:lang w:val="es-AR"/>
        </w:rPr>
        <w:t>límites</w:t>
      </w:r>
      <w:r>
        <w:rPr>
          <w:rFonts w:ascii="Times New Roman" w:hAnsi="Times New Roman" w:cs="Times New Roman"/>
          <w:sz w:val="24"/>
          <w:szCs w:val="24"/>
          <w:lang w:val="es-AR"/>
        </w:rPr>
        <w:t xml:space="preserve"> de la práctica del acompañamiento personalizado, se da cuenta, que en los posibilitadores son muchísimos. Que estos, muchas veces quedan opacados por el constante malestar que </w:t>
      </w:r>
      <w:r w:rsidR="00236D20">
        <w:rPr>
          <w:rFonts w:ascii="Times New Roman" w:hAnsi="Times New Roman" w:cs="Times New Roman"/>
          <w:sz w:val="24"/>
          <w:szCs w:val="24"/>
          <w:lang w:val="es-AR"/>
        </w:rPr>
        <w:t>se suscita</w:t>
      </w:r>
      <w:r>
        <w:rPr>
          <w:rFonts w:ascii="Times New Roman" w:hAnsi="Times New Roman" w:cs="Times New Roman"/>
          <w:sz w:val="24"/>
          <w:szCs w:val="24"/>
          <w:lang w:val="es-AR"/>
        </w:rPr>
        <w:t xml:space="preserve"> en la </w:t>
      </w:r>
      <w:r w:rsidR="00236D20">
        <w:rPr>
          <w:rFonts w:ascii="Times New Roman" w:hAnsi="Times New Roman" w:cs="Times New Roman"/>
          <w:sz w:val="24"/>
          <w:szCs w:val="24"/>
          <w:lang w:val="es-AR"/>
        </w:rPr>
        <w:t xml:space="preserve">práctica, las condiciones laborales, la baja remuneración por lo general tapan el panorama. </w:t>
      </w:r>
    </w:p>
    <w:p w14:paraId="28B46E84" w14:textId="476A44A3" w:rsidR="00D87938" w:rsidRDefault="00236D20" w:rsidP="009019EF">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Por su parte, las posibilidades de desplegar infinitas intervenciones con niñas, niños y adolescentes se presentan como una ventaja. Cada instancia de acompañamiento, permite recrearnos como acompañantes, y emprende innumerables aprendizajes, de la forma más rica, que es el aprendizaje con otros.  En este sentido, es necesario que quienes ejercemos la labor de acompañantes, podamos reconocer nuestro trabajo con las implicancias que tiene, y podamos salir (sólo un poco) del malestar, y del esperar el reconocimiento externo. Entendiendo, que la correlación de fuerzas que se ponen en juego dentro de la institucionalidad de la infancia no da lugar a este reconocimiento.</w:t>
      </w:r>
      <w:r w:rsidR="003E1020">
        <w:rPr>
          <w:rFonts w:ascii="Times New Roman" w:hAnsi="Times New Roman" w:cs="Times New Roman"/>
          <w:sz w:val="24"/>
          <w:szCs w:val="24"/>
          <w:lang w:val="es-AR"/>
        </w:rPr>
        <w:t xml:space="preserve"> Es necesario aclarar, que cuando nos referimos al </w:t>
      </w:r>
      <w:r w:rsidR="00101699">
        <w:rPr>
          <w:rFonts w:ascii="Times New Roman" w:hAnsi="Times New Roman" w:cs="Times New Roman"/>
          <w:sz w:val="24"/>
          <w:szCs w:val="24"/>
          <w:lang w:val="es-AR"/>
        </w:rPr>
        <w:t xml:space="preserve">“solo un poco” </w:t>
      </w:r>
      <w:r w:rsidR="003E1020">
        <w:rPr>
          <w:rFonts w:ascii="Times New Roman" w:hAnsi="Times New Roman" w:cs="Times New Roman"/>
          <w:sz w:val="24"/>
          <w:szCs w:val="24"/>
          <w:lang w:val="es-AR"/>
        </w:rPr>
        <w:t xml:space="preserve">apelamos a que </w:t>
      </w:r>
      <w:r w:rsidR="00101699">
        <w:rPr>
          <w:rFonts w:ascii="Times New Roman" w:hAnsi="Times New Roman" w:cs="Times New Roman"/>
          <w:sz w:val="24"/>
          <w:szCs w:val="24"/>
          <w:lang w:val="es-AR"/>
        </w:rPr>
        <w:t>es necesario seguir disputando espacios de reconocimiento colectivo del trabajo de acompañamiento, pero que esa lucha debe darse a la par de</w:t>
      </w:r>
      <w:r w:rsidR="00095157">
        <w:rPr>
          <w:rFonts w:ascii="Times New Roman" w:hAnsi="Times New Roman" w:cs="Times New Roman"/>
          <w:sz w:val="24"/>
          <w:szCs w:val="24"/>
          <w:lang w:val="es-AR"/>
        </w:rPr>
        <w:t xml:space="preserve"> nuestro propio reconocimiento.</w:t>
      </w:r>
    </w:p>
    <w:p w14:paraId="66A17F10" w14:textId="0B54D9A4" w:rsidR="009019EF" w:rsidRDefault="009019EF" w:rsidP="00FF200D">
      <w:pPr>
        <w:pStyle w:val="Default"/>
        <w:spacing w:after="240" w:line="360" w:lineRule="auto"/>
        <w:jc w:val="both"/>
        <w:rPr>
          <w:lang w:val="es-AR"/>
        </w:rPr>
      </w:pPr>
      <w:r>
        <w:rPr>
          <w:lang w:val="es-AR"/>
        </w:rPr>
        <w:t>“</w:t>
      </w:r>
      <w:r w:rsidRPr="009019EF">
        <w:rPr>
          <w:lang w:val="es-AR"/>
        </w:rPr>
        <w:t>Tampoco estas intervenciones son neutras para el que interviene, cada uno tiene razones conscientes e inconscientes para hacer el oficio que hace y para hacerlo de ciertas maneras, razones que en parte conoce y que en parte ignora.”</w:t>
      </w:r>
      <w:r>
        <w:rPr>
          <w:lang w:val="es-AR"/>
        </w:rPr>
        <w:t xml:space="preserve"> (…) </w:t>
      </w:r>
      <w:r w:rsidRPr="009019EF">
        <w:rPr>
          <w:lang w:val="es-AR"/>
        </w:rPr>
        <w:t xml:space="preserve">Estoy </w:t>
      </w:r>
      <w:r>
        <w:rPr>
          <w:lang w:val="es-AR"/>
        </w:rPr>
        <w:t xml:space="preserve">diciendo que en la intervención </w:t>
      </w:r>
      <w:r w:rsidRPr="009019EF">
        <w:rPr>
          <w:lang w:val="es-AR"/>
        </w:rPr>
        <w:t>social no está en juego sólo la persona de quien me ocupo, sino tamb</w:t>
      </w:r>
      <w:r>
        <w:rPr>
          <w:lang w:val="es-AR"/>
        </w:rPr>
        <w:t xml:space="preserve">ién yo. Todos los días me ocupo </w:t>
      </w:r>
      <w:r w:rsidRPr="009019EF">
        <w:rPr>
          <w:lang w:val="es-AR"/>
        </w:rPr>
        <w:t>de un caso persistente: yo mismo (Karsz, 2006:7)</w:t>
      </w:r>
    </w:p>
    <w:p w14:paraId="39CCD2E5" w14:textId="1A142CEE" w:rsidR="005973D9" w:rsidRDefault="003E1020" w:rsidP="00FF200D">
      <w:pPr>
        <w:pStyle w:val="Default"/>
        <w:spacing w:after="240" w:line="360" w:lineRule="auto"/>
        <w:jc w:val="both"/>
        <w:rPr>
          <w:lang w:val="es-AR"/>
        </w:rPr>
      </w:pPr>
      <w:r>
        <w:rPr>
          <w:lang w:val="es-AR"/>
        </w:rPr>
        <w:t xml:space="preserve">En otras palabras, cómo colectivo de trabajadores debemos seguir disputando </w:t>
      </w:r>
      <w:r w:rsidR="005973D9">
        <w:rPr>
          <w:lang w:val="es-AR"/>
        </w:rPr>
        <w:t xml:space="preserve">una figura legal e institucional que determine nuestras funciones y tareas, donde estás sean reconocidas a la </w:t>
      </w:r>
      <w:r w:rsidR="005973D9">
        <w:rPr>
          <w:lang w:val="es-AR"/>
        </w:rPr>
        <w:lastRenderedPageBreak/>
        <w:t>par de las garantías laborales como trabajadores/as del Estado. Ya que es en este gris de no tener determinada la función que aparecen las criticas constantes a la labor de los acompañantes, que somos constantemente interpelados por otros actores e instituciones. En esto no se hace referencia a que no existan errores en los AP ni mucho menos, sino que es producto de este “no estar/no saber” que se propician más de éstos.</w:t>
      </w:r>
      <w:r w:rsidR="009106A7">
        <w:rPr>
          <w:lang w:val="es-AR"/>
        </w:rPr>
        <w:t xml:space="preserve"> Una frase elaborada por un acompañante describe muy gráficamente a lo que se intenta hacer referencia, el expresó “Que se usaba nuestra carne, como carne picada para tapar agujeros de la Dirección” es entonces, el lugar del AP, un espacio de constante movilidad y plasticidad, donde se recrean intervenciones de todo tipo, que son posibles al no existir una figura legal o formal que la determine. </w:t>
      </w:r>
      <w:r w:rsidR="005973D9">
        <w:rPr>
          <w:lang w:val="es-AR"/>
        </w:rPr>
        <w:t xml:space="preserve"> </w:t>
      </w:r>
      <w:r w:rsidR="009106A7">
        <w:rPr>
          <w:lang w:val="es-AR"/>
        </w:rPr>
        <w:t>Es por todo esto</w:t>
      </w:r>
      <w:r w:rsidR="005973D9">
        <w:rPr>
          <w:lang w:val="es-AR"/>
        </w:rPr>
        <w:t>, que</w:t>
      </w:r>
      <w:r w:rsidR="009106A7">
        <w:rPr>
          <w:lang w:val="es-AR"/>
        </w:rPr>
        <w:t xml:space="preserve"> se considera que</w:t>
      </w:r>
      <w:r w:rsidR="005973D9">
        <w:rPr>
          <w:lang w:val="es-AR"/>
        </w:rPr>
        <w:t xml:space="preserve"> la salida siempre es colectiva. </w:t>
      </w:r>
    </w:p>
    <w:p w14:paraId="36D58A7A" w14:textId="32CF8A59" w:rsidR="00FF200D" w:rsidRDefault="00FF200D" w:rsidP="00FF200D">
      <w:pPr>
        <w:pStyle w:val="Default"/>
        <w:spacing w:after="240" w:line="360" w:lineRule="auto"/>
        <w:jc w:val="both"/>
        <w:rPr>
          <w:lang w:val="es-AR"/>
        </w:rPr>
      </w:pPr>
      <w:r>
        <w:rPr>
          <w:lang w:val="es-AR"/>
        </w:rPr>
        <w:t xml:space="preserve">En la actualidad, el contexto que se interviene aparece caracterizado por la desigualdad, la exclusión, el desempleo y un Estado nacional que retrae sus funcione y deberes cada vez más, dejando como saldo marginalidad, dificultad para el acceso a servicios de salud, vivienda </w:t>
      </w:r>
      <w:r w:rsidR="008934DA">
        <w:rPr>
          <w:lang w:val="es-AR"/>
        </w:rPr>
        <w:t>digna y</w:t>
      </w:r>
      <w:r>
        <w:rPr>
          <w:lang w:val="es-AR"/>
        </w:rPr>
        <w:t xml:space="preserve"> </w:t>
      </w:r>
      <w:r w:rsidRPr="008934DA">
        <w:rPr>
          <w:highlight w:val="green"/>
          <w:lang w:val="es-AR"/>
        </w:rPr>
        <w:t>un sinfín de bienes y servicios para la comunidad,</w:t>
      </w:r>
      <w:r>
        <w:rPr>
          <w:lang w:val="es-AR"/>
        </w:rPr>
        <w:t xml:space="preserve"> que ponen en manifiesto que aún, lejos se está del efectivo goce de derechos y protecciones para la población infantil. </w:t>
      </w:r>
    </w:p>
    <w:p w14:paraId="170EF0CC" w14:textId="6B550DC9" w:rsidR="00FF200D" w:rsidRPr="009019EF" w:rsidRDefault="00FF200D" w:rsidP="00FF200D">
      <w:pPr>
        <w:pStyle w:val="Default"/>
        <w:spacing w:after="240" w:line="360" w:lineRule="auto"/>
        <w:jc w:val="both"/>
        <w:rPr>
          <w:lang w:val="es-AR"/>
        </w:rPr>
      </w:pPr>
      <w:r>
        <w:rPr>
          <w:lang w:val="es-AR"/>
        </w:rPr>
        <w:t>En este contexto, es imperioso que nuestras prácticas apunten hacia la defensa de los Derechos</w:t>
      </w:r>
      <w:r w:rsidR="002C323F">
        <w:rPr>
          <w:lang w:val="es-AR"/>
        </w:rPr>
        <w:t xml:space="preserve"> Humanos, y las garantías y derechos explicitados en las legislaciones para la infancia dejen de ser letra muerta, es necesario que sus postulados puedan plantearse en prácticas concretas y reales que sean efectivos cada uno de los derechos y garantías de los cuales las niñas niños y adolescentes deberían de ser titulares. </w:t>
      </w:r>
    </w:p>
    <w:p w14:paraId="39F45234" w14:textId="502E362A" w:rsidR="00236D20" w:rsidRPr="00BD57C3" w:rsidRDefault="00236D20" w:rsidP="00F3599F">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Como acompañante, y como futura trabajadora social, considero que es necesario, seguir pensando estrategias para que todas las niñas, niños y adolescentes con los que trabajamos puedan acceder a los derechos, bienes y servicios que les corresponden. Que si bien, </w:t>
      </w:r>
      <w:r w:rsidR="00D87938">
        <w:rPr>
          <w:rFonts w:ascii="Times New Roman" w:hAnsi="Times New Roman" w:cs="Times New Roman"/>
          <w:sz w:val="24"/>
          <w:szCs w:val="24"/>
          <w:lang w:val="es-AR"/>
        </w:rPr>
        <w:t>la Direcc</w:t>
      </w:r>
      <w:r w:rsidR="008934DA">
        <w:rPr>
          <w:rFonts w:ascii="Times New Roman" w:hAnsi="Times New Roman" w:cs="Times New Roman"/>
          <w:sz w:val="24"/>
          <w:szCs w:val="24"/>
          <w:lang w:val="es-AR"/>
        </w:rPr>
        <w:t>ión de Niñez, como función per s</w:t>
      </w:r>
      <w:r w:rsidR="00D87938">
        <w:rPr>
          <w:rFonts w:ascii="Times New Roman" w:hAnsi="Times New Roman" w:cs="Times New Roman"/>
          <w:sz w:val="24"/>
          <w:szCs w:val="24"/>
          <w:lang w:val="es-AR"/>
        </w:rPr>
        <w:t xml:space="preserve">e “llega tarde”, porque todos los niveles anteriores no funcionaron, es desde el territorio y con las familias el camino. Camino, que, queda mucho por aprender y recorrer. </w:t>
      </w:r>
    </w:p>
    <w:p w14:paraId="0BE177BD" w14:textId="1D3BF32E" w:rsidR="00335708" w:rsidRDefault="00335708">
      <w:pPr>
        <w:rPr>
          <w:rFonts w:ascii="Times New Roman" w:hAnsi="Times New Roman" w:cs="Times New Roman"/>
          <w:color w:val="FF0000"/>
          <w:sz w:val="24"/>
          <w:szCs w:val="24"/>
          <w:lang w:val="es-AR"/>
        </w:rPr>
      </w:pPr>
      <w:r>
        <w:rPr>
          <w:rFonts w:ascii="Times New Roman" w:hAnsi="Times New Roman" w:cs="Times New Roman"/>
          <w:color w:val="FF0000"/>
          <w:sz w:val="24"/>
          <w:szCs w:val="24"/>
          <w:lang w:val="es-AR"/>
        </w:rPr>
        <w:br w:type="page"/>
      </w:r>
    </w:p>
    <w:p w14:paraId="649C67B0" w14:textId="155772FB" w:rsidR="00BD57C3" w:rsidRPr="00417626" w:rsidRDefault="00DD03B6" w:rsidP="00335708">
      <w:pPr>
        <w:pStyle w:val="Ttulo1"/>
        <w:rPr>
          <w:rFonts w:ascii="Times New Roman" w:hAnsi="Times New Roman" w:cs="Times New Roman"/>
          <w:b/>
          <w:color w:val="auto"/>
          <w:sz w:val="24"/>
          <w:szCs w:val="24"/>
          <w:lang w:val="es-AR"/>
        </w:rPr>
      </w:pPr>
      <w:bookmarkStart w:id="19" w:name="_Toc6745395"/>
      <w:r w:rsidRPr="00417626">
        <w:rPr>
          <w:rFonts w:ascii="Times New Roman" w:hAnsi="Times New Roman" w:cs="Times New Roman"/>
          <w:b/>
          <w:color w:val="auto"/>
          <w:sz w:val="24"/>
          <w:szCs w:val="24"/>
          <w:lang w:val="es-AR"/>
        </w:rPr>
        <w:lastRenderedPageBreak/>
        <w:t>REFERENCIAS BIBLIOGRAFICAS</w:t>
      </w:r>
      <w:bookmarkEnd w:id="19"/>
    </w:p>
    <w:p w14:paraId="35A41961" w14:textId="3D2147B0" w:rsidR="00335708" w:rsidRDefault="00335708" w:rsidP="00335708">
      <w:pPr>
        <w:rPr>
          <w:lang w:val="es-AR"/>
        </w:rPr>
      </w:pPr>
    </w:p>
    <w:p w14:paraId="121BA958" w14:textId="77777777" w:rsidR="008934DA" w:rsidRPr="00DD03B6" w:rsidRDefault="008934DA" w:rsidP="00B4207F">
      <w:pPr>
        <w:numPr>
          <w:ilvl w:val="0"/>
          <w:numId w:val="7"/>
        </w:numPr>
        <w:spacing w:before="240" w:line="360" w:lineRule="auto"/>
        <w:ind w:left="0"/>
        <w:contextualSpacing/>
        <w:rPr>
          <w:rFonts w:ascii="Times New Roman" w:hAnsi="Times New Roman" w:cs="Times New Roman"/>
          <w:bCs/>
          <w:color w:val="000000"/>
          <w:sz w:val="24"/>
          <w:szCs w:val="24"/>
          <w:lang w:val="es-AR"/>
        </w:rPr>
      </w:pPr>
      <w:r w:rsidRPr="00DD03B6">
        <w:rPr>
          <w:rFonts w:ascii="Times New Roman" w:eastAsia="Calibri" w:hAnsi="Times New Roman" w:cs="Times New Roman"/>
          <w:color w:val="333333"/>
          <w:sz w:val="24"/>
          <w:szCs w:val="24"/>
          <w:shd w:val="clear" w:color="auto" w:fill="FFFFFF"/>
          <w:lang w:val="es-AR"/>
        </w:rPr>
        <w:t xml:space="preserve">Acevedo, MJ. (1999) Trabajo y subjetividad: de la psicopatología del trabajo a la psicodinámica del trabajo. Facultad de Ciencias Sociales UBA. Recuperado de </w:t>
      </w:r>
      <w:hyperlink r:id="rId13" w:history="1">
        <w:r w:rsidRPr="00B4207F">
          <w:rPr>
            <w:rFonts w:ascii="Times New Roman" w:eastAsia="Calibri" w:hAnsi="Times New Roman" w:cs="Times New Roman"/>
            <w:color w:val="0563C1"/>
            <w:sz w:val="24"/>
            <w:szCs w:val="24"/>
            <w:u w:val="single"/>
            <w:lang w:val="es-AR"/>
          </w:rPr>
          <w:t>http://www.catedras.fsoc.uba.ar/ferraros/BD/mja%20tys.pdf</w:t>
        </w:r>
      </w:hyperlink>
    </w:p>
    <w:p w14:paraId="4A3C3F87" w14:textId="77777777" w:rsidR="008934DA" w:rsidRPr="00DD03B6" w:rsidRDefault="008934DA" w:rsidP="00B4207F">
      <w:pPr>
        <w:numPr>
          <w:ilvl w:val="0"/>
          <w:numId w:val="7"/>
        </w:numPr>
        <w:spacing w:before="240" w:line="360" w:lineRule="auto"/>
        <w:ind w:left="0"/>
        <w:contextualSpacing/>
        <w:rPr>
          <w:rFonts w:ascii="Times New Roman" w:eastAsia="Calibri" w:hAnsi="Times New Roman" w:cs="Times New Roman"/>
          <w:b/>
          <w:sz w:val="24"/>
          <w:szCs w:val="24"/>
          <w:lang w:val="es-AR"/>
        </w:rPr>
      </w:pPr>
      <w:r w:rsidRPr="00DD03B6">
        <w:rPr>
          <w:rFonts w:ascii="Times New Roman" w:eastAsia="Calibri" w:hAnsi="Times New Roman" w:cs="Times New Roman"/>
          <w:sz w:val="24"/>
          <w:szCs w:val="24"/>
          <w:lang w:val="es-AR"/>
        </w:rPr>
        <w:t xml:space="preserve">Aries, P. (1986). La infancia. En </w:t>
      </w:r>
      <w:r w:rsidRPr="00DD03B6">
        <w:rPr>
          <w:rFonts w:ascii="Times New Roman" w:eastAsia="Calibri" w:hAnsi="Times New Roman" w:cs="Times New Roman"/>
          <w:i/>
          <w:iCs/>
          <w:sz w:val="24"/>
          <w:szCs w:val="24"/>
          <w:lang w:val="es-AR"/>
        </w:rPr>
        <w:t>Revista de Educación</w:t>
      </w:r>
      <w:r w:rsidRPr="00DD03B6">
        <w:rPr>
          <w:rFonts w:ascii="Times New Roman" w:eastAsia="Calibri" w:hAnsi="Times New Roman" w:cs="Times New Roman"/>
          <w:sz w:val="24"/>
          <w:szCs w:val="24"/>
          <w:lang w:val="es-AR"/>
        </w:rPr>
        <w:t xml:space="preserve">. Madrid. </w:t>
      </w:r>
    </w:p>
    <w:p w14:paraId="045DFE7B" w14:textId="77777777" w:rsidR="008934DA" w:rsidRPr="00DD03B6" w:rsidRDefault="008934DA" w:rsidP="00B4207F">
      <w:pPr>
        <w:numPr>
          <w:ilvl w:val="0"/>
          <w:numId w:val="7"/>
        </w:numPr>
        <w:spacing w:before="240" w:line="360" w:lineRule="auto"/>
        <w:ind w:left="0"/>
        <w:contextualSpacing/>
        <w:rPr>
          <w:rFonts w:ascii="Times New Roman" w:eastAsia="Calibri" w:hAnsi="Times New Roman" w:cs="Times New Roman"/>
          <w:b/>
          <w:sz w:val="24"/>
          <w:szCs w:val="24"/>
          <w:lang w:val="es-AR"/>
        </w:rPr>
      </w:pPr>
      <w:r w:rsidRPr="00DD03B6">
        <w:rPr>
          <w:rFonts w:ascii="Times New Roman" w:eastAsia="Calibri" w:hAnsi="Times New Roman" w:cs="Times New Roman"/>
          <w:sz w:val="24"/>
          <w:szCs w:val="24"/>
          <w:lang w:val="es-AR"/>
        </w:rPr>
        <w:t xml:space="preserve">Aries, P. (1987). El niño y la vida familiar en el Antiguo Régimen. </w:t>
      </w:r>
      <w:r w:rsidRPr="00DD03B6">
        <w:rPr>
          <w:rFonts w:ascii="Times New Roman" w:eastAsia="Calibri" w:hAnsi="Times New Roman" w:cs="Times New Roman"/>
          <w:i/>
          <w:sz w:val="24"/>
          <w:szCs w:val="24"/>
          <w:lang w:val="es-AR"/>
        </w:rPr>
        <w:t>Taurus</w:t>
      </w:r>
      <w:r w:rsidRPr="00DD03B6">
        <w:rPr>
          <w:rFonts w:ascii="Times New Roman" w:eastAsia="Calibri" w:hAnsi="Times New Roman" w:cs="Times New Roman"/>
          <w:sz w:val="24"/>
          <w:szCs w:val="24"/>
          <w:lang w:val="es-AR"/>
        </w:rPr>
        <w:t>. Madrid.</w:t>
      </w:r>
    </w:p>
    <w:p w14:paraId="24F85F65" w14:textId="77777777" w:rsidR="008934DA" w:rsidRPr="00DD03B6" w:rsidRDefault="008934DA" w:rsidP="00B4207F">
      <w:pPr>
        <w:numPr>
          <w:ilvl w:val="0"/>
          <w:numId w:val="7"/>
        </w:numPr>
        <w:spacing w:before="240" w:line="360" w:lineRule="auto"/>
        <w:ind w:left="0"/>
        <w:contextualSpacing/>
        <w:rPr>
          <w:rFonts w:ascii="Times New Roman" w:eastAsia="Calibri" w:hAnsi="Times New Roman" w:cs="Times New Roman"/>
          <w:sz w:val="24"/>
          <w:szCs w:val="24"/>
          <w:lang w:val="es-AR"/>
        </w:rPr>
      </w:pPr>
      <w:r w:rsidRPr="00DD03B6">
        <w:rPr>
          <w:rFonts w:ascii="Times New Roman" w:eastAsia="Calibri" w:hAnsi="Times New Roman" w:cs="Times New Roman"/>
          <w:sz w:val="24"/>
          <w:szCs w:val="24"/>
          <w:lang w:val="es-AR"/>
        </w:rPr>
        <w:t>Bleichmar, S. (2001) Qué se conserva hoy de la infancia que conocimos. “</w:t>
      </w:r>
      <w:r w:rsidRPr="00DD03B6">
        <w:rPr>
          <w:rFonts w:ascii="Times New Roman" w:eastAsia="Calibri" w:hAnsi="Times New Roman" w:cs="Times New Roman"/>
          <w:i/>
          <w:sz w:val="24"/>
          <w:szCs w:val="24"/>
          <w:lang w:val="es-AR"/>
        </w:rPr>
        <w:t>La Infancia y la Adolescencia ya no son las mismas- Lo que todavía no se dijo”.</w:t>
      </w:r>
      <w:r w:rsidRPr="00DD03B6">
        <w:rPr>
          <w:rFonts w:ascii="Times New Roman" w:eastAsia="Calibri" w:hAnsi="Times New Roman" w:cs="Times New Roman"/>
          <w:sz w:val="24"/>
          <w:szCs w:val="24"/>
          <w:lang w:val="es-AR"/>
        </w:rPr>
        <w:t xml:space="preserve"> Conferencia llevada a cabo en el Centro Cultural San Martín, Argentina. </w:t>
      </w:r>
    </w:p>
    <w:p w14:paraId="67706DB2" w14:textId="77777777" w:rsidR="008934DA" w:rsidRPr="00A938FC" w:rsidRDefault="008934DA" w:rsidP="00A938FC">
      <w:pPr>
        <w:numPr>
          <w:ilvl w:val="0"/>
          <w:numId w:val="7"/>
        </w:numPr>
        <w:spacing w:before="240" w:line="360" w:lineRule="auto"/>
        <w:ind w:left="0"/>
        <w:contextualSpacing/>
        <w:rPr>
          <w:rFonts w:ascii="Times New Roman" w:eastAsia="Calibri" w:hAnsi="Times New Roman" w:cs="Times New Roman"/>
          <w:sz w:val="24"/>
          <w:szCs w:val="24"/>
          <w:lang w:val="es-AR"/>
        </w:rPr>
      </w:pPr>
      <w:r w:rsidRPr="00A938FC">
        <w:rPr>
          <w:rFonts w:ascii="Times New Roman" w:eastAsia="Calibri" w:hAnsi="Times New Roman" w:cs="Times New Roman"/>
          <w:sz w:val="24"/>
          <w:szCs w:val="24"/>
          <w:lang w:val="es-AR"/>
        </w:rPr>
        <w:t> Bourdieu, P y Wacquant, L</w:t>
      </w:r>
      <w:r w:rsidRPr="00A938FC">
        <w:rPr>
          <w:rFonts w:ascii="Times New Roman" w:eastAsia="Calibri" w:hAnsi="Times New Roman" w:cs="Times New Roman"/>
          <w:i/>
          <w:iCs/>
          <w:sz w:val="24"/>
          <w:szCs w:val="24"/>
          <w:lang w:val="es-AR"/>
        </w:rPr>
        <w:t xml:space="preserve">. </w:t>
      </w:r>
      <w:r w:rsidRPr="00A938FC">
        <w:rPr>
          <w:rFonts w:ascii="Times New Roman" w:eastAsia="Calibri" w:hAnsi="Times New Roman" w:cs="Times New Roman"/>
          <w:sz w:val="24"/>
          <w:szCs w:val="24"/>
          <w:lang w:val="es-AR"/>
        </w:rPr>
        <w:t>(2005)</w:t>
      </w:r>
      <w:r w:rsidRPr="00A938FC">
        <w:rPr>
          <w:rFonts w:ascii="Times New Roman" w:eastAsia="Calibri" w:hAnsi="Times New Roman" w:cs="Times New Roman"/>
          <w:i/>
          <w:iCs/>
          <w:sz w:val="24"/>
          <w:szCs w:val="24"/>
          <w:lang w:val="es-AR"/>
        </w:rPr>
        <w:t xml:space="preserve"> </w:t>
      </w:r>
      <w:r w:rsidRPr="00A938FC">
        <w:rPr>
          <w:rFonts w:ascii="Times New Roman" w:eastAsia="Calibri" w:hAnsi="Times New Roman" w:cs="Times New Roman"/>
          <w:iCs/>
          <w:sz w:val="24"/>
          <w:szCs w:val="24"/>
          <w:lang w:val="es-AR"/>
        </w:rPr>
        <w:t>Una invitación a la sociología reflexiva.</w:t>
      </w:r>
      <w:r w:rsidRPr="00A938FC">
        <w:rPr>
          <w:rFonts w:ascii="Times New Roman" w:eastAsia="Calibri" w:hAnsi="Times New Roman" w:cs="Times New Roman"/>
          <w:sz w:val="24"/>
          <w:szCs w:val="24"/>
          <w:lang w:val="es-AR"/>
        </w:rPr>
        <w:t xml:space="preserve"> </w:t>
      </w:r>
      <w:r w:rsidRPr="008934DA">
        <w:rPr>
          <w:rFonts w:ascii="Times New Roman" w:eastAsia="Calibri" w:hAnsi="Times New Roman" w:cs="Times New Roman"/>
          <w:sz w:val="24"/>
          <w:szCs w:val="24"/>
          <w:lang w:val="es-AR"/>
        </w:rPr>
        <w:t>Argentina</w:t>
      </w:r>
      <w:r w:rsidRPr="008934DA">
        <w:rPr>
          <w:rFonts w:ascii="Times New Roman" w:eastAsia="Calibri" w:hAnsi="Times New Roman" w:cs="Times New Roman"/>
          <w:i/>
          <w:iCs/>
          <w:sz w:val="24"/>
          <w:szCs w:val="24"/>
          <w:lang w:val="es-AR"/>
        </w:rPr>
        <w:t xml:space="preserve">. </w:t>
      </w:r>
      <w:r w:rsidRPr="008934DA">
        <w:rPr>
          <w:rFonts w:ascii="Times New Roman" w:eastAsia="Calibri" w:hAnsi="Times New Roman" w:cs="Times New Roman"/>
          <w:sz w:val="24"/>
          <w:szCs w:val="24"/>
          <w:lang w:val="es-AR"/>
        </w:rPr>
        <w:t xml:space="preserve">Buenos Aires: </w:t>
      </w:r>
      <w:r w:rsidRPr="008934DA">
        <w:rPr>
          <w:rFonts w:ascii="Times New Roman" w:eastAsia="Calibri" w:hAnsi="Times New Roman" w:cs="Times New Roman"/>
          <w:i/>
          <w:sz w:val="24"/>
          <w:szCs w:val="24"/>
          <w:lang w:val="es-AR"/>
        </w:rPr>
        <w:t>Siglo XXI Editores.</w:t>
      </w:r>
    </w:p>
    <w:p w14:paraId="5F2D34DB" w14:textId="77777777" w:rsidR="008934DA" w:rsidRPr="00DD03B6" w:rsidRDefault="008934DA" w:rsidP="00B4207F">
      <w:pPr>
        <w:numPr>
          <w:ilvl w:val="0"/>
          <w:numId w:val="7"/>
        </w:numPr>
        <w:spacing w:before="240" w:line="360" w:lineRule="auto"/>
        <w:ind w:left="0"/>
        <w:contextualSpacing/>
        <w:rPr>
          <w:rFonts w:ascii="Times New Roman" w:hAnsi="Times New Roman" w:cs="Times New Roman"/>
          <w:sz w:val="24"/>
          <w:szCs w:val="24"/>
          <w:lang w:val="es-AR"/>
        </w:rPr>
      </w:pPr>
      <w:r w:rsidRPr="00DD03B6">
        <w:rPr>
          <w:rFonts w:ascii="Times New Roman" w:hAnsi="Times New Roman" w:cs="Times New Roman"/>
          <w:sz w:val="24"/>
          <w:szCs w:val="24"/>
          <w:lang w:val="es-AR"/>
        </w:rPr>
        <w:t>Carballeda, A. (2011)</w:t>
      </w:r>
      <w:r w:rsidRPr="00B4207F">
        <w:rPr>
          <w:rFonts w:ascii="Times New Roman" w:hAnsi="Times New Roman" w:cs="Times New Roman"/>
          <w:sz w:val="24"/>
          <w:szCs w:val="24"/>
          <w:lang w:val="es-AR"/>
        </w:rPr>
        <w:t xml:space="preserve"> La interdisciplina como diálogo. Una visión desde el campo de la salud. Recuperado de </w:t>
      </w:r>
      <w:hyperlink r:id="rId14" w:history="1">
        <w:r w:rsidRPr="00B4207F">
          <w:rPr>
            <w:rStyle w:val="Hipervnculo"/>
            <w:rFonts w:ascii="Times New Roman" w:hAnsi="Times New Roman" w:cs="Times New Roman"/>
            <w:sz w:val="24"/>
            <w:szCs w:val="24"/>
            <w:lang w:val="es-AR"/>
          </w:rPr>
          <w:t>https://www.buenosaires.gob.ar/areas/salud/dircap/mat/matbiblio/carballeda.pdf</w:t>
        </w:r>
      </w:hyperlink>
    </w:p>
    <w:p w14:paraId="6451A4AD" w14:textId="688E8883" w:rsidR="008934DA" w:rsidRPr="00DD03B6" w:rsidRDefault="008934DA" w:rsidP="00B4207F">
      <w:pPr>
        <w:numPr>
          <w:ilvl w:val="0"/>
          <w:numId w:val="7"/>
        </w:numPr>
        <w:spacing w:before="240" w:line="360" w:lineRule="auto"/>
        <w:ind w:left="0"/>
        <w:contextualSpacing/>
        <w:rPr>
          <w:rFonts w:ascii="Times New Roman" w:eastAsia="Calibri" w:hAnsi="Times New Roman" w:cs="Times New Roman"/>
          <w:i/>
          <w:sz w:val="24"/>
          <w:szCs w:val="24"/>
          <w:lang w:val="es-AR"/>
        </w:rPr>
      </w:pPr>
      <w:r w:rsidRPr="00DD03B6">
        <w:rPr>
          <w:rFonts w:ascii="Times New Roman" w:hAnsi="Times New Roman" w:cs="Times New Roman"/>
          <w:color w:val="000000"/>
          <w:sz w:val="24"/>
          <w:szCs w:val="24"/>
          <w:lang w:val="es-AR"/>
        </w:rPr>
        <w:t xml:space="preserve">Carli, S. (2010) Notas para pensar la infancia en la Argentina (1983-2001): Figuras de la historia reciente. En </w:t>
      </w:r>
      <w:r w:rsidR="00280A9A" w:rsidRPr="00DD03B6">
        <w:rPr>
          <w:rFonts w:ascii="Times New Roman" w:hAnsi="Times New Roman" w:cs="Times New Roman"/>
          <w:color w:val="000000"/>
          <w:sz w:val="24"/>
          <w:szCs w:val="24"/>
          <w:lang w:val="es-AR"/>
        </w:rPr>
        <w:t>Educa cao</w:t>
      </w:r>
      <w:r w:rsidRPr="00DD03B6">
        <w:rPr>
          <w:rFonts w:ascii="Times New Roman" w:hAnsi="Times New Roman" w:cs="Times New Roman"/>
          <w:color w:val="000000"/>
          <w:sz w:val="24"/>
          <w:szCs w:val="24"/>
          <w:lang w:val="es-AR"/>
        </w:rPr>
        <w:t xml:space="preserve"> em Revista Vol. 26. Belo Horizonte</w:t>
      </w:r>
      <w:r w:rsidRPr="00B4207F">
        <w:rPr>
          <w:rFonts w:ascii="Times New Roman" w:hAnsi="Times New Roman" w:cs="Times New Roman"/>
          <w:color w:val="000000"/>
          <w:sz w:val="24"/>
          <w:szCs w:val="24"/>
          <w:lang w:val="es-AR"/>
        </w:rPr>
        <w:t xml:space="preserve">. Recuperado de </w:t>
      </w:r>
      <w:hyperlink r:id="rId15" w:history="1">
        <w:r w:rsidRPr="00B4207F">
          <w:rPr>
            <w:rStyle w:val="Hipervnculo"/>
            <w:rFonts w:ascii="Times New Roman" w:hAnsi="Times New Roman" w:cs="Times New Roman"/>
            <w:sz w:val="24"/>
            <w:szCs w:val="24"/>
            <w:lang w:val="es-AR"/>
          </w:rPr>
          <w:t>http://www.bibliopsi.org/docs/carreras/obligatorias/CFP/educacional/chardon/Carli%20-%20Notas%20para%20pensar%20la%20infancia%20en%20Arg.pdf</w:t>
        </w:r>
      </w:hyperlink>
    </w:p>
    <w:p w14:paraId="2B276900" w14:textId="77777777" w:rsidR="008934DA" w:rsidRPr="00DD03B6" w:rsidRDefault="008934DA" w:rsidP="00B4207F">
      <w:pPr>
        <w:numPr>
          <w:ilvl w:val="0"/>
          <w:numId w:val="7"/>
        </w:numPr>
        <w:spacing w:before="240" w:line="360" w:lineRule="auto"/>
        <w:ind w:left="0"/>
        <w:contextualSpacing/>
        <w:rPr>
          <w:rFonts w:ascii="Times New Roman" w:eastAsia="Calibri" w:hAnsi="Times New Roman" w:cs="Times New Roman"/>
          <w:sz w:val="24"/>
          <w:szCs w:val="24"/>
          <w:lang w:val="es-AR"/>
        </w:rPr>
      </w:pPr>
      <w:r w:rsidRPr="00DD03B6">
        <w:rPr>
          <w:rFonts w:ascii="Times New Roman" w:eastAsia="Calibri" w:hAnsi="Times New Roman" w:cs="Times New Roman"/>
          <w:sz w:val="24"/>
          <w:szCs w:val="24"/>
          <w:lang w:val="es-AR"/>
        </w:rPr>
        <w:t xml:space="preserve">Carli, S. (2011) “El campo de estudios sobre la infancia en las fronteras de las disciplinas. Notas para su caracterización e hipótesis sobre sus desafíos” en Cosse, Isabella et al: Introducción. En </w:t>
      </w:r>
      <w:r w:rsidRPr="00DD03B6">
        <w:rPr>
          <w:rFonts w:ascii="Times New Roman" w:eastAsia="Calibri" w:hAnsi="Times New Roman" w:cs="Times New Roman"/>
          <w:i/>
          <w:sz w:val="24"/>
          <w:szCs w:val="24"/>
          <w:lang w:val="es-AR"/>
        </w:rPr>
        <w:t xml:space="preserve">Infancias políticas y saberes en Argentina y Brasil: siglo XIX y XX. </w:t>
      </w:r>
      <w:r w:rsidRPr="00DD03B6">
        <w:rPr>
          <w:rFonts w:ascii="Times New Roman" w:eastAsia="Calibri" w:hAnsi="Times New Roman" w:cs="Times New Roman"/>
          <w:sz w:val="24"/>
          <w:szCs w:val="24"/>
          <w:lang w:val="es-AR"/>
        </w:rPr>
        <w:t>Buenos Aires. Pág. 31-57.</w:t>
      </w:r>
    </w:p>
    <w:p w14:paraId="21F3EAE9" w14:textId="77777777" w:rsidR="008934DA" w:rsidRPr="00DD03B6" w:rsidRDefault="008934DA" w:rsidP="00B4207F">
      <w:pPr>
        <w:numPr>
          <w:ilvl w:val="0"/>
          <w:numId w:val="7"/>
        </w:numPr>
        <w:spacing w:before="240" w:line="360" w:lineRule="auto"/>
        <w:ind w:left="0"/>
        <w:contextualSpacing/>
        <w:rPr>
          <w:rFonts w:ascii="Times New Roman" w:eastAsia="Calibri" w:hAnsi="Times New Roman" w:cs="Times New Roman"/>
          <w:sz w:val="24"/>
          <w:szCs w:val="24"/>
          <w:lang w:val="es-AR"/>
        </w:rPr>
      </w:pPr>
      <w:r w:rsidRPr="00DD03B6">
        <w:rPr>
          <w:rFonts w:ascii="Times New Roman" w:eastAsia="Calibri" w:hAnsi="Times New Roman" w:cs="Times New Roman"/>
          <w:sz w:val="24"/>
          <w:szCs w:val="24"/>
          <w:lang w:val="es-AR"/>
        </w:rPr>
        <w:t xml:space="preserve">Cazzaniga, S. (2006) Reflexiones sobre la Ideología, la Ética y la Política en Trabajo Social. </w:t>
      </w:r>
      <w:r w:rsidRPr="00DD03B6">
        <w:rPr>
          <w:rFonts w:ascii="Times New Roman" w:hAnsi="Times New Roman" w:cs="Times New Roman"/>
          <w:sz w:val="24"/>
          <w:szCs w:val="24"/>
          <w:lang w:val="es-AR"/>
        </w:rPr>
        <w:t>Sociedade em Debate, Pelotas, 12(2) Pág.209-229</w:t>
      </w:r>
    </w:p>
    <w:p w14:paraId="2587B22E" w14:textId="77777777" w:rsidR="008934DA" w:rsidRPr="00DD03B6" w:rsidRDefault="008934DA" w:rsidP="00B4207F">
      <w:pPr>
        <w:numPr>
          <w:ilvl w:val="0"/>
          <w:numId w:val="7"/>
        </w:numPr>
        <w:spacing w:before="240" w:line="360" w:lineRule="auto"/>
        <w:ind w:left="0"/>
        <w:contextualSpacing/>
        <w:rPr>
          <w:rFonts w:ascii="Times New Roman" w:hAnsi="Times New Roman" w:cs="Times New Roman"/>
          <w:sz w:val="24"/>
          <w:szCs w:val="24"/>
          <w:lang w:val="es-AR"/>
        </w:rPr>
      </w:pPr>
      <w:r w:rsidRPr="00DD03B6">
        <w:rPr>
          <w:rFonts w:ascii="Times New Roman" w:hAnsi="Times New Roman" w:cs="Times New Roman"/>
          <w:sz w:val="24"/>
          <w:szCs w:val="24"/>
          <w:lang w:val="es-AR"/>
        </w:rPr>
        <w:t>Cazzaniga, S. (2009) Intervención en trabajo socia</w:t>
      </w:r>
      <w:r w:rsidRPr="00B4207F">
        <w:rPr>
          <w:rFonts w:ascii="Times New Roman" w:hAnsi="Times New Roman" w:cs="Times New Roman"/>
          <w:sz w:val="24"/>
          <w:szCs w:val="24"/>
          <w:lang w:val="es-AR"/>
        </w:rPr>
        <w:t xml:space="preserve">l. Facultad de Trabajo Social. </w:t>
      </w:r>
      <w:r w:rsidRPr="00DD03B6">
        <w:rPr>
          <w:rFonts w:ascii="Times New Roman" w:hAnsi="Times New Roman" w:cs="Times New Roman"/>
          <w:sz w:val="24"/>
          <w:szCs w:val="24"/>
          <w:lang w:val="es-AR"/>
        </w:rPr>
        <w:t xml:space="preserve">Universidad Nacional de Entre Ríos. </w:t>
      </w:r>
      <w:r w:rsidRPr="00B4207F">
        <w:rPr>
          <w:rFonts w:ascii="Times New Roman" w:hAnsi="Times New Roman" w:cs="Times New Roman"/>
          <w:sz w:val="24"/>
          <w:szCs w:val="24"/>
          <w:lang w:val="es-AR"/>
        </w:rPr>
        <w:t>Paraná</w:t>
      </w:r>
    </w:p>
    <w:p w14:paraId="61CB57C4" w14:textId="77777777" w:rsidR="008934DA" w:rsidRPr="00DD03B6" w:rsidRDefault="008934DA" w:rsidP="00B4207F">
      <w:pPr>
        <w:numPr>
          <w:ilvl w:val="0"/>
          <w:numId w:val="7"/>
        </w:numPr>
        <w:spacing w:before="240" w:line="360" w:lineRule="auto"/>
        <w:ind w:left="0"/>
        <w:contextualSpacing/>
        <w:rPr>
          <w:rFonts w:ascii="Times New Roman" w:hAnsi="Times New Roman" w:cs="Times New Roman"/>
          <w:bCs/>
          <w:color w:val="000000"/>
          <w:sz w:val="24"/>
          <w:szCs w:val="24"/>
          <w:lang w:val="es-AR"/>
        </w:rPr>
      </w:pPr>
      <w:r w:rsidRPr="00DD03B6">
        <w:rPr>
          <w:rFonts w:ascii="Times New Roman" w:hAnsi="Times New Roman" w:cs="Times New Roman"/>
          <w:bCs/>
          <w:color w:val="000000"/>
          <w:sz w:val="24"/>
          <w:szCs w:val="24"/>
          <w:lang w:val="es-AR"/>
        </w:rPr>
        <w:t xml:space="preserve">Ceballos, F. (s.f) </w:t>
      </w:r>
      <w:r w:rsidRPr="00B4207F">
        <w:rPr>
          <w:rFonts w:ascii="Times New Roman" w:hAnsi="Times New Roman" w:cs="Times New Roman"/>
          <w:bCs/>
          <w:color w:val="000000"/>
          <w:sz w:val="24"/>
          <w:szCs w:val="24"/>
          <w:lang w:val="es-AR"/>
        </w:rPr>
        <w:t xml:space="preserve">¿Qué es el oficio? </w:t>
      </w:r>
      <w:r w:rsidRPr="00DD03B6">
        <w:rPr>
          <w:rFonts w:ascii="Times New Roman" w:hAnsi="Times New Roman" w:cs="Times New Roman"/>
          <w:bCs/>
          <w:color w:val="000000"/>
          <w:sz w:val="24"/>
          <w:szCs w:val="24"/>
          <w:lang w:val="es-AR"/>
        </w:rPr>
        <w:t>El cuidado como atributo ético para ofici</w:t>
      </w:r>
      <w:r w:rsidRPr="00B4207F">
        <w:rPr>
          <w:rFonts w:ascii="Times New Roman" w:hAnsi="Times New Roman" w:cs="Times New Roman"/>
          <w:bCs/>
          <w:color w:val="000000"/>
          <w:sz w:val="24"/>
          <w:szCs w:val="24"/>
          <w:lang w:val="es-AR"/>
        </w:rPr>
        <w:t>ar la profesión. Texto inédito</w:t>
      </w:r>
    </w:p>
    <w:p w14:paraId="50F2D7DD" w14:textId="77777777" w:rsidR="008934DA" w:rsidRPr="00DD03B6" w:rsidRDefault="008934DA" w:rsidP="00B4207F">
      <w:pPr>
        <w:numPr>
          <w:ilvl w:val="0"/>
          <w:numId w:val="7"/>
        </w:numPr>
        <w:spacing w:before="240" w:line="360" w:lineRule="auto"/>
        <w:ind w:left="0"/>
        <w:contextualSpacing/>
        <w:rPr>
          <w:rFonts w:ascii="Times New Roman" w:eastAsia="Calibri" w:hAnsi="Times New Roman" w:cs="Times New Roman"/>
          <w:i/>
          <w:sz w:val="24"/>
          <w:szCs w:val="24"/>
          <w:lang w:val="es-AR"/>
        </w:rPr>
      </w:pPr>
      <w:r w:rsidRPr="00DD03B6">
        <w:rPr>
          <w:rFonts w:ascii="Times New Roman" w:hAnsi="Times New Roman" w:cs="Times New Roman"/>
          <w:color w:val="000000"/>
          <w:sz w:val="24"/>
          <w:szCs w:val="24"/>
          <w:lang w:val="es-AR"/>
        </w:rPr>
        <w:lastRenderedPageBreak/>
        <w:t xml:space="preserve">Comisión Nacional sobre la Desaparición de Personas. 2015. </w:t>
      </w:r>
      <w:r w:rsidRPr="00DD03B6">
        <w:rPr>
          <w:rFonts w:ascii="Times New Roman" w:hAnsi="Times New Roman" w:cs="Times New Roman"/>
          <w:i/>
          <w:iCs/>
          <w:color w:val="000000"/>
          <w:sz w:val="24"/>
          <w:szCs w:val="24"/>
          <w:lang w:val="es-AR"/>
        </w:rPr>
        <w:t>Nunca más: informe de la Comisión Nacional sobre la Desaparición de Personas</w:t>
      </w:r>
      <w:r w:rsidRPr="00DD03B6">
        <w:rPr>
          <w:rFonts w:ascii="Times New Roman" w:hAnsi="Times New Roman" w:cs="Times New Roman"/>
          <w:color w:val="000000"/>
          <w:sz w:val="24"/>
          <w:szCs w:val="24"/>
          <w:lang w:val="es-AR"/>
        </w:rPr>
        <w:t xml:space="preserve">. Ciudad Autónoma de Buenos Aires. Eudeba. </w:t>
      </w:r>
    </w:p>
    <w:p w14:paraId="0F501513" w14:textId="77777777" w:rsidR="008934DA" w:rsidRPr="00DD03B6" w:rsidRDefault="008934DA" w:rsidP="00B4207F">
      <w:pPr>
        <w:numPr>
          <w:ilvl w:val="0"/>
          <w:numId w:val="7"/>
        </w:numPr>
        <w:spacing w:before="240" w:line="360" w:lineRule="auto"/>
        <w:ind w:left="0"/>
        <w:contextualSpacing/>
        <w:rPr>
          <w:rFonts w:ascii="Times New Roman" w:eastAsia="Calibri" w:hAnsi="Times New Roman" w:cs="Times New Roman"/>
          <w:bCs/>
          <w:iCs/>
          <w:sz w:val="24"/>
          <w:szCs w:val="24"/>
          <w:lang w:val="es-AR"/>
        </w:rPr>
      </w:pPr>
      <w:r w:rsidRPr="00DD03B6">
        <w:rPr>
          <w:rFonts w:ascii="Times New Roman" w:eastAsia="Calibri" w:hAnsi="Times New Roman" w:cs="Times New Roman"/>
          <w:bCs/>
          <w:iCs/>
          <w:sz w:val="24"/>
          <w:szCs w:val="24"/>
          <w:lang w:val="es-AR"/>
        </w:rPr>
        <w:t xml:space="preserve">Danieli, M. (2012) </w:t>
      </w:r>
      <w:r w:rsidRPr="00DD03B6">
        <w:rPr>
          <w:rFonts w:ascii="Times New Roman" w:eastAsia="Calibri" w:hAnsi="Times New Roman" w:cs="Times New Roman"/>
          <w:bCs/>
          <w:i/>
          <w:iCs/>
          <w:sz w:val="24"/>
          <w:szCs w:val="24"/>
          <w:lang w:val="es-AR"/>
        </w:rPr>
        <w:t>Sistemas de protección integral de los derechos de niños, niñas y adolescentes: recorridos y perspectivas desde el Estado y la sociedad civil</w:t>
      </w:r>
      <w:r w:rsidRPr="00DD03B6">
        <w:rPr>
          <w:rFonts w:ascii="Times New Roman" w:eastAsia="Calibri" w:hAnsi="Times New Roman" w:cs="Times New Roman"/>
          <w:bCs/>
          <w:iCs/>
          <w:sz w:val="24"/>
          <w:szCs w:val="24"/>
          <w:lang w:val="es-AR"/>
        </w:rPr>
        <w:t>.  Córdoba. Universidad Nacional de Córdoba</w:t>
      </w:r>
    </w:p>
    <w:p w14:paraId="0E4540F0" w14:textId="77777777" w:rsidR="008934DA" w:rsidRPr="00DD03B6" w:rsidRDefault="008934DA" w:rsidP="00B4207F">
      <w:pPr>
        <w:numPr>
          <w:ilvl w:val="0"/>
          <w:numId w:val="7"/>
        </w:numPr>
        <w:spacing w:before="240" w:line="360" w:lineRule="auto"/>
        <w:ind w:left="0"/>
        <w:contextualSpacing/>
        <w:rPr>
          <w:rFonts w:ascii="Times New Roman" w:eastAsia="Calibri" w:hAnsi="Times New Roman" w:cs="Times New Roman"/>
          <w:sz w:val="24"/>
          <w:szCs w:val="24"/>
          <w:lang w:val="es-AR"/>
        </w:rPr>
      </w:pPr>
      <w:r w:rsidRPr="00DD03B6">
        <w:rPr>
          <w:rFonts w:ascii="Times New Roman" w:hAnsi="Times New Roman" w:cs="Times New Roman"/>
          <w:color w:val="000000"/>
          <w:sz w:val="24"/>
          <w:szCs w:val="24"/>
          <w:lang w:val="es-AR"/>
        </w:rPr>
        <w:t xml:space="preserve">Daroqui, A. y Guemureman, S. (1999). Los menores de hoy, de ayer y de siempre. Un recorrido histórico desde una perspectiva crítica. En </w:t>
      </w:r>
      <w:r w:rsidRPr="00DD03B6">
        <w:rPr>
          <w:rFonts w:ascii="Times New Roman" w:hAnsi="Times New Roman" w:cs="Times New Roman"/>
          <w:i/>
          <w:iCs/>
          <w:color w:val="000000"/>
          <w:sz w:val="24"/>
          <w:szCs w:val="24"/>
          <w:lang w:val="es-AR"/>
        </w:rPr>
        <w:t>Delito y Sociedad</w:t>
      </w:r>
      <w:r w:rsidRPr="00DD03B6">
        <w:rPr>
          <w:rFonts w:ascii="Times New Roman" w:hAnsi="Times New Roman" w:cs="Times New Roman"/>
          <w:color w:val="000000"/>
          <w:sz w:val="24"/>
          <w:szCs w:val="24"/>
          <w:lang w:val="es-AR"/>
        </w:rPr>
        <w:t xml:space="preserve">. N° 13. Buenos Aires. </w:t>
      </w:r>
    </w:p>
    <w:p w14:paraId="11D8F229" w14:textId="295EFE22" w:rsidR="008934DA" w:rsidRPr="00DD03B6" w:rsidRDefault="008934DA" w:rsidP="00B4207F">
      <w:pPr>
        <w:numPr>
          <w:ilvl w:val="0"/>
          <w:numId w:val="7"/>
        </w:numPr>
        <w:spacing w:before="240" w:line="360" w:lineRule="auto"/>
        <w:ind w:left="0"/>
        <w:contextualSpacing/>
        <w:rPr>
          <w:rFonts w:ascii="Times New Roman" w:hAnsi="Times New Roman" w:cs="Times New Roman"/>
          <w:b/>
          <w:bCs/>
          <w:color w:val="000000"/>
          <w:sz w:val="24"/>
          <w:szCs w:val="24"/>
          <w:lang w:val="es-AR"/>
        </w:rPr>
      </w:pPr>
      <w:r w:rsidRPr="00DD03B6">
        <w:rPr>
          <w:rFonts w:ascii="Times New Roman" w:hAnsi="Times New Roman" w:cs="Times New Roman"/>
          <w:bCs/>
          <w:color w:val="000000"/>
          <w:sz w:val="24"/>
          <w:szCs w:val="24"/>
          <w:lang w:val="es-AR"/>
        </w:rPr>
        <w:t xml:space="preserve">Defensoría del Pueblo de la Provincia de Santa Fe (2017) “Las instituciones de acogimiento de la provincia de Santa Fe: diagnóstico y aportes para la garantía y restitución de derechos de las niñas, niños y adolescentes separados de sus centros de </w:t>
      </w:r>
      <w:r w:rsidR="00280A9A" w:rsidRPr="00DD03B6">
        <w:rPr>
          <w:rFonts w:ascii="Times New Roman" w:hAnsi="Times New Roman" w:cs="Times New Roman"/>
          <w:bCs/>
          <w:color w:val="000000"/>
          <w:sz w:val="24"/>
          <w:szCs w:val="24"/>
          <w:lang w:val="es-AR"/>
        </w:rPr>
        <w:t>vida. 1ª</w:t>
      </w:r>
      <w:r w:rsidRPr="00DD03B6">
        <w:rPr>
          <w:rFonts w:ascii="Times New Roman" w:hAnsi="Times New Roman" w:cs="Times New Roman"/>
          <w:bCs/>
          <w:color w:val="000000"/>
          <w:sz w:val="24"/>
          <w:szCs w:val="24"/>
          <w:lang w:val="es-AR"/>
        </w:rPr>
        <w:t xml:space="preserve"> ed. Rosario</w:t>
      </w:r>
    </w:p>
    <w:p w14:paraId="4ACEC07F" w14:textId="77777777" w:rsidR="008934DA" w:rsidRPr="00DD03B6" w:rsidRDefault="008934DA" w:rsidP="00B4207F">
      <w:pPr>
        <w:numPr>
          <w:ilvl w:val="0"/>
          <w:numId w:val="7"/>
        </w:numPr>
        <w:spacing w:before="240" w:line="360" w:lineRule="auto"/>
        <w:ind w:left="0"/>
        <w:contextualSpacing/>
        <w:rPr>
          <w:rFonts w:ascii="Times New Roman" w:hAnsi="Times New Roman" w:cs="Times New Roman"/>
          <w:bCs/>
          <w:color w:val="000000"/>
          <w:sz w:val="24"/>
          <w:szCs w:val="24"/>
          <w:lang w:val="es-AR"/>
        </w:rPr>
      </w:pPr>
      <w:r w:rsidRPr="00DD03B6">
        <w:rPr>
          <w:rFonts w:ascii="Times New Roman" w:eastAsia="Calibri" w:hAnsi="Times New Roman" w:cs="Times New Roman"/>
          <w:color w:val="333333"/>
          <w:sz w:val="24"/>
          <w:szCs w:val="24"/>
          <w:shd w:val="clear" w:color="auto" w:fill="FFFFFF"/>
          <w:lang w:val="es-AR"/>
        </w:rPr>
        <w:t xml:space="preserve">Dejours, C. y Gernet, I. (2014).  Psicodinámica del trabajo. </w:t>
      </w:r>
      <w:r w:rsidRPr="00B4207F">
        <w:rPr>
          <w:rFonts w:ascii="Times New Roman" w:eastAsia="Calibri" w:hAnsi="Times New Roman" w:cs="Times New Roman"/>
          <w:color w:val="333333"/>
          <w:sz w:val="24"/>
          <w:szCs w:val="24"/>
          <w:shd w:val="clear" w:color="auto" w:fill="FFFFFF"/>
          <w:lang w:val="es-AR"/>
        </w:rPr>
        <w:t>Miño y Dávila Editores. Madrid</w:t>
      </w:r>
    </w:p>
    <w:p w14:paraId="78BBAB6A" w14:textId="77777777" w:rsidR="008934DA" w:rsidRPr="00DD03B6" w:rsidRDefault="008934DA" w:rsidP="00B4207F">
      <w:pPr>
        <w:numPr>
          <w:ilvl w:val="0"/>
          <w:numId w:val="7"/>
        </w:numPr>
        <w:spacing w:before="240" w:line="360" w:lineRule="auto"/>
        <w:ind w:left="0"/>
        <w:contextualSpacing/>
        <w:rPr>
          <w:rFonts w:ascii="Times New Roman" w:eastAsia="Calibri" w:hAnsi="Times New Roman" w:cs="Times New Roman"/>
          <w:sz w:val="24"/>
          <w:szCs w:val="24"/>
          <w:highlight w:val="green"/>
          <w:lang w:val="es-AR"/>
        </w:rPr>
      </w:pPr>
      <w:r w:rsidRPr="00DD03B6">
        <w:rPr>
          <w:rFonts w:ascii="Times New Roman" w:eastAsia="Calibri" w:hAnsi="Times New Roman" w:cs="Times New Roman"/>
          <w:sz w:val="24"/>
          <w:szCs w:val="24"/>
          <w:highlight w:val="green"/>
          <w:lang w:val="es-AR"/>
        </w:rPr>
        <w:t>D</w:t>
      </w:r>
      <w:r w:rsidRPr="00B4207F">
        <w:rPr>
          <w:rFonts w:ascii="Times New Roman" w:eastAsia="Calibri" w:hAnsi="Times New Roman" w:cs="Times New Roman"/>
          <w:sz w:val="24"/>
          <w:szCs w:val="24"/>
          <w:highlight w:val="green"/>
          <w:lang w:val="es-AR"/>
        </w:rPr>
        <w:t>onzelot, J. (1998) La policía de las familias. Ediciones Nueva visión. Buenos Aires</w:t>
      </w:r>
    </w:p>
    <w:p w14:paraId="52ABF532" w14:textId="77777777" w:rsidR="008934DA" w:rsidRPr="00DD03B6" w:rsidRDefault="008934DA" w:rsidP="00B4207F">
      <w:pPr>
        <w:numPr>
          <w:ilvl w:val="0"/>
          <w:numId w:val="7"/>
        </w:numPr>
        <w:spacing w:before="240" w:line="360" w:lineRule="auto"/>
        <w:ind w:left="0"/>
        <w:contextualSpacing/>
        <w:rPr>
          <w:rFonts w:ascii="Times New Roman" w:eastAsia="Calibri" w:hAnsi="Times New Roman" w:cs="Times New Roman"/>
          <w:sz w:val="24"/>
          <w:szCs w:val="24"/>
          <w:lang w:val="es-AR"/>
        </w:rPr>
      </w:pPr>
      <w:r w:rsidRPr="00DD03B6">
        <w:rPr>
          <w:rFonts w:ascii="Times New Roman" w:hAnsi="Times New Roman" w:cs="Times New Roman"/>
          <w:color w:val="000000"/>
          <w:sz w:val="24"/>
          <w:szCs w:val="24"/>
          <w:lang w:val="es-AR"/>
        </w:rPr>
        <w:t xml:space="preserve">Firpo, I. y Salazar, L. (2011) Estado, Política y Niñez. Universidad Nacional de Entre Ríos, Ministerio de Desarrollo Social de la Nación. Paraná. Argentina. </w:t>
      </w:r>
      <w:r w:rsidRPr="00B4207F">
        <w:rPr>
          <w:rFonts w:ascii="Times New Roman" w:hAnsi="Times New Roman" w:cs="Times New Roman"/>
          <w:color w:val="000000"/>
          <w:sz w:val="24"/>
          <w:szCs w:val="24"/>
          <w:lang w:val="es-AR"/>
        </w:rPr>
        <w:t xml:space="preserve">Recuperado de </w:t>
      </w:r>
      <w:hyperlink r:id="rId16" w:history="1">
        <w:r w:rsidRPr="00B4207F">
          <w:rPr>
            <w:rStyle w:val="Hipervnculo"/>
            <w:rFonts w:ascii="Times New Roman" w:hAnsi="Times New Roman" w:cs="Times New Roman"/>
            <w:sz w:val="24"/>
            <w:szCs w:val="24"/>
            <w:lang w:val="es-AR"/>
          </w:rPr>
          <w:t>http://www.desarrollosocial.gob.ar/biblioteca/estado-politica-y-ninez/</w:t>
        </w:r>
      </w:hyperlink>
    </w:p>
    <w:p w14:paraId="29EA6A63" w14:textId="655D9150" w:rsidR="008934DA" w:rsidRPr="00DD03B6" w:rsidRDefault="008934DA" w:rsidP="00B4207F">
      <w:pPr>
        <w:numPr>
          <w:ilvl w:val="0"/>
          <w:numId w:val="7"/>
        </w:numPr>
        <w:spacing w:before="240" w:line="360" w:lineRule="auto"/>
        <w:ind w:left="0"/>
        <w:contextualSpacing/>
        <w:rPr>
          <w:rFonts w:ascii="Times New Roman" w:hAnsi="Times New Roman" w:cs="Times New Roman"/>
          <w:bCs/>
          <w:color w:val="000000"/>
          <w:sz w:val="24"/>
          <w:szCs w:val="24"/>
          <w:lang w:val="es-AR"/>
        </w:rPr>
      </w:pPr>
      <w:r w:rsidRPr="00DD03B6">
        <w:rPr>
          <w:rFonts w:ascii="Times New Roman" w:eastAsia="Calibri" w:hAnsi="Times New Roman" w:cs="Times New Roman"/>
          <w:color w:val="222222"/>
          <w:sz w:val="24"/>
          <w:szCs w:val="24"/>
          <w:shd w:val="clear" w:color="auto" w:fill="FFFFFF"/>
          <w:lang w:val="es-AR"/>
        </w:rPr>
        <w:t>Fraser, N. (2011), ¿De la redistribución al reconocimiento? Dilemas en tomo a la justicia en una época “</w:t>
      </w:r>
      <w:r w:rsidR="00280A9A" w:rsidRPr="00DD03B6">
        <w:rPr>
          <w:rFonts w:ascii="Times New Roman" w:eastAsia="Calibri" w:hAnsi="Times New Roman" w:cs="Times New Roman"/>
          <w:color w:val="222222"/>
          <w:sz w:val="24"/>
          <w:szCs w:val="24"/>
          <w:shd w:val="clear" w:color="auto" w:fill="FFFFFF"/>
          <w:lang w:val="es-AR"/>
        </w:rPr>
        <w:t>pos socialista</w:t>
      </w:r>
      <w:r w:rsidRPr="00DD03B6">
        <w:rPr>
          <w:rFonts w:ascii="Times New Roman" w:eastAsia="Calibri" w:hAnsi="Times New Roman" w:cs="Times New Roman"/>
          <w:color w:val="222222"/>
          <w:sz w:val="24"/>
          <w:szCs w:val="24"/>
          <w:shd w:val="clear" w:color="auto" w:fill="FFFFFF"/>
          <w:lang w:val="es-AR"/>
        </w:rPr>
        <w:t>”. Biblioteca Virtual de Ciencias Sociales.</w:t>
      </w:r>
    </w:p>
    <w:p w14:paraId="21002F09" w14:textId="69BA97E9" w:rsidR="008934DA" w:rsidRPr="00DD03B6" w:rsidRDefault="008934DA" w:rsidP="00B4207F">
      <w:pPr>
        <w:numPr>
          <w:ilvl w:val="0"/>
          <w:numId w:val="7"/>
        </w:numPr>
        <w:spacing w:before="240" w:line="360" w:lineRule="auto"/>
        <w:ind w:left="0"/>
        <w:contextualSpacing/>
        <w:rPr>
          <w:rFonts w:ascii="Times New Roman" w:eastAsia="Calibri" w:hAnsi="Times New Roman" w:cs="Times New Roman"/>
          <w:sz w:val="24"/>
          <w:szCs w:val="24"/>
          <w:lang w:val="es-AR"/>
        </w:rPr>
      </w:pPr>
      <w:r w:rsidRPr="00B4207F">
        <w:rPr>
          <w:rFonts w:ascii="Times New Roman" w:eastAsia="Calibri" w:hAnsi="Times New Roman" w:cs="Times New Roman"/>
          <w:sz w:val="24"/>
          <w:szCs w:val="24"/>
          <w:lang w:val="es-AR"/>
        </w:rPr>
        <w:t>Kar</w:t>
      </w:r>
      <w:r w:rsidR="00280A9A">
        <w:rPr>
          <w:rFonts w:ascii="Times New Roman" w:eastAsia="Calibri" w:hAnsi="Times New Roman" w:cs="Times New Roman"/>
          <w:sz w:val="24"/>
          <w:szCs w:val="24"/>
          <w:lang w:val="es-AR"/>
        </w:rPr>
        <w:t>s</w:t>
      </w:r>
      <w:r w:rsidRPr="00B4207F">
        <w:rPr>
          <w:rFonts w:ascii="Times New Roman" w:eastAsia="Calibri" w:hAnsi="Times New Roman" w:cs="Times New Roman"/>
          <w:sz w:val="24"/>
          <w:szCs w:val="24"/>
          <w:lang w:val="es-AR"/>
        </w:rPr>
        <w:t>z, S. (2011</w:t>
      </w:r>
      <w:r w:rsidRPr="00DD03B6">
        <w:rPr>
          <w:rFonts w:ascii="Times New Roman" w:eastAsia="Calibri" w:hAnsi="Times New Roman" w:cs="Times New Roman"/>
          <w:sz w:val="24"/>
          <w:szCs w:val="24"/>
          <w:lang w:val="es-AR"/>
        </w:rPr>
        <w:t xml:space="preserve">) Producción de conocimiento ¿un ocio cultural? </w:t>
      </w:r>
      <w:r w:rsidRPr="00B4207F">
        <w:rPr>
          <w:rFonts w:ascii="Times New Roman" w:eastAsia="Calibri" w:hAnsi="Times New Roman" w:cs="Times New Roman"/>
          <w:sz w:val="24"/>
          <w:szCs w:val="24"/>
          <w:lang w:val="es-AR"/>
        </w:rPr>
        <w:t xml:space="preserve">En </w:t>
      </w:r>
      <w:r w:rsidRPr="00B4207F">
        <w:rPr>
          <w:rFonts w:ascii="Times New Roman" w:eastAsia="Calibri" w:hAnsi="Times New Roman" w:cs="Times New Roman"/>
          <w:i/>
          <w:sz w:val="24"/>
          <w:szCs w:val="24"/>
          <w:lang w:val="es-AR"/>
        </w:rPr>
        <w:t xml:space="preserve">La investigación en Trabajo Social Volumen IX. </w:t>
      </w:r>
      <w:r w:rsidRPr="00B4207F">
        <w:rPr>
          <w:rFonts w:ascii="Times New Roman" w:eastAsia="Calibri" w:hAnsi="Times New Roman" w:cs="Times New Roman"/>
          <w:sz w:val="24"/>
          <w:szCs w:val="24"/>
          <w:lang w:val="es-AR"/>
        </w:rPr>
        <w:t>Universidad Nacional de Entre Ríos Facultad de Trabajo Social. Paraná.</w:t>
      </w:r>
    </w:p>
    <w:p w14:paraId="1F19224C" w14:textId="25AD1BCC" w:rsidR="008934DA" w:rsidRPr="00DD03B6" w:rsidRDefault="00280A9A" w:rsidP="00B4207F">
      <w:pPr>
        <w:numPr>
          <w:ilvl w:val="0"/>
          <w:numId w:val="7"/>
        </w:numPr>
        <w:spacing w:before="240" w:line="360" w:lineRule="auto"/>
        <w:ind w:left="0"/>
        <w:contextualSpacing/>
        <w:rPr>
          <w:rFonts w:ascii="Times New Roman" w:hAnsi="Times New Roman" w:cs="Times New Roman"/>
          <w:bCs/>
          <w:color w:val="000000"/>
          <w:sz w:val="24"/>
          <w:szCs w:val="24"/>
          <w:lang w:val="es-AR"/>
        </w:rPr>
      </w:pPr>
      <w:r>
        <w:rPr>
          <w:rFonts w:ascii="Times New Roman" w:eastAsia="Calibri" w:hAnsi="Times New Roman" w:cs="Times New Roman"/>
          <w:color w:val="222222"/>
          <w:sz w:val="24"/>
          <w:szCs w:val="24"/>
          <w:shd w:val="clear" w:color="auto" w:fill="FFFFFF"/>
          <w:lang w:val="es-AR"/>
        </w:rPr>
        <w:t>Karsz</w:t>
      </w:r>
      <w:r w:rsidR="008934DA" w:rsidRPr="00DD03B6">
        <w:rPr>
          <w:rFonts w:ascii="Times New Roman" w:eastAsia="Calibri" w:hAnsi="Times New Roman" w:cs="Times New Roman"/>
          <w:color w:val="222222"/>
          <w:sz w:val="24"/>
          <w:szCs w:val="24"/>
          <w:shd w:val="clear" w:color="auto" w:fill="FFFFFF"/>
          <w:lang w:val="es-AR"/>
        </w:rPr>
        <w:t xml:space="preserve">, S. (2007) Problematizar el trabajo social. Definición, figuras, clínica. Editorial </w:t>
      </w:r>
      <w:r w:rsidR="008934DA" w:rsidRPr="00DD03B6">
        <w:rPr>
          <w:rFonts w:ascii="Times New Roman" w:eastAsia="Calibri" w:hAnsi="Times New Roman" w:cs="Times New Roman"/>
          <w:i/>
          <w:color w:val="222222"/>
          <w:sz w:val="24"/>
          <w:szCs w:val="24"/>
          <w:shd w:val="clear" w:color="auto" w:fill="FFFFFF"/>
          <w:lang w:val="es-AR"/>
        </w:rPr>
        <w:t>Gedisa</w:t>
      </w:r>
      <w:r w:rsidR="008934DA" w:rsidRPr="00DD03B6">
        <w:rPr>
          <w:rFonts w:ascii="Times New Roman" w:eastAsia="Calibri" w:hAnsi="Times New Roman" w:cs="Times New Roman"/>
          <w:color w:val="222222"/>
          <w:sz w:val="24"/>
          <w:szCs w:val="24"/>
          <w:shd w:val="clear" w:color="auto" w:fill="FFFFFF"/>
          <w:lang w:val="es-AR"/>
        </w:rPr>
        <w:t>. Barcelona</w:t>
      </w:r>
      <w:r w:rsidR="008934DA" w:rsidRPr="00B4207F">
        <w:rPr>
          <w:rFonts w:ascii="Times New Roman" w:eastAsia="Calibri" w:hAnsi="Times New Roman" w:cs="Times New Roman"/>
          <w:color w:val="222222"/>
          <w:sz w:val="24"/>
          <w:szCs w:val="24"/>
          <w:shd w:val="clear" w:color="auto" w:fill="FFFFFF"/>
          <w:lang w:val="es-AR"/>
        </w:rPr>
        <w:t>.</w:t>
      </w:r>
    </w:p>
    <w:p w14:paraId="22456FAA" w14:textId="77777777" w:rsidR="008934DA" w:rsidRPr="00DD03B6" w:rsidRDefault="008934DA" w:rsidP="00B4207F">
      <w:pPr>
        <w:numPr>
          <w:ilvl w:val="0"/>
          <w:numId w:val="7"/>
        </w:numPr>
        <w:spacing w:before="240" w:line="360" w:lineRule="auto"/>
        <w:ind w:left="0"/>
        <w:contextualSpacing/>
        <w:rPr>
          <w:rFonts w:ascii="Times New Roman" w:eastAsia="Calibri" w:hAnsi="Times New Roman" w:cs="Times New Roman"/>
          <w:sz w:val="24"/>
          <w:szCs w:val="24"/>
          <w:lang w:val="es-AR"/>
        </w:rPr>
      </w:pPr>
      <w:r w:rsidRPr="00DD03B6">
        <w:rPr>
          <w:rFonts w:ascii="Times New Roman" w:eastAsia="Calibri" w:hAnsi="Times New Roman" w:cs="Times New Roman"/>
          <w:sz w:val="24"/>
          <w:szCs w:val="24"/>
          <w:lang w:val="es-AR"/>
        </w:rPr>
        <w:t xml:space="preserve">LLobet, V. (2011) Un mapeo preliminar de investigaciones sobre infancia y adolescencia en las ciencias sociales en Argentina desde mediados de la década de 1990. </w:t>
      </w:r>
      <w:r w:rsidRPr="00DD03B6">
        <w:rPr>
          <w:rFonts w:ascii="Times New Roman" w:eastAsia="Calibri" w:hAnsi="Times New Roman" w:cs="Times New Roman"/>
          <w:i/>
          <w:sz w:val="24"/>
          <w:szCs w:val="24"/>
          <w:lang w:val="es-AR"/>
        </w:rPr>
        <w:t>Kairos, revista de Trabajo Social</w:t>
      </w:r>
      <w:r w:rsidRPr="00DD03B6">
        <w:rPr>
          <w:rFonts w:ascii="Times New Roman" w:eastAsia="Calibri" w:hAnsi="Times New Roman" w:cs="Times New Roman"/>
          <w:sz w:val="24"/>
          <w:szCs w:val="24"/>
          <w:lang w:val="es-AR"/>
        </w:rPr>
        <w:t xml:space="preserve"> N°28. San Luis</w:t>
      </w:r>
    </w:p>
    <w:p w14:paraId="5CD98D1F" w14:textId="77777777" w:rsidR="008934DA" w:rsidRPr="00DD03B6" w:rsidRDefault="008934DA" w:rsidP="00B4207F">
      <w:pPr>
        <w:numPr>
          <w:ilvl w:val="0"/>
          <w:numId w:val="7"/>
        </w:numPr>
        <w:spacing w:before="240" w:line="360" w:lineRule="auto"/>
        <w:ind w:left="0"/>
        <w:contextualSpacing/>
        <w:rPr>
          <w:rFonts w:ascii="Times New Roman" w:hAnsi="Times New Roman" w:cs="Times New Roman"/>
          <w:sz w:val="24"/>
          <w:szCs w:val="24"/>
          <w:lang w:val="es-AR"/>
        </w:rPr>
      </w:pPr>
      <w:r w:rsidRPr="00DD03B6">
        <w:rPr>
          <w:rFonts w:ascii="Times New Roman" w:hAnsi="Times New Roman" w:cs="Times New Roman"/>
          <w:sz w:val="24"/>
          <w:szCs w:val="24"/>
          <w:lang w:val="es-AR"/>
        </w:rPr>
        <w:t xml:space="preserve">Madrid, L. (2012) La observación en la práctica de profesional del Trabajo Social en Oliva A, Mallardi, M. </w:t>
      </w:r>
      <w:r w:rsidRPr="00B4207F">
        <w:rPr>
          <w:rFonts w:ascii="Times New Roman" w:hAnsi="Times New Roman" w:cs="Times New Roman"/>
          <w:sz w:val="24"/>
          <w:szCs w:val="24"/>
          <w:lang w:val="es-AR"/>
        </w:rPr>
        <w:t xml:space="preserve"> En “</w:t>
      </w:r>
      <w:r w:rsidRPr="00B4207F">
        <w:rPr>
          <w:rFonts w:ascii="Times New Roman" w:hAnsi="Times New Roman" w:cs="Times New Roman"/>
          <w:i/>
          <w:sz w:val="24"/>
          <w:szCs w:val="24"/>
          <w:lang w:val="es-AR"/>
        </w:rPr>
        <w:t xml:space="preserve">Aportes táctico-operativos. </w:t>
      </w:r>
      <w:r w:rsidRPr="00DD03B6">
        <w:rPr>
          <w:rFonts w:ascii="Times New Roman" w:hAnsi="Times New Roman" w:cs="Times New Roman"/>
          <w:i/>
          <w:sz w:val="24"/>
          <w:szCs w:val="24"/>
          <w:lang w:val="es-AR"/>
        </w:rPr>
        <w:t>Los procesos de intervención del trabajo social</w:t>
      </w:r>
      <w:r w:rsidRPr="00B4207F">
        <w:rPr>
          <w:rFonts w:ascii="Times New Roman" w:hAnsi="Times New Roman" w:cs="Times New Roman"/>
          <w:i/>
          <w:sz w:val="24"/>
          <w:szCs w:val="24"/>
          <w:lang w:val="es-AR"/>
        </w:rPr>
        <w:t xml:space="preserve">” </w:t>
      </w:r>
      <w:r w:rsidRPr="00B4207F">
        <w:rPr>
          <w:rFonts w:ascii="Times New Roman" w:hAnsi="Times New Roman" w:cs="Times New Roman"/>
          <w:sz w:val="24"/>
          <w:szCs w:val="24"/>
          <w:lang w:val="es-AR"/>
        </w:rPr>
        <w:t>Universidad Nacional del Centro de la Provincia de Buenos Aires. Tandil</w:t>
      </w:r>
    </w:p>
    <w:p w14:paraId="2107B93A" w14:textId="77777777" w:rsidR="008934DA" w:rsidRPr="00B4207F" w:rsidRDefault="008934DA" w:rsidP="00B4207F">
      <w:pPr>
        <w:numPr>
          <w:ilvl w:val="0"/>
          <w:numId w:val="7"/>
        </w:numPr>
        <w:spacing w:before="240" w:line="360" w:lineRule="auto"/>
        <w:ind w:left="0"/>
        <w:contextualSpacing/>
        <w:rPr>
          <w:rFonts w:ascii="Times New Roman" w:eastAsia="Calibri" w:hAnsi="Times New Roman" w:cs="Times New Roman"/>
          <w:sz w:val="24"/>
          <w:szCs w:val="24"/>
          <w:lang w:val="es-AR"/>
        </w:rPr>
      </w:pPr>
      <w:r w:rsidRPr="00DD03B6">
        <w:rPr>
          <w:rFonts w:ascii="Times New Roman" w:hAnsi="Times New Roman" w:cs="Times New Roman"/>
          <w:color w:val="000000"/>
          <w:sz w:val="24"/>
          <w:szCs w:val="24"/>
          <w:lang w:val="es-AR"/>
        </w:rPr>
        <w:lastRenderedPageBreak/>
        <w:t>Marre, D. (2014) Prologo. De infancias, niños y niñas. En, Llobet, Valeria (Coordinadora). Pensar la infancia desde América Latina. Un estado de la cuestión. Buenos Aires: CLACSO.</w:t>
      </w:r>
    </w:p>
    <w:p w14:paraId="4059AD2D" w14:textId="77777777" w:rsidR="008934DA" w:rsidRPr="00DD03B6" w:rsidRDefault="008934DA" w:rsidP="00B4207F">
      <w:pPr>
        <w:numPr>
          <w:ilvl w:val="0"/>
          <w:numId w:val="7"/>
        </w:numPr>
        <w:spacing w:before="240" w:line="360" w:lineRule="auto"/>
        <w:ind w:left="0"/>
        <w:contextualSpacing/>
        <w:rPr>
          <w:rFonts w:ascii="Times New Roman" w:eastAsia="Calibri" w:hAnsi="Times New Roman" w:cs="Times New Roman"/>
          <w:sz w:val="24"/>
          <w:szCs w:val="24"/>
          <w:lang w:val="es-AR"/>
        </w:rPr>
      </w:pPr>
      <w:r w:rsidRPr="00B4207F">
        <w:rPr>
          <w:rFonts w:ascii="Times New Roman" w:hAnsi="Times New Roman" w:cs="Times New Roman"/>
          <w:bCs/>
          <w:color w:val="000000"/>
          <w:sz w:val="24"/>
          <w:szCs w:val="24"/>
          <w:shd w:val="clear" w:color="auto" w:fill="FFFFFF"/>
          <w:lang w:val="es-AR"/>
        </w:rPr>
        <w:t xml:space="preserve">Mejed, H (2005) El trabajo social territorializado. Las transformaciones de la acción pública en la intervención social. </w:t>
      </w:r>
      <w:r w:rsidRPr="00B4207F">
        <w:rPr>
          <w:rFonts w:ascii="Times New Roman" w:hAnsi="Times New Roman" w:cs="Times New Roman"/>
          <w:color w:val="000000"/>
          <w:sz w:val="24"/>
          <w:szCs w:val="24"/>
          <w:shd w:val="clear" w:color="auto" w:fill="FFFFFF"/>
          <w:lang w:val="es-AR"/>
        </w:rPr>
        <w:t> Nau Librés. Valencia. Pág. 171-188.</w:t>
      </w:r>
    </w:p>
    <w:p w14:paraId="4B557FA6" w14:textId="77777777" w:rsidR="008934DA" w:rsidRPr="00DD03B6" w:rsidRDefault="008934DA" w:rsidP="00B4207F">
      <w:pPr>
        <w:numPr>
          <w:ilvl w:val="0"/>
          <w:numId w:val="7"/>
        </w:numPr>
        <w:spacing w:before="240" w:line="360" w:lineRule="auto"/>
        <w:ind w:left="0"/>
        <w:contextualSpacing/>
        <w:rPr>
          <w:rFonts w:ascii="Times New Roman" w:hAnsi="Times New Roman" w:cs="Times New Roman"/>
          <w:bCs/>
          <w:color w:val="000000"/>
          <w:sz w:val="24"/>
          <w:szCs w:val="24"/>
          <w:lang w:val="es-AR"/>
        </w:rPr>
      </w:pPr>
      <w:r w:rsidRPr="00B4207F">
        <w:rPr>
          <w:rFonts w:ascii="Times New Roman" w:hAnsi="Times New Roman" w:cs="Times New Roman"/>
          <w:bCs/>
          <w:color w:val="000000"/>
          <w:sz w:val="24"/>
          <w:szCs w:val="24"/>
          <w:lang w:val="es-AR"/>
        </w:rPr>
        <w:t>Najmanovich, D. (2009</w:t>
      </w:r>
      <w:r w:rsidRPr="00DD03B6">
        <w:rPr>
          <w:rFonts w:ascii="Times New Roman" w:hAnsi="Times New Roman" w:cs="Times New Roman"/>
          <w:bCs/>
          <w:color w:val="000000"/>
          <w:sz w:val="24"/>
          <w:szCs w:val="24"/>
          <w:lang w:val="es-AR"/>
        </w:rPr>
        <w:t xml:space="preserve">) El cuerpo del conocimiento, el conocimiento del cuerpo </w:t>
      </w:r>
      <w:r w:rsidRPr="00DD03B6">
        <w:rPr>
          <w:rFonts w:ascii="Times New Roman" w:eastAsia="Calibri" w:hAnsi="Times New Roman" w:cs="Times New Roman"/>
          <w:sz w:val="24"/>
          <w:szCs w:val="24"/>
          <w:shd w:val="clear" w:color="auto" w:fill="FFFFFF"/>
          <w:lang w:val="es-AR"/>
        </w:rPr>
        <w:t xml:space="preserve">“Cuadernos de </w:t>
      </w:r>
      <w:r w:rsidRPr="00B4207F">
        <w:rPr>
          <w:rFonts w:ascii="Times New Roman" w:eastAsia="Calibri" w:hAnsi="Times New Roman" w:cs="Times New Roman"/>
          <w:sz w:val="24"/>
          <w:szCs w:val="24"/>
          <w:shd w:val="clear" w:color="auto" w:fill="FFFFFF"/>
          <w:lang w:val="es-AR"/>
        </w:rPr>
        <w:t>Campo”, Nº 7, Buenos Aires</w:t>
      </w:r>
      <w:r w:rsidRPr="00DD03B6">
        <w:rPr>
          <w:rFonts w:ascii="Times New Roman" w:eastAsia="Calibri" w:hAnsi="Times New Roman" w:cs="Times New Roman"/>
          <w:sz w:val="24"/>
          <w:szCs w:val="24"/>
          <w:shd w:val="clear" w:color="auto" w:fill="FFFFFF"/>
          <w:lang w:val="es-AR"/>
        </w:rPr>
        <w:t>.</w:t>
      </w:r>
    </w:p>
    <w:p w14:paraId="2A0ED727" w14:textId="77777777" w:rsidR="008934DA" w:rsidRPr="00DD03B6" w:rsidRDefault="008934DA" w:rsidP="00B4207F">
      <w:pPr>
        <w:numPr>
          <w:ilvl w:val="0"/>
          <w:numId w:val="7"/>
        </w:numPr>
        <w:spacing w:before="240" w:line="360" w:lineRule="auto"/>
        <w:ind w:left="0"/>
        <w:contextualSpacing/>
        <w:rPr>
          <w:rFonts w:ascii="Times New Roman" w:eastAsia="Calibri" w:hAnsi="Times New Roman" w:cs="Times New Roman"/>
          <w:sz w:val="24"/>
          <w:szCs w:val="24"/>
          <w:lang w:val="es-AR"/>
        </w:rPr>
      </w:pPr>
      <w:r w:rsidRPr="00DD03B6">
        <w:rPr>
          <w:rFonts w:ascii="Times New Roman" w:eastAsia="Calibri" w:hAnsi="Times New Roman" w:cs="Times New Roman"/>
          <w:sz w:val="24"/>
          <w:szCs w:val="24"/>
          <w:lang w:val="es-AR"/>
        </w:rPr>
        <w:t xml:space="preserve">Parisi, A. (1995) Paradigmas teóricos e intervención profesional. </w:t>
      </w:r>
      <w:r w:rsidRPr="00DD03B6">
        <w:rPr>
          <w:rFonts w:ascii="Times New Roman" w:eastAsia="Calibri" w:hAnsi="Times New Roman" w:cs="Times New Roman"/>
          <w:i/>
          <w:sz w:val="24"/>
          <w:szCs w:val="24"/>
          <w:lang w:val="es-AR"/>
        </w:rPr>
        <w:t>Revista Con-ciencia</w:t>
      </w:r>
      <w:r w:rsidRPr="00DD03B6">
        <w:rPr>
          <w:rFonts w:ascii="Times New Roman" w:eastAsia="Calibri" w:hAnsi="Times New Roman" w:cs="Times New Roman"/>
          <w:sz w:val="24"/>
          <w:szCs w:val="24"/>
          <w:lang w:val="es-AR"/>
        </w:rPr>
        <w:t xml:space="preserve">. </w:t>
      </w:r>
    </w:p>
    <w:p w14:paraId="1660B076" w14:textId="16A4F648" w:rsidR="008934DA" w:rsidRPr="00DD03B6" w:rsidRDefault="008934DA" w:rsidP="00B4207F">
      <w:pPr>
        <w:numPr>
          <w:ilvl w:val="0"/>
          <w:numId w:val="7"/>
        </w:numPr>
        <w:spacing w:before="240" w:line="360" w:lineRule="auto"/>
        <w:ind w:left="0"/>
        <w:contextualSpacing/>
        <w:rPr>
          <w:rFonts w:ascii="Times New Roman" w:hAnsi="Times New Roman" w:cs="Times New Roman"/>
          <w:i/>
          <w:iCs/>
          <w:sz w:val="24"/>
          <w:szCs w:val="24"/>
          <w:lang w:val="es-AR"/>
        </w:rPr>
      </w:pPr>
      <w:r w:rsidRPr="00DD03B6">
        <w:rPr>
          <w:rFonts w:ascii="Times New Roman" w:hAnsi="Times New Roman" w:cs="Times New Roman"/>
          <w:sz w:val="24"/>
          <w:szCs w:val="24"/>
          <w:lang w:val="es-AR"/>
        </w:rPr>
        <w:t>Pontes, R. (2003) “Mediación: categoría fundamental para el trabajo de Asistente Social” en Borgiani Guerra y Montaño (</w:t>
      </w:r>
      <w:proofErr w:type="spellStart"/>
      <w:r w:rsidRPr="00DD03B6">
        <w:rPr>
          <w:rFonts w:ascii="Times New Roman" w:hAnsi="Times New Roman" w:cs="Times New Roman"/>
          <w:sz w:val="24"/>
          <w:szCs w:val="24"/>
          <w:lang w:val="es-AR"/>
        </w:rPr>
        <w:t>comp</w:t>
      </w:r>
      <w:r w:rsidR="00280A9A">
        <w:rPr>
          <w:rFonts w:ascii="Times New Roman" w:hAnsi="Times New Roman" w:cs="Times New Roman"/>
          <w:sz w:val="24"/>
          <w:szCs w:val="24"/>
          <w:lang w:val="es-AR"/>
        </w:rPr>
        <w:t>.</w:t>
      </w:r>
      <w:proofErr w:type="spellEnd"/>
      <w:r w:rsidRPr="00DD03B6">
        <w:rPr>
          <w:rFonts w:ascii="Times New Roman" w:hAnsi="Times New Roman" w:cs="Times New Roman"/>
          <w:sz w:val="24"/>
          <w:szCs w:val="24"/>
          <w:lang w:val="es-AR"/>
        </w:rPr>
        <w:t>) “Servicio Social Crítico” Cortez Editora, San Paulo.</w:t>
      </w:r>
    </w:p>
    <w:p w14:paraId="165E68AD" w14:textId="77777777" w:rsidR="008934DA" w:rsidRPr="00DD03B6" w:rsidRDefault="008934DA" w:rsidP="00B4207F">
      <w:pPr>
        <w:numPr>
          <w:ilvl w:val="0"/>
          <w:numId w:val="7"/>
        </w:numPr>
        <w:spacing w:before="240" w:line="360" w:lineRule="auto"/>
        <w:ind w:left="0"/>
        <w:contextualSpacing/>
        <w:rPr>
          <w:rFonts w:ascii="Times New Roman" w:eastAsia="Calibri" w:hAnsi="Times New Roman" w:cs="Times New Roman"/>
          <w:i/>
          <w:sz w:val="24"/>
          <w:szCs w:val="24"/>
          <w:lang w:val="es-AR"/>
        </w:rPr>
      </w:pPr>
      <w:proofErr w:type="spellStart"/>
      <w:r w:rsidRPr="00DD03B6">
        <w:rPr>
          <w:rFonts w:ascii="Times New Roman" w:eastAsia="Calibri" w:hAnsi="Times New Roman" w:cs="Times New Roman"/>
          <w:sz w:val="24"/>
          <w:szCs w:val="24"/>
          <w:lang w:val="es-AR"/>
        </w:rPr>
        <w:t>Repetto</w:t>
      </w:r>
      <w:proofErr w:type="spellEnd"/>
      <w:r w:rsidRPr="00DD03B6">
        <w:rPr>
          <w:rFonts w:ascii="Times New Roman" w:eastAsia="Calibri" w:hAnsi="Times New Roman" w:cs="Times New Roman"/>
          <w:sz w:val="24"/>
          <w:szCs w:val="24"/>
          <w:lang w:val="es-AR"/>
        </w:rPr>
        <w:t xml:space="preserve">, </w:t>
      </w:r>
      <w:proofErr w:type="spellStart"/>
      <w:r w:rsidRPr="00DD03B6">
        <w:rPr>
          <w:rFonts w:ascii="Times New Roman" w:eastAsia="Calibri" w:hAnsi="Times New Roman" w:cs="Times New Roman"/>
          <w:sz w:val="24"/>
          <w:szCs w:val="24"/>
          <w:lang w:val="es-AR"/>
        </w:rPr>
        <w:t>F.y</w:t>
      </w:r>
      <w:proofErr w:type="spellEnd"/>
      <w:r w:rsidRPr="00DD03B6">
        <w:rPr>
          <w:rFonts w:ascii="Times New Roman" w:eastAsia="Calibri" w:hAnsi="Times New Roman" w:cs="Times New Roman"/>
          <w:sz w:val="24"/>
          <w:szCs w:val="24"/>
          <w:lang w:val="es-AR"/>
        </w:rPr>
        <w:t xml:space="preserve"> </w:t>
      </w:r>
      <w:proofErr w:type="spellStart"/>
      <w:r w:rsidRPr="00DD03B6">
        <w:rPr>
          <w:rFonts w:ascii="Times New Roman" w:eastAsia="Calibri" w:hAnsi="Times New Roman" w:cs="Times New Roman"/>
          <w:sz w:val="24"/>
          <w:szCs w:val="24"/>
          <w:lang w:val="es-AR"/>
        </w:rPr>
        <w:t>Tedeschi</w:t>
      </w:r>
      <w:proofErr w:type="spellEnd"/>
      <w:r w:rsidRPr="00DD03B6">
        <w:rPr>
          <w:rFonts w:ascii="Times New Roman" w:eastAsia="Calibri" w:hAnsi="Times New Roman" w:cs="Times New Roman"/>
          <w:sz w:val="24"/>
          <w:szCs w:val="24"/>
          <w:lang w:val="es-AR"/>
        </w:rPr>
        <w:t xml:space="preserve">, V. (2013). Protección social para la infancia y la adolescencia en la Argentina. </w:t>
      </w:r>
      <w:r w:rsidRPr="00DD03B6">
        <w:rPr>
          <w:rFonts w:ascii="Times New Roman" w:eastAsia="Calibri" w:hAnsi="Times New Roman" w:cs="Times New Roman"/>
          <w:i/>
          <w:sz w:val="24"/>
          <w:szCs w:val="24"/>
          <w:lang w:val="es-AR"/>
        </w:rPr>
        <w:t>CEPAL. Serie Políticas Sociales N°186</w:t>
      </w:r>
    </w:p>
    <w:p w14:paraId="3EE2651A" w14:textId="77777777" w:rsidR="008934DA" w:rsidRPr="00DD03B6" w:rsidRDefault="008934DA" w:rsidP="00B4207F">
      <w:pPr>
        <w:numPr>
          <w:ilvl w:val="0"/>
          <w:numId w:val="7"/>
        </w:numPr>
        <w:spacing w:before="240" w:line="360" w:lineRule="auto"/>
        <w:ind w:left="0"/>
        <w:contextualSpacing/>
        <w:rPr>
          <w:rFonts w:ascii="Times New Roman" w:eastAsia="Calibri" w:hAnsi="Times New Roman" w:cs="Times New Roman"/>
          <w:i/>
          <w:sz w:val="24"/>
          <w:szCs w:val="24"/>
          <w:lang w:val="es-AR"/>
        </w:rPr>
      </w:pPr>
      <w:r w:rsidRPr="00DD03B6">
        <w:rPr>
          <w:rFonts w:ascii="Times New Roman" w:eastAsia="Calibri" w:hAnsi="Times New Roman" w:cs="Times New Roman"/>
          <w:sz w:val="24"/>
          <w:szCs w:val="24"/>
          <w:lang w:val="es-AR"/>
        </w:rPr>
        <w:t>Ripoll, S. (2013). Las intervenciones sociales con las infancias pobres antes y después de la Ley 26.061. Apuntes para pensar la profesión en los nuevos contextos legislativos</w:t>
      </w:r>
      <w:r w:rsidRPr="00DD03B6">
        <w:rPr>
          <w:rFonts w:ascii="Times New Roman" w:eastAsia="Calibri" w:hAnsi="Times New Roman" w:cs="Times New Roman"/>
          <w:i/>
          <w:sz w:val="24"/>
          <w:szCs w:val="24"/>
          <w:lang w:val="es-AR"/>
        </w:rPr>
        <w:t xml:space="preserve">. Revista Cátedra Paralela N° 9. </w:t>
      </w:r>
      <w:r w:rsidRPr="00DD03B6">
        <w:rPr>
          <w:rFonts w:ascii="Times New Roman" w:eastAsia="Calibri" w:hAnsi="Times New Roman" w:cs="Times New Roman"/>
          <w:sz w:val="24"/>
          <w:szCs w:val="24"/>
          <w:lang w:val="es-AR"/>
        </w:rPr>
        <w:t>Rosario</w:t>
      </w:r>
    </w:p>
    <w:p w14:paraId="0E4D6F63" w14:textId="77777777" w:rsidR="008934DA" w:rsidRPr="00DD03B6" w:rsidRDefault="008934DA" w:rsidP="00B4207F">
      <w:pPr>
        <w:numPr>
          <w:ilvl w:val="0"/>
          <w:numId w:val="7"/>
        </w:numPr>
        <w:spacing w:before="240" w:line="360" w:lineRule="auto"/>
        <w:ind w:left="0"/>
        <w:contextualSpacing/>
        <w:rPr>
          <w:rFonts w:ascii="Times New Roman" w:eastAsia="Calibri" w:hAnsi="Times New Roman" w:cs="Times New Roman"/>
          <w:sz w:val="24"/>
          <w:szCs w:val="24"/>
          <w:lang w:val="es-AR"/>
        </w:rPr>
      </w:pPr>
      <w:r w:rsidRPr="00DD03B6">
        <w:rPr>
          <w:rFonts w:ascii="Times New Roman" w:eastAsia="Calibri" w:hAnsi="Times New Roman" w:cs="Times New Roman"/>
          <w:sz w:val="24"/>
          <w:szCs w:val="24"/>
          <w:lang w:val="es-AR"/>
        </w:rPr>
        <w:t xml:space="preserve">Rozas Pagaza, M. (2015). Reinscribir la relación de la intervención profesional en trabajo social, la cuestión social y las políticas sociales. </w:t>
      </w:r>
      <w:r w:rsidRPr="00DD03B6">
        <w:rPr>
          <w:rFonts w:ascii="Times New Roman" w:eastAsia="Calibri" w:hAnsi="Times New Roman" w:cs="Times New Roman"/>
          <w:i/>
          <w:sz w:val="24"/>
          <w:szCs w:val="24"/>
          <w:lang w:val="es-AR"/>
        </w:rPr>
        <w:t>Tendencias &amp; Retos,</w:t>
      </w:r>
      <w:r w:rsidRPr="00B4207F">
        <w:rPr>
          <w:rFonts w:ascii="Times New Roman" w:eastAsia="Calibri" w:hAnsi="Times New Roman" w:cs="Times New Roman"/>
          <w:i/>
          <w:sz w:val="24"/>
          <w:szCs w:val="24"/>
          <w:lang w:val="es-AR"/>
        </w:rPr>
        <w:t xml:space="preserve"> </w:t>
      </w:r>
      <w:r w:rsidRPr="00B4207F">
        <w:rPr>
          <w:rFonts w:ascii="Times New Roman" w:eastAsia="Calibri" w:hAnsi="Times New Roman" w:cs="Times New Roman"/>
          <w:sz w:val="24"/>
          <w:szCs w:val="24"/>
          <w:lang w:val="es-AR"/>
        </w:rPr>
        <w:t>Pág.</w:t>
      </w:r>
      <w:r w:rsidRPr="00DD03B6">
        <w:rPr>
          <w:rFonts w:ascii="Times New Roman" w:eastAsia="Calibri" w:hAnsi="Times New Roman" w:cs="Times New Roman"/>
          <w:sz w:val="24"/>
          <w:szCs w:val="24"/>
          <w:lang w:val="es-AR"/>
        </w:rPr>
        <w:t>105-116</w:t>
      </w:r>
    </w:p>
    <w:p w14:paraId="4BB6F3BE" w14:textId="77777777" w:rsidR="008934DA" w:rsidRPr="00DD03B6" w:rsidRDefault="008934DA" w:rsidP="00B4207F">
      <w:pPr>
        <w:numPr>
          <w:ilvl w:val="0"/>
          <w:numId w:val="7"/>
        </w:numPr>
        <w:spacing w:before="240" w:line="360" w:lineRule="auto"/>
        <w:ind w:left="0"/>
        <w:contextualSpacing/>
        <w:rPr>
          <w:rFonts w:ascii="Times New Roman" w:hAnsi="Times New Roman" w:cs="Times New Roman"/>
          <w:i/>
          <w:iCs/>
          <w:sz w:val="24"/>
          <w:szCs w:val="24"/>
          <w:lang w:val="es-AR"/>
        </w:rPr>
      </w:pPr>
      <w:r w:rsidRPr="00DD03B6">
        <w:rPr>
          <w:rFonts w:ascii="Times New Roman" w:hAnsi="Times New Roman" w:cs="Times New Roman"/>
          <w:sz w:val="24"/>
          <w:szCs w:val="24"/>
          <w:lang w:val="es-AR"/>
        </w:rPr>
        <w:t xml:space="preserve">Stolkiner, A. (2011). </w:t>
      </w:r>
      <w:r w:rsidRPr="00DD03B6">
        <w:rPr>
          <w:rFonts w:ascii="Times New Roman" w:hAnsi="Times New Roman" w:cs="Times New Roman"/>
          <w:i/>
          <w:iCs/>
          <w:sz w:val="24"/>
          <w:szCs w:val="24"/>
          <w:lang w:val="es-AR"/>
        </w:rPr>
        <w:t>¿Qué es escuchar a un niño? Escucha y hospitalidad en el cuidado en salud. En Problema</w:t>
      </w:r>
      <w:r w:rsidRPr="00B4207F">
        <w:rPr>
          <w:rFonts w:ascii="Times New Roman" w:hAnsi="Times New Roman" w:cs="Times New Roman"/>
          <w:i/>
          <w:iCs/>
          <w:sz w:val="24"/>
          <w:szCs w:val="24"/>
          <w:lang w:val="es-AR"/>
        </w:rPr>
        <w:t>s e Intervenciones en las aulas</w:t>
      </w:r>
      <w:r w:rsidRPr="00DD03B6">
        <w:rPr>
          <w:rFonts w:ascii="Times New Roman" w:hAnsi="Times New Roman" w:cs="Times New Roman"/>
          <w:sz w:val="24"/>
          <w:szCs w:val="24"/>
          <w:lang w:val="es-AR"/>
        </w:rPr>
        <w:t>. Buenos Aires: Noveduc.</w:t>
      </w:r>
    </w:p>
    <w:p w14:paraId="44B1A481" w14:textId="77777777" w:rsidR="008934DA" w:rsidRPr="00DD03B6" w:rsidRDefault="008934DA" w:rsidP="00B4207F">
      <w:pPr>
        <w:numPr>
          <w:ilvl w:val="0"/>
          <w:numId w:val="7"/>
        </w:numPr>
        <w:spacing w:before="240" w:line="360" w:lineRule="auto"/>
        <w:ind w:left="0"/>
        <w:contextualSpacing/>
        <w:rPr>
          <w:rFonts w:ascii="Times New Roman" w:hAnsi="Times New Roman" w:cs="Times New Roman"/>
          <w:bCs/>
          <w:sz w:val="24"/>
          <w:szCs w:val="24"/>
          <w:lang w:val="es-AR"/>
        </w:rPr>
      </w:pPr>
      <w:r w:rsidRPr="00DD03B6">
        <w:rPr>
          <w:rFonts w:ascii="Times New Roman" w:eastAsia="Calibri" w:hAnsi="Times New Roman" w:cs="Times New Roman"/>
          <w:sz w:val="24"/>
          <w:szCs w:val="24"/>
          <w:shd w:val="clear" w:color="auto" w:fill="FFFFFF"/>
          <w:lang w:val="es-AR"/>
        </w:rPr>
        <w:t xml:space="preserve">Valentino, N. (2010) ¿Quién cuida al trabajador del campo de lo social? Algunas reflexiones previas. </w:t>
      </w:r>
      <w:r w:rsidRPr="00DD03B6">
        <w:rPr>
          <w:rFonts w:ascii="Times New Roman" w:eastAsia="Calibri" w:hAnsi="Times New Roman" w:cs="Times New Roman"/>
          <w:i/>
          <w:sz w:val="24"/>
          <w:szCs w:val="24"/>
          <w:shd w:val="clear" w:color="auto" w:fill="FFFFFF"/>
          <w:lang w:val="es-AR"/>
        </w:rPr>
        <w:t>Revista Cátedra Paralela N°7</w:t>
      </w:r>
      <w:r w:rsidRPr="00DD03B6">
        <w:rPr>
          <w:rFonts w:ascii="Times New Roman" w:eastAsia="Calibri" w:hAnsi="Times New Roman" w:cs="Times New Roman"/>
          <w:sz w:val="24"/>
          <w:szCs w:val="24"/>
          <w:shd w:val="clear" w:color="auto" w:fill="FFFFFF"/>
          <w:lang w:val="es-AR"/>
        </w:rPr>
        <w:t>. Rosario</w:t>
      </w:r>
    </w:p>
    <w:p w14:paraId="6E00B297" w14:textId="77777777" w:rsidR="008934DA" w:rsidRPr="00DD03B6" w:rsidRDefault="008934DA" w:rsidP="00B4207F">
      <w:pPr>
        <w:numPr>
          <w:ilvl w:val="0"/>
          <w:numId w:val="7"/>
        </w:numPr>
        <w:spacing w:before="240" w:line="360" w:lineRule="auto"/>
        <w:ind w:left="0"/>
        <w:contextualSpacing/>
        <w:rPr>
          <w:rFonts w:ascii="Times New Roman" w:eastAsia="Calibri" w:hAnsi="Times New Roman" w:cs="Times New Roman"/>
          <w:sz w:val="24"/>
          <w:szCs w:val="24"/>
          <w:lang w:val="es-AR"/>
        </w:rPr>
      </w:pPr>
      <w:r w:rsidRPr="00DD03B6">
        <w:rPr>
          <w:rFonts w:ascii="Times New Roman" w:eastAsia="Calibri" w:hAnsi="Times New Roman" w:cs="Times New Roman"/>
          <w:sz w:val="24"/>
          <w:szCs w:val="24"/>
          <w:lang w:val="es-AR"/>
        </w:rPr>
        <w:t xml:space="preserve">Villalta, C. (2010) La administración de la infancia en debate. Entre tensiones y reconfiguraciones institucionales. </w:t>
      </w:r>
      <w:r w:rsidRPr="00DD03B6">
        <w:rPr>
          <w:rFonts w:ascii="Times New Roman" w:eastAsia="Calibri" w:hAnsi="Times New Roman" w:cs="Times New Roman"/>
          <w:i/>
          <w:sz w:val="24"/>
          <w:szCs w:val="24"/>
          <w:lang w:val="es-AR"/>
        </w:rPr>
        <w:t>Estudios en Antropolog</w:t>
      </w:r>
      <w:r w:rsidRPr="00B4207F">
        <w:rPr>
          <w:rFonts w:ascii="Times New Roman" w:eastAsia="Calibri" w:hAnsi="Times New Roman" w:cs="Times New Roman"/>
          <w:i/>
          <w:sz w:val="24"/>
          <w:szCs w:val="24"/>
          <w:lang w:val="es-AR"/>
        </w:rPr>
        <w:t>ía Social</w:t>
      </w:r>
      <w:r w:rsidRPr="00B4207F">
        <w:rPr>
          <w:rFonts w:ascii="Times New Roman" w:eastAsia="Calibri" w:hAnsi="Times New Roman" w:cs="Times New Roman"/>
          <w:sz w:val="24"/>
          <w:szCs w:val="24"/>
          <w:lang w:val="es-AR"/>
        </w:rPr>
        <w:t xml:space="preserve"> Pág.</w:t>
      </w:r>
      <w:r w:rsidRPr="00DD03B6">
        <w:rPr>
          <w:rFonts w:ascii="Times New Roman" w:eastAsia="Calibri" w:hAnsi="Times New Roman" w:cs="Times New Roman"/>
          <w:sz w:val="24"/>
          <w:szCs w:val="24"/>
          <w:lang w:val="es-AR"/>
        </w:rPr>
        <w:t>81-99</w:t>
      </w:r>
    </w:p>
    <w:p w14:paraId="2BD040DE" w14:textId="77777777" w:rsidR="008934DA" w:rsidRDefault="008934DA" w:rsidP="00B4207F">
      <w:pPr>
        <w:numPr>
          <w:ilvl w:val="0"/>
          <w:numId w:val="7"/>
        </w:numPr>
        <w:spacing w:before="240" w:line="360" w:lineRule="auto"/>
        <w:ind w:left="0"/>
        <w:contextualSpacing/>
        <w:rPr>
          <w:rFonts w:ascii="Times New Roman" w:eastAsia="Calibri" w:hAnsi="Times New Roman" w:cs="Times New Roman"/>
          <w:sz w:val="24"/>
          <w:szCs w:val="24"/>
          <w:lang w:val="es-AR"/>
        </w:rPr>
      </w:pPr>
      <w:r w:rsidRPr="00DD03B6">
        <w:rPr>
          <w:rFonts w:ascii="Times New Roman" w:eastAsia="Calibri" w:hAnsi="Times New Roman" w:cs="Times New Roman"/>
          <w:sz w:val="24"/>
          <w:szCs w:val="24"/>
          <w:lang w:val="es-AR"/>
        </w:rPr>
        <w:t xml:space="preserve">Villalta, C. (2013). Un campo de investigación: las técnicas de gestión y los dispositivos jurídico –burocráticos destinados a la infancia pobre en Argentina. Revista </w:t>
      </w:r>
      <w:r w:rsidRPr="00DD03B6">
        <w:rPr>
          <w:rFonts w:ascii="Times New Roman" w:eastAsia="Calibri" w:hAnsi="Times New Roman" w:cs="Times New Roman"/>
          <w:i/>
          <w:sz w:val="24"/>
          <w:szCs w:val="24"/>
          <w:lang w:val="es-AR"/>
        </w:rPr>
        <w:t>CIVITAS</w:t>
      </w:r>
      <w:r w:rsidRPr="00DD03B6">
        <w:rPr>
          <w:rFonts w:ascii="Times New Roman" w:eastAsia="Calibri" w:hAnsi="Times New Roman" w:cs="Times New Roman"/>
          <w:sz w:val="24"/>
          <w:szCs w:val="24"/>
          <w:lang w:val="es-AR"/>
        </w:rPr>
        <w:t>, N° 13. pág. 235-258</w:t>
      </w:r>
    </w:p>
    <w:p w14:paraId="38C9C824" w14:textId="77777777" w:rsidR="00DD03B6" w:rsidRPr="00DD03B6" w:rsidRDefault="00DD03B6" w:rsidP="00DD03B6">
      <w:pPr>
        <w:spacing w:line="360" w:lineRule="auto"/>
        <w:contextualSpacing/>
        <w:rPr>
          <w:rFonts w:ascii="Times New Roman" w:hAnsi="Times New Roman" w:cs="Times New Roman"/>
          <w:i/>
          <w:iCs/>
          <w:sz w:val="24"/>
          <w:szCs w:val="24"/>
          <w:lang w:val="es-AR"/>
        </w:rPr>
      </w:pPr>
    </w:p>
    <w:p w14:paraId="300FCF04" w14:textId="77777777" w:rsidR="00DD03B6" w:rsidRPr="00DD03B6" w:rsidRDefault="00DD03B6" w:rsidP="00DD03B6">
      <w:pPr>
        <w:spacing w:line="360" w:lineRule="auto"/>
        <w:contextualSpacing/>
        <w:rPr>
          <w:rFonts w:ascii="Times New Roman" w:hAnsi="Times New Roman" w:cs="Times New Roman"/>
          <w:b/>
          <w:sz w:val="24"/>
          <w:szCs w:val="24"/>
          <w:lang w:val="es-AR"/>
        </w:rPr>
      </w:pPr>
      <w:r w:rsidRPr="00DD03B6">
        <w:rPr>
          <w:rFonts w:ascii="Times New Roman" w:hAnsi="Times New Roman" w:cs="Times New Roman"/>
          <w:b/>
          <w:sz w:val="24"/>
          <w:szCs w:val="24"/>
          <w:lang w:val="es-AR"/>
        </w:rPr>
        <w:t xml:space="preserve">ARTICULOS PERODISTICOS: </w:t>
      </w:r>
    </w:p>
    <w:p w14:paraId="6985A04C" w14:textId="77777777" w:rsidR="00DD03B6" w:rsidRPr="00DD03B6" w:rsidRDefault="00DD03B6" w:rsidP="00DD03B6">
      <w:pPr>
        <w:numPr>
          <w:ilvl w:val="0"/>
          <w:numId w:val="7"/>
        </w:numPr>
        <w:spacing w:line="360" w:lineRule="auto"/>
        <w:ind w:left="0"/>
        <w:contextualSpacing/>
        <w:rPr>
          <w:rFonts w:ascii="Times New Roman" w:hAnsi="Times New Roman" w:cs="Times New Roman"/>
          <w:b/>
          <w:bCs/>
          <w:color w:val="000000"/>
          <w:sz w:val="23"/>
          <w:szCs w:val="23"/>
          <w:lang w:val="es-AR"/>
        </w:rPr>
      </w:pPr>
      <w:r w:rsidRPr="00DD03B6">
        <w:rPr>
          <w:rFonts w:ascii="Times New Roman" w:hAnsi="Times New Roman" w:cs="Times New Roman"/>
          <w:color w:val="000000"/>
          <w:sz w:val="23"/>
          <w:szCs w:val="23"/>
          <w:lang w:val="es-AR"/>
        </w:rPr>
        <w:t>Dinatale, Martin “</w:t>
      </w:r>
      <w:r w:rsidRPr="00DD03B6">
        <w:rPr>
          <w:rFonts w:ascii="Times New Roman" w:hAnsi="Times New Roman" w:cs="Times New Roman"/>
          <w:bCs/>
          <w:color w:val="000000"/>
          <w:sz w:val="23"/>
          <w:szCs w:val="23"/>
          <w:lang w:val="es-AR"/>
        </w:rPr>
        <w:t xml:space="preserve">El 48% de los chicos en la Argentina vive en la pobreza, según un informe de Unicef” en </w:t>
      </w:r>
      <w:r w:rsidRPr="00DD03B6">
        <w:rPr>
          <w:rFonts w:ascii="Times New Roman" w:hAnsi="Times New Roman" w:cs="Times New Roman"/>
          <w:bCs/>
          <w:i/>
          <w:color w:val="000000"/>
          <w:sz w:val="23"/>
          <w:szCs w:val="23"/>
          <w:lang w:val="es-AR"/>
        </w:rPr>
        <w:t>InfoBae</w:t>
      </w:r>
      <w:r w:rsidRPr="00DD03B6">
        <w:rPr>
          <w:rFonts w:ascii="Times New Roman" w:hAnsi="Times New Roman" w:cs="Times New Roman"/>
          <w:bCs/>
          <w:color w:val="000000"/>
          <w:sz w:val="23"/>
          <w:szCs w:val="23"/>
          <w:lang w:val="es-AR"/>
        </w:rPr>
        <w:t>. Buenos Aires, 4 de diciembre de 2018</w:t>
      </w:r>
    </w:p>
    <w:p w14:paraId="46636744" w14:textId="77777777" w:rsidR="00DD03B6" w:rsidRPr="00DD03B6" w:rsidRDefault="00DD03B6" w:rsidP="00DD03B6">
      <w:pPr>
        <w:numPr>
          <w:ilvl w:val="0"/>
          <w:numId w:val="7"/>
        </w:numPr>
        <w:spacing w:line="360" w:lineRule="auto"/>
        <w:ind w:left="0"/>
        <w:contextualSpacing/>
        <w:rPr>
          <w:rFonts w:ascii="Times New Roman" w:eastAsia="Calibri" w:hAnsi="Times New Roman" w:cs="Times New Roman"/>
          <w:i/>
          <w:sz w:val="24"/>
          <w:szCs w:val="24"/>
          <w:lang w:val="es-AR"/>
        </w:rPr>
      </w:pPr>
      <w:r w:rsidRPr="00DD03B6">
        <w:rPr>
          <w:rFonts w:ascii="Times New Roman" w:eastAsia="Calibri" w:hAnsi="Times New Roman" w:cs="Times New Roman"/>
          <w:sz w:val="24"/>
          <w:szCs w:val="24"/>
          <w:lang w:val="es-AR"/>
        </w:rPr>
        <w:lastRenderedPageBreak/>
        <w:t xml:space="preserve">Castro Rubel, Jorge “Las Abuelas como protagonistas decisivas”, en </w:t>
      </w:r>
      <w:r w:rsidRPr="00DD03B6">
        <w:rPr>
          <w:rFonts w:ascii="Times New Roman" w:eastAsia="Calibri" w:hAnsi="Times New Roman" w:cs="Times New Roman"/>
          <w:i/>
          <w:sz w:val="24"/>
          <w:szCs w:val="24"/>
          <w:lang w:val="es-AR"/>
        </w:rPr>
        <w:t xml:space="preserve">Pagina 12 </w:t>
      </w:r>
      <w:r w:rsidRPr="00DD03B6">
        <w:rPr>
          <w:rFonts w:ascii="Times New Roman" w:eastAsia="Calibri" w:hAnsi="Times New Roman" w:cs="Times New Roman"/>
          <w:sz w:val="24"/>
          <w:szCs w:val="24"/>
          <w:lang w:val="es-AR"/>
        </w:rPr>
        <w:t>En, El País, Buenos Aires, 22 de octubre de 2018.</w:t>
      </w:r>
    </w:p>
    <w:p w14:paraId="6E7D6581" w14:textId="77777777" w:rsidR="00DD03B6" w:rsidRPr="00DD03B6" w:rsidRDefault="00DD03B6" w:rsidP="00DD03B6">
      <w:pPr>
        <w:numPr>
          <w:ilvl w:val="0"/>
          <w:numId w:val="7"/>
        </w:numPr>
        <w:spacing w:line="360" w:lineRule="auto"/>
        <w:ind w:left="0"/>
        <w:contextualSpacing/>
        <w:rPr>
          <w:rFonts w:ascii="Times New Roman" w:hAnsi="Times New Roman" w:cs="Times New Roman"/>
          <w:b/>
          <w:bCs/>
          <w:color w:val="000000"/>
          <w:sz w:val="23"/>
          <w:szCs w:val="23"/>
          <w:lang w:val="es-AR"/>
        </w:rPr>
      </w:pPr>
      <w:r w:rsidRPr="00DD03B6">
        <w:rPr>
          <w:rFonts w:ascii="Times New Roman" w:hAnsi="Times New Roman" w:cs="Times New Roman"/>
          <w:bCs/>
          <w:color w:val="000000"/>
          <w:sz w:val="23"/>
          <w:szCs w:val="23"/>
          <w:lang w:val="es-AR"/>
        </w:rPr>
        <w:t xml:space="preserve">Ulloa F 1999 </w:t>
      </w:r>
      <w:hyperlink r:id="rId17" w:history="1">
        <w:r w:rsidRPr="00DD03B6">
          <w:rPr>
            <w:rFonts w:ascii="Calibri" w:eastAsia="Calibri" w:hAnsi="Calibri" w:cs="Times New Roman"/>
            <w:color w:val="0563C1"/>
            <w:u w:val="single"/>
            <w:lang w:val="es-AR"/>
          </w:rPr>
          <w:t>https://www.lanacion.com.ar/opinion/donde-nace-la-crueldad-nid209944</w:t>
        </w:r>
      </w:hyperlink>
    </w:p>
    <w:p w14:paraId="5BAC02D8" w14:textId="77777777" w:rsidR="00DD03B6" w:rsidRPr="00DD03B6" w:rsidRDefault="00E0064F" w:rsidP="00DD03B6">
      <w:pPr>
        <w:numPr>
          <w:ilvl w:val="0"/>
          <w:numId w:val="7"/>
        </w:numPr>
        <w:spacing w:line="360" w:lineRule="auto"/>
        <w:ind w:left="0"/>
        <w:contextualSpacing/>
        <w:rPr>
          <w:rFonts w:ascii="Times New Roman" w:hAnsi="Times New Roman" w:cs="Times New Roman"/>
          <w:b/>
          <w:bCs/>
          <w:color w:val="000000"/>
          <w:sz w:val="23"/>
          <w:szCs w:val="23"/>
          <w:lang w:val="es-AR"/>
        </w:rPr>
      </w:pPr>
      <w:hyperlink r:id="rId18" w:history="1">
        <w:r w:rsidR="00DD03B6" w:rsidRPr="00DD03B6">
          <w:rPr>
            <w:rFonts w:ascii="Calibri" w:eastAsia="Calibri" w:hAnsi="Calibri" w:cs="Times New Roman"/>
            <w:color w:val="0563C1"/>
            <w:u w:val="single"/>
            <w:lang w:val="es-AR"/>
          </w:rPr>
          <w:t>https://www.rosario3.com/noticias/En-Santa-Fe-hay-mil-ninos-que-viven-en-instituciones-estatales-20190408-0009.html?utm_source=dlvr.it&amp;utm_medium=facebook</w:t>
        </w:r>
      </w:hyperlink>
    </w:p>
    <w:p w14:paraId="70F5F168" w14:textId="77777777" w:rsidR="00DD03B6" w:rsidRPr="00DD03B6" w:rsidRDefault="00DD03B6" w:rsidP="00DD03B6">
      <w:pPr>
        <w:numPr>
          <w:ilvl w:val="0"/>
          <w:numId w:val="7"/>
        </w:numPr>
        <w:spacing w:line="360" w:lineRule="auto"/>
        <w:ind w:left="0"/>
        <w:contextualSpacing/>
        <w:rPr>
          <w:rFonts w:ascii="Times New Roman" w:hAnsi="Times New Roman" w:cs="Times New Roman"/>
          <w:b/>
          <w:bCs/>
          <w:color w:val="000000"/>
          <w:sz w:val="23"/>
          <w:szCs w:val="23"/>
          <w:lang w:val="es-AR"/>
        </w:rPr>
      </w:pPr>
    </w:p>
    <w:p w14:paraId="263B13ED" w14:textId="77777777" w:rsidR="00DD03B6" w:rsidRPr="00DD03B6" w:rsidRDefault="00DD03B6" w:rsidP="00DD03B6">
      <w:pPr>
        <w:spacing w:line="360" w:lineRule="auto"/>
        <w:rPr>
          <w:rFonts w:ascii="Arial" w:eastAsia="Times New Roman" w:hAnsi="Arial" w:cs="Arial"/>
          <w:b/>
          <w:bCs/>
          <w:color w:val="000000"/>
          <w:sz w:val="20"/>
          <w:szCs w:val="20"/>
          <w:lang w:val="es-ES"/>
        </w:rPr>
      </w:pPr>
      <w:r w:rsidRPr="00DD03B6">
        <w:rPr>
          <w:rFonts w:ascii="Times New Roman" w:hAnsi="Times New Roman" w:cs="Times New Roman"/>
          <w:b/>
          <w:sz w:val="24"/>
          <w:szCs w:val="24"/>
          <w:lang w:val="es-AR"/>
        </w:rPr>
        <w:t>LEGISLACIO</w:t>
      </w:r>
      <w:r w:rsidRPr="00DD03B6">
        <w:rPr>
          <w:rFonts w:ascii="Times New Roman" w:hAnsi="Times New Roman" w:cs="Times New Roman"/>
          <w:b/>
          <w:bCs/>
          <w:color w:val="000000"/>
          <w:sz w:val="23"/>
          <w:szCs w:val="23"/>
          <w:lang w:val="es-AR"/>
        </w:rPr>
        <w:t>NES:</w:t>
      </w:r>
    </w:p>
    <w:p w14:paraId="4378295D" w14:textId="51CC203B" w:rsidR="00DD03B6" w:rsidRPr="00DD03B6" w:rsidRDefault="00DD03B6" w:rsidP="00DD03B6">
      <w:pPr>
        <w:spacing w:line="360" w:lineRule="auto"/>
        <w:rPr>
          <w:rFonts w:ascii="Times New Roman" w:hAnsi="Times New Roman" w:cs="Times New Roman"/>
          <w:bCs/>
          <w:color w:val="000000"/>
          <w:sz w:val="23"/>
          <w:szCs w:val="23"/>
          <w:lang w:val="es-ES"/>
        </w:rPr>
      </w:pPr>
      <w:r w:rsidRPr="00DD03B6">
        <w:rPr>
          <w:rFonts w:ascii="Times New Roman" w:hAnsi="Times New Roman" w:cs="Times New Roman"/>
          <w:bCs/>
          <w:color w:val="000000"/>
          <w:sz w:val="23"/>
          <w:szCs w:val="23"/>
          <w:lang w:val="es-ES"/>
        </w:rPr>
        <w:t xml:space="preserve">RESOLUCION Nº 001155 - SANTA FE, 24 de </w:t>
      </w:r>
      <w:r w:rsidR="00280A9A" w:rsidRPr="00DD03B6">
        <w:rPr>
          <w:rFonts w:ascii="Times New Roman" w:hAnsi="Times New Roman" w:cs="Times New Roman"/>
          <w:bCs/>
          <w:color w:val="000000"/>
          <w:sz w:val="23"/>
          <w:szCs w:val="23"/>
          <w:lang w:val="es-ES"/>
        </w:rPr>
        <w:t>noviembre</w:t>
      </w:r>
      <w:r w:rsidRPr="00DD03B6">
        <w:rPr>
          <w:rFonts w:ascii="Times New Roman" w:hAnsi="Times New Roman" w:cs="Times New Roman"/>
          <w:bCs/>
          <w:color w:val="000000"/>
          <w:sz w:val="23"/>
          <w:szCs w:val="23"/>
          <w:lang w:val="es-ES"/>
        </w:rPr>
        <w:t xml:space="preserve"> de 2015.</w:t>
      </w:r>
    </w:p>
    <w:p w14:paraId="73D7AC73" w14:textId="77777777" w:rsidR="00DD03B6" w:rsidRPr="00DD03B6" w:rsidRDefault="00DD03B6" w:rsidP="00DD03B6">
      <w:pPr>
        <w:spacing w:line="360" w:lineRule="auto"/>
        <w:rPr>
          <w:rFonts w:ascii="Times New Roman" w:hAnsi="Times New Roman" w:cs="Times New Roman"/>
          <w:bCs/>
          <w:color w:val="000000"/>
          <w:sz w:val="23"/>
          <w:szCs w:val="23"/>
          <w:lang w:val="es-ES"/>
        </w:rPr>
      </w:pPr>
      <w:r w:rsidRPr="00DD03B6">
        <w:rPr>
          <w:rFonts w:ascii="Times New Roman" w:hAnsi="Times New Roman" w:cs="Times New Roman"/>
          <w:bCs/>
          <w:color w:val="000000"/>
          <w:sz w:val="23"/>
          <w:szCs w:val="23"/>
          <w:lang w:val="es-ES"/>
        </w:rPr>
        <w:t xml:space="preserve">Ley Nacional 26065. </w:t>
      </w:r>
    </w:p>
    <w:p w14:paraId="33FFA58C" w14:textId="77777777" w:rsidR="00DD03B6" w:rsidRPr="00DD03B6" w:rsidRDefault="00DD03B6" w:rsidP="00DD03B6">
      <w:pPr>
        <w:spacing w:line="360" w:lineRule="auto"/>
        <w:rPr>
          <w:rFonts w:ascii="Times New Roman" w:hAnsi="Times New Roman" w:cs="Times New Roman"/>
          <w:bCs/>
          <w:color w:val="000000"/>
          <w:sz w:val="23"/>
          <w:szCs w:val="23"/>
          <w:lang w:val="es-ES"/>
        </w:rPr>
      </w:pPr>
      <w:r w:rsidRPr="00DD03B6">
        <w:rPr>
          <w:rFonts w:ascii="Times New Roman" w:hAnsi="Times New Roman" w:cs="Times New Roman"/>
          <w:bCs/>
          <w:color w:val="000000"/>
          <w:sz w:val="23"/>
          <w:szCs w:val="23"/>
          <w:lang w:val="es-ES"/>
        </w:rPr>
        <w:t>Ley Provincial N°12967</w:t>
      </w:r>
    </w:p>
    <w:p w14:paraId="717EC9BE" w14:textId="77777777" w:rsidR="00DD03B6" w:rsidRPr="00DD03B6" w:rsidRDefault="00DD03B6" w:rsidP="00DD03B6">
      <w:pPr>
        <w:spacing w:line="360" w:lineRule="auto"/>
        <w:rPr>
          <w:rFonts w:ascii="Times New Roman" w:hAnsi="Times New Roman" w:cs="Times New Roman"/>
          <w:bCs/>
          <w:color w:val="000000"/>
          <w:sz w:val="23"/>
          <w:szCs w:val="23"/>
          <w:lang w:val="es-AR"/>
        </w:rPr>
      </w:pPr>
      <w:r w:rsidRPr="00DD03B6">
        <w:rPr>
          <w:rFonts w:ascii="Times New Roman" w:hAnsi="Times New Roman" w:cs="Times New Roman"/>
          <w:bCs/>
          <w:color w:val="000000"/>
          <w:sz w:val="23"/>
          <w:szCs w:val="23"/>
          <w:lang w:val="es-AR"/>
        </w:rPr>
        <w:t>Dec. Regl. 619/10 Ley Provincial 12.967, art.30</w:t>
      </w:r>
    </w:p>
    <w:p w14:paraId="280E6EB8" w14:textId="77777777" w:rsidR="00DD03B6" w:rsidRPr="00DD03B6" w:rsidRDefault="00DD03B6" w:rsidP="00DD03B6">
      <w:pPr>
        <w:spacing w:line="360" w:lineRule="auto"/>
        <w:rPr>
          <w:rFonts w:ascii="Times New Roman" w:eastAsia="Calibri" w:hAnsi="Times New Roman" w:cs="Times New Roman"/>
          <w:sz w:val="24"/>
          <w:szCs w:val="24"/>
          <w:lang w:val="es-AR"/>
        </w:rPr>
      </w:pPr>
      <w:r w:rsidRPr="00DD03B6">
        <w:rPr>
          <w:rFonts w:ascii="Times New Roman" w:eastAsia="Calibri" w:hAnsi="Times New Roman" w:cs="Times New Roman"/>
          <w:sz w:val="24"/>
          <w:szCs w:val="24"/>
          <w:lang w:val="es-AR"/>
        </w:rPr>
        <w:t>Resolución N° 439 2007</w:t>
      </w:r>
    </w:p>
    <w:p w14:paraId="4CBA4383" w14:textId="77777777" w:rsidR="00DD03B6" w:rsidRPr="00DD03B6" w:rsidRDefault="00DD03B6" w:rsidP="00DD03B6">
      <w:pPr>
        <w:spacing w:line="360" w:lineRule="auto"/>
        <w:rPr>
          <w:rFonts w:ascii="Times New Roman" w:eastAsia="Calibri" w:hAnsi="Times New Roman" w:cs="Times New Roman"/>
          <w:sz w:val="24"/>
          <w:szCs w:val="24"/>
          <w:lang w:val="es-AR"/>
        </w:rPr>
      </w:pPr>
      <w:r w:rsidRPr="00DD03B6">
        <w:rPr>
          <w:rFonts w:ascii="Times New Roman" w:eastAsia="Calibri" w:hAnsi="Times New Roman" w:cs="Times New Roman"/>
          <w:sz w:val="24"/>
          <w:szCs w:val="24"/>
          <w:lang w:val="es-AR"/>
        </w:rPr>
        <w:t xml:space="preserve">Resolución 52(la de la estructura) </w:t>
      </w:r>
    </w:p>
    <w:p w14:paraId="40C80560" w14:textId="77777777" w:rsidR="00DD03B6" w:rsidRPr="00335708" w:rsidRDefault="00DD03B6" w:rsidP="00335708">
      <w:pPr>
        <w:rPr>
          <w:lang w:val="es-AR"/>
        </w:rPr>
      </w:pPr>
    </w:p>
    <w:sectPr w:rsidR="00DD03B6" w:rsidRPr="00335708">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A35B7C" w14:textId="77777777" w:rsidR="00C55EE8" w:rsidRDefault="00C55EE8" w:rsidP="00BD1131">
      <w:pPr>
        <w:spacing w:after="0" w:line="240" w:lineRule="auto"/>
      </w:pPr>
      <w:r>
        <w:separator/>
      </w:r>
    </w:p>
  </w:endnote>
  <w:endnote w:type="continuationSeparator" w:id="0">
    <w:p w14:paraId="5B4D2683" w14:textId="77777777" w:rsidR="00C55EE8" w:rsidRDefault="00C55EE8" w:rsidP="00BD1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5853761"/>
      <w:docPartObj>
        <w:docPartGallery w:val="Page Numbers (Bottom of Page)"/>
        <w:docPartUnique/>
      </w:docPartObj>
    </w:sdtPr>
    <w:sdtContent>
      <w:p w14:paraId="23A7507B" w14:textId="327A1AB2" w:rsidR="00E0064F" w:rsidRDefault="00E0064F">
        <w:pPr>
          <w:pStyle w:val="Piedepgina"/>
          <w:jc w:val="center"/>
        </w:pPr>
        <w:r>
          <w:fldChar w:fldCharType="begin"/>
        </w:r>
        <w:r>
          <w:instrText>PAGE   \* MERGEFORMAT</w:instrText>
        </w:r>
        <w:r>
          <w:fldChar w:fldCharType="separate"/>
        </w:r>
        <w:r w:rsidR="00280A9A" w:rsidRPr="00280A9A">
          <w:rPr>
            <w:noProof/>
            <w:lang w:val="es-ES"/>
          </w:rPr>
          <w:t>23</w:t>
        </w:r>
        <w:r>
          <w:fldChar w:fldCharType="end"/>
        </w:r>
      </w:p>
    </w:sdtContent>
  </w:sdt>
  <w:p w14:paraId="2D6E5284" w14:textId="77777777" w:rsidR="00E0064F" w:rsidRDefault="00E0064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C4166D" w14:textId="77777777" w:rsidR="00C55EE8" w:rsidRDefault="00C55EE8" w:rsidP="00BD1131">
      <w:pPr>
        <w:spacing w:after="0" w:line="240" w:lineRule="auto"/>
      </w:pPr>
      <w:r>
        <w:separator/>
      </w:r>
    </w:p>
  </w:footnote>
  <w:footnote w:type="continuationSeparator" w:id="0">
    <w:p w14:paraId="400DB414" w14:textId="77777777" w:rsidR="00C55EE8" w:rsidRDefault="00C55EE8" w:rsidP="00BD1131">
      <w:pPr>
        <w:spacing w:after="0" w:line="240" w:lineRule="auto"/>
      </w:pPr>
      <w:r>
        <w:continuationSeparator/>
      </w:r>
    </w:p>
  </w:footnote>
  <w:footnote w:id="1">
    <w:p w14:paraId="70CCB6BB" w14:textId="77777777" w:rsidR="00E0064F" w:rsidRPr="0056545C" w:rsidRDefault="00E0064F" w:rsidP="003C5A1E">
      <w:pPr>
        <w:pStyle w:val="Textonotapie"/>
        <w:rPr>
          <w:lang w:val="es-AR"/>
        </w:rPr>
      </w:pPr>
      <w:r>
        <w:rPr>
          <w:rStyle w:val="Refdenotaalpie"/>
        </w:rPr>
        <w:footnoteRef/>
      </w:r>
      <w:r w:rsidRPr="0056545C">
        <w:rPr>
          <w:lang w:val="es-AR"/>
        </w:rPr>
        <w:t xml:space="preserve"> </w:t>
      </w:r>
      <w:r>
        <w:rPr>
          <w:lang w:val="es-AR"/>
        </w:rPr>
        <w:t xml:space="preserve">Alberto Parisi entiende que dentro de los paradigmas se encuentra una compleja red de categorías y conceptos. Las categorías son esquemas o estructuras formales elaboradas por la reflexión teórica; por ser formales no nos proporcionan por si mima ningún objeto de conocimiento propiamente dicho. Se distinguen de los conceptos que sí proporcionan algún conocimiento. Las diferentes categorías van generando una lógica, una forma de ver las cosas y nos posiciona en un paradigma particular. </w:t>
      </w:r>
    </w:p>
  </w:footnote>
  <w:footnote w:id="2">
    <w:p w14:paraId="788B25DB" w14:textId="77777777" w:rsidR="00E0064F" w:rsidRPr="000B7A98" w:rsidRDefault="00E0064F" w:rsidP="003C5A1E">
      <w:pPr>
        <w:pStyle w:val="Textonotapie"/>
        <w:rPr>
          <w:lang w:val="es-AR"/>
        </w:rPr>
      </w:pPr>
      <w:r>
        <w:rPr>
          <w:rStyle w:val="Refdenotaalpie"/>
        </w:rPr>
        <w:footnoteRef/>
      </w:r>
      <w:r w:rsidRPr="000B7A98">
        <w:rPr>
          <w:lang w:val="es-AR"/>
        </w:rPr>
        <w:t xml:space="preserve"> </w:t>
      </w:r>
      <w:r>
        <w:rPr>
          <w:lang w:val="es-AR"/>
        </w:rPr>
        <w:t xml:space="preserve">Se crea en 1823 con el gobierno de Rivadavia, surge para limitar las funciones de la Iglesia Católica que en ese momento era quién cumplía el rol principal de asistencia en los niños, a través de la caridad y la solidaridad. </w:t>
      </w:r>
    </w:p>
  </w:footnote>
  <w:footnote w:id="3">
    <w:p w14:paraId="0D384191" w14:textId="77777777" w:rsidR="00E0064F" w:rsidRPr="00954FC3" w:rsidRDefault="00E0064F" w:rsidP="003C5A1E">
      <w:pPr>
        <w:pStyle w:val="Textonotapie"/>
        <w:rPr>
          <w:lang w:val="es-AR"/>
        </w:rPr>
      </w:pPr>
      <w:r>
        <w:rPr>
          <w:rStyle w:val="Refdenotaalpie"/>
        </w:rPr>
        <w:footnoteRef/>
      </w:r>
      <w:r w:rsidRPr="00954FC3">
        <w:rPr>
          <w:lang w:val="es-AR"/>
        </w:rPr>
        <w:t xml:space="preserve"> </w:t>
      </w:r>
      <w:r>
        <w:rPr>
          <w:lang w:val="es-AR"/>
        </w:rPr>
        <w:t>Niño – alumno haciendo referencia a aquellos niños que se encontraban “alojados” en las instituciones educativas, quienes por esta razón son portadores de la categoría de “Niño”</w:t>
      </w:r>
    </w:p>
  </w:footnote>
  <w:footnote w:id="4">
    <w:p w14:paraId="423806A8" w14:textId="77777777" w:rsidR="00E0064F" w:rsidRPr="00B540F5" w:rsidRDefault="00E0064F" w:rsidP="003C5A1E">
      <w:pPr>
        <w:pStyle w:val="Textonotapie"/>
        <w:rPr>
          <w:lang w:val="es-AR"/>
        </w:rPr>
      </w:pPr>
      <w:r>
        <w:rPr>
          <w:rStyle w:val="Refdenotaalpie"/>
        </w:rPr>
        <w:footnoteRef/>
      </w:r>
      <w:r w:rsidRPr="00B540F5">
        <w:rPr>
          <w:lang w:val="es-AR"/>
        </w:rPr>
        <w:t xml:space="preserve"> </w:t>
      </w:r>
      <w:r>
        <w:rPr>
          <w:lang w:val="es-AR"/>
        </w:rPr>
        <w:t>Ley Nacional 26.061.</w:t>
      </w:r>
    </w:p>
  </w:footnote>
  <w:footnote w:id="5">
    <w:p w14:paraId="7A643099" w14:textId="77777777" w:rsidR="00E0064F" w:rsidRPr="009B4F31" w:rsidRDefault="00E0064F" w:rsidP="003C5A1E">
      <w:pPr>
        <w:pStyle w:val="Textonotapie"/>
        <w:rPr>
          <w:lang w:val="es-AR"/>
        </w:rPr>
      </w:pPr>
      <w:r>
        <w:rPr>
          <w:rStyle w:val="Refdenotaalpie"/>
        </w:rPr>
        <w:footnoteRef/>
      </w:r>
      <w:r w:rsidRPr="008A056C">
        <w:rPr>
          <w:lang w:val="es-AR"/>
        </w:rPr>
        <w:t xml:space="preserve"> </w:t>
      </w:r>
      <w:r>
        <w:rPr>
          <w:lang w:val="es-AR"/>
        </w:rPr>
        <w:t>Ley Nacional 26.061</w:t>
      </w:r>
    </w:p>
  </w:footnote>
  <w:footnote w:id="6">
    <w:p w14:paraId="70A9480D" w14:textId="77777777" w:rsidR="00E0064F" w:rsidRPr="005F33CD" w:rsidRDefault="00E0064F" w:rsidP="003C5A1E">
      <w:pPr>
        <w:pStyle w:val="Textonotapie"/>
        <w:rPr>
          <w:lang w:val="es-AR"/>
        </w:rPr>
      </w:pPr>
      <w:r>
        <w:rPr>
          <w:rStyle w:val="Refdenotaalpie"/>
        </w:rPr>
        <w:footnoteRef/>
      </w:r>
      <w:r w:rsidRPr="008A056C">
        <w:rPr>
          <w:lang w:val="es-AR"/>
        </w:rPr>
        <w:t xml:space="preserve"> </w:t>
      </w:r>
      <w:r>
        <w:rPr>
          <w:lang w:val="es-AR"/>
        </w:rPr>
        <w:t>Articulo 9 -25 Ley Provincial 12.967</w:t>
      </w:r>
    </w:p>
  </w:footnote>
  <w:footnote w:id="7">
    <w:p w14:paraId="293E1F46" w14:textId="77777777" w:rsidR="00E0064F" w:rsidRPr="008A056C" w:rsidRDefault="00E0064F" w:rsidP="003C5A1E">
      <w:pPr>
        <w:pStyle w:val="Textonotapie"/>
        <w:rPr>
          <w:lang w:val="es-AR"/>
        </w:rPr>
      </w:pPr>
      <w:r>
        <w:rPr>
          <w:rStyle w:val="Refdenotaalpie"/>
        </w:rPr>
        <w:footnoteRef/>
      </w:r>
      <w:r w:rsidRPr="0054748B">
        <w:rPr>
          <w:lang w:val="es-AR"/>
        </w:rPr>
        <w:t xml:space="preserve"> </w:t>
      </w:r>
      <w:r>
        <w:rPr>
          <w:lang w:val="es-AR"/>
        </w:rPr>
        <w:t>Art. 30 Ley Provincial 12967</w:t>
      </w:r>
    </w:p>
  </w:footnote>
  <w:footnote w:id="8">
    <w:p w14:paraId="4F428058" w14:textId="77777777" w:rsidR="00E0064F" w:rsidRPr="008D17B4" w:rsidRDefault="00E0064F" w:rsidP="003C5A1E">
      <w:pPr>
        <w:pStyle w:val="Textonotapie"/>
        <w:rPr>
          <w:lang w:val="es-AR"/>
        </w:rPr>
      </w:pPr>
      <w:r>
        <w:rPr>
          <w:rStyle w:val="Refdenotaalpie"/>
        </w:rPr>
        <w:footnoteRef/>
      </w:r>
      <w:r w:rsidRPr="0054748B">
        <w:rPr>
          <w:lang w:val="es-AR"/>
        </w:rPr>
        <w:t>Dec. Regl. 619/10 Ley Provincial 12.967, art.30</w:t>
      </w:r>
    </w:p>
  </w:footnote>
  <w:footnote w:id="9">
    <w:p w14:paraId="4542877C" w14:textId="77777777" w:rsidR="00E0064F" w:rsidRPr="008D17B4" w:rsidRDefault="00E0064F" w:rsidP="003C5A1E">
      <w:pPr>
        <w:pStyle w:val="Textonotapie"/>
        <w:rPr>
          <w:lang w:val="es-AR"/>
        </w:rPr>
      </w:pPr>
      <w:r>
        <w:rPr>
          <w:rStyle w:val="Refdenotaalpie"/>
        </w:rPr>
        <w:footnoteRef/>
      </w:r>
      <w:r w:rsidRPr="0054748B">
        <w:rPr>
          <w:lang w:val="es-AR"/>
        </w:rPr>
        <w:t xml:space="preserve"> Dec. Regl. 619/10 Ley Provincial 12.967, art.31</w:t>
      </w:r>
    </w:p>
    <w:p w14:paraId="24547FE2" w14:textId="77777777" w:rsidR="00E0064F" w:rsidRPr="00746F72" w:rsidRDefault="00E0064F" w:rsidP="003C5A1E">
      <w:pPr>
        <w:pStyle w:val="Textonotapie"/>
        <w:rPr>
          <w:lang w:val="es-AR"/>
        </w:rPr>
      </w:pPr>
    </w:p>
  </w:footnote>
  <w:footnote w:id="10">
    <w:p w14:paraId="5E773866" w14:textId="0670026F" w:rsidR="00E0064F" w:rsidRPr="00940579" w:rsidRDefault="00E0064F">
      <w:pPr>
        <w:pStyle w:val="Textonotapie"/>
        <w:rPr>
          <w:lang w:val="es-AR"/>
        </w:rPr>
      </w:pPr>
      <w:r>
        <w:rPr>
          <w:rStyle w:val="Refdenotaalpie"/>
        </w:rPr>
        <w:footnoteRef/>
      </w:r>
      <w:r w:rsidRPr="00940579">
        <w:rPr>
          <w:lang w:val="es-AR"/>
        </w:rPr>
        <w:t xml:space="preserve"> </w:t>
      </w:r>
      <w:r>
        <w:rPr>
          <w:lang w:val="es-AR"/>
        </w:rPr>
        <w:t xml:space="preserve">La misma se adjunta en el Anexo I. </w:t>
      </w:r>
    </w:p>
  </w:footnote>
  <w:footnote w:id="11">
    <w:p w14:paraId="0F82EE5C" w14:textId="77777777" w:rsidR="00E0064F" w:rsidRPr="00004263" w:rsidRDefault="00E0064F" w:rsidP="003C5A1E">
      <w:pPr>
        <w:pStyle w:val="Textonotapie"/>
        <w:rPr>
          <w:lang w:val="es-AR"/>
        </w:rPr>
      </w:pPr>
      <w:r>
        <w:rPr>
          <w:rStyle w:val="Refdenotaalpie"/>
        </w:rPr>
        <w:footnoteRef/>
      </w:r>
      <w:r w:rsidRPr="0054748B">
        <w:rPr>
          <w:lang w:val="es-AR"/>
        </w:rPr>
        <w:t xml:space="preserve"> </w:t>
      </w:r>
      <w:proofErr w:type="gramStart"/>
      <w:r>
        <w:rPr>
          <w:lang w:val="es-AR"/>
        </w:rPr>
        <w:t xml:space="preserve">Resolución </w:t>
      </w:r>
      <w:r w:rsidRPr="0054748B">
        <w:rPr>
          <w:lang w:val="es-AR"/>
        </w:rPr>
        <w:t>Nº</w:t>
      </w:r>
      <w:proofErr w:type="gramEnd"/>
      <w:r w:rsidRPr="0054748B">
        <w:rPr>
          <w:lang w:val="es-AR"/>
        </w:rPr>
        <w:t xml:space="preserve"> 001155.</w:t>
      </w:r>
      <w:r w:rsidRPr="0054748B">
        <w:rPr>
          <w:rFonts w:ascii="Arial" w:hAnsi="Arial" w:cs="Arial"/>
          <w:b/>
          <w:bCs/>
          <w:color w:val="000000"/>
          <w:lang w:val="es-AR"/>
        </w:rPr>
        <w:t xml:space="preserve"> </w:t>
      </w:r>
      <w:r w:rsidRPr="0054748B">
        <w:rPr>
          <w:lang w:val="es-AR"/>
        </w:rPr>
        <w:t>24 de noviembre 201</w:t>
      </w:r>
    </w:p>
  </w:footnote>
  <w:footnote w:id="12">
    <w:p w14:paraId="2CFF0542" w14:textId="465D548B" w:rsidR="00E0064F" w:rsidRPr="00DB731F" w:rsidRDefault="00E0064F" w:rsidP="003C5A1E">
      <w:pPr>
        <w:pStyle w:val="Textonotapie"/>
        <w:rPr>
          <w:lang w:val="es-AR"/>
        </w:rPr>
      </w:pPr>
      <w:r>
        <w:rPr>
          <w:rStyle w:val="Refdenotaalpie"/>
        </w:rPr>
        <w:footnoteRef/>
      </w:r>
      <w:r w:rsidRPr="00DB731F">
        <w:rPr>
          <w:lang w:val="es-AR"/>
        </w:rPr>
        <w:t xml:space="preserve"> </w:t>
      </w:r>
      <w:r>
        <w:rPr>
          <w:lang w:val="es-AR"/>
        </w:rPr>
        <w:t>El nombre del niño/</w:t>
      </w:r>
      <w:proofErr w:type="gramStart"/>
      <w:r>
        <w:rPr>
          <w:lang w:val="es-AR"/>
        </w:rPr>
        <w:t>a  ha</w:t>
      </w:r>
      <w:proofErr w:type="gramEnd"/>
      <w:r w:rsidRPr="009571E0">
        <w:rPr>
          <w:lang w:val="es-AR"/>
        </w:rPr>
        <w:t xml:space="preserve"> sido reemplazados por las iniciales, a los fines de respetar su identidad</w:t>
      </w:r>
    </w:p>
  </w:footnote>
  <w:footnote w:id="13">
    <w:p w14:paraId="20E8EF18" w14:textId="1B1F9FDB" w:rsidR="00E0064F" w:rsidRPr="00AC213D" w:rsidRDefault="00E0064F">
      <w:pPr>
        <w:pStyle w:val="Textonotapie"/>
        <w:rPr>
          <w:lang w:val="es-AR"/>
        </w:rPr>
      </w:pPr>
      <w:r>
        <w:rPr>
          <w:rStyle w:val="Refdenotaalpie"/>
        </w:rPr>
        <w:footnoteRef/>
      </w:r>
      <w:r w:rsidRPr="00AC213D">
        <w:rPr>
          <w:lang w:val="es-AR"/>
        </w:rPr>
        <w:t xml:space="preserve"> </w:t>
      </w:r>
      <w:r>
        <w:rPr>
          <w:lang w:val="es-AR"/>
        </w:rPr>
        <w:t xml:space="preserve">Se utiliza el concepto de Mediación establecido por Pontes (2003) como una categoría central de a dialéctica, que presenta una doble dimensión: ontológica (que pertenece lo real) y reflexiva (elaborada por la razón). Es a través del proceso dialectico que la razón captura por abstracción y de forma aproximada, las determinaciones y devela los sistemas de mediaciones que dan sentido histórico – social e inteligibilidad a los fenómenos sociales o el objeto de estudio. </w:t>
      </w:r>
    </w:p>
  </w:footnote>
  <w:footnote w:id="14">
    <w:p w14:paraId="2E63DD71" w14:textId="77777777" w:rsidR="00E0064F" w:rsidRPr="00DF51EF" w:rsidRDefault="00E0064F" w:rsidP="0001060E">
      <w:pPr>
        <w:pStyle w:val="Textonotapie"/>
        <w:rPr>
          <w:lang w:val="es-AR"/>
        </w:rPr>
      </w:pPr>
      <w:r>
        <w:rPr>
          <w:rStyle w:val="Refdenotaalpie"/>
        </w:rPr>
        <w:footnoteRef/>
      </w:r>
      <w:r w:rsidRPr="00DF51EF">
        <w:rPr>
          <w:lang w:val="es-AR"/>
        </w:rPr>
        <w:t xml:space="preserve"> </w:t>
      </w:r>
      <w:r>
        <w:rPr>
          <w:lang w:val="es-AR"/>
        </w:rPr>
        <w:t xml:space="preserve">El documento mencionado fue elaborado por el Equipo Técnico del Programa de Acompañantes, el mismo forma parte de un insumo propio, por lo cual no fue publicado ni divulgado, ha sido facilitado por el equipo para la elaboración de esta tesina. </w:t>
      </w:r>
    </w:p>
  </w:footnote>
  <w:footnote w:id="15">
    <w:p w14:paraId="68E65925" w14:textId="77777777" w:rsidR="00E0064F" w:rsidRPr="001C4D57" w:rsidRDefault="00E0064F" w:rsidP="0001060E">
      <w:pPr>
        <w:pStyle w:val="Textonotapie"/>
        <w:rPr>
          <w:lang w:val="es-AR"/>
        </w:rPr>
      </w:pPr>
      <w:r>
        <w:rPr>
          <w:rStyle w:val="Refdenotaalpie"/>
        </w:rPr>
        <w:footnoteRef/>
      </w:r>
      <w:r w:rsidRPr="006F2843">
        <w:rPr>
          <w:lang w:val="es-AR"/>
        </w:rPr>
        <w:t xml:space="preserve"> </w:t>
      </w:r>
      <w:r>
        <w:rPr>
          <w:lang w:val="es-AR"/>
        </w:rPr>
        <w:t xml:space="preserve">Se hace referencia a instituciones totales en </w:t>
      </w:r>
      <w:r w:rsidRPr="001C4D57">
        <w:rPr>
          <w:lang w:val="es-AR"/>
        </w:rPr>
        <w:t xml:space="preserve">base a la teoría de </w:t>
      </w:r>
      <w:proofErr w:type="spellStart"/>
      <w:r w:rsidRPr="001C4D57">
        <w:rPr>
          <w:lang w:val="es-AR"/>
        </w:rPr>
        <w:t>Goffman</w:t>
      </w:r>
      <w:proofErr w:type="spellEnd"/>
      <w:r>
        <w:rPr>
          <w:lang w:val="es-AR"/>
        </w:rPr>
        <w:t xml:space="preserve"> (Hospitales, clínicas psiquiátricas)</w:t>
      </w:r>
    </w:p>
  </w:footnote>
  <w:footnote w:id="16">
    <w:p w14:paraId="1A1BF34D" w14:textId="1B37F80C" w:rsidR="00E0064F" w:rsidRPr="00E66450" w:rsidRDefault="00E0064F">
      <w:pPr>
        <w:pStyle w:val="Textonotapie"/>
        <w:rPr>
          <w:lang w:val="es-AR"/>
        </w:rPr>
      </w:pPr>
      <w:r>
        <w:rPr>
          <w:rStyle w:val="Refdenotaalpie"/>
        </w:rPr>
        <w:footnoteRef/>
      </w:r>
      <w:r w:rsidRPr="00E66450">
        <w:rPr>
          <w:lang w:val="es-AR"/>
        </w:rPr>
        <w:t xml:space="preserve"> </w:t>
      </w:r>
      <w:r>
        <w:rPr>
          <w:lang w:val="es-AR"/>
        </w:rPr>
        <w:t xml:space="preserve">Esta referencia corresponde a una entrevista que se le realizó a Fernando Ulloa a través del Diario La Nación, </w:t>
      </w:r>
      <w:proofErr w:type="gramStart"/>
      <w:r>
        <w:rPr>
          <w:lang w:val="es-AR"/>
        </w:rPr>
        <w:t>con  fecha</w:t>
      </w:r>
      <w:proofErr w:type="gramEnd"/>
      <w:r>
        <w:rPr>
          <w:lang w:val="es-AR"/>
        </w:rPr>
        <w:t xml:space="preserve"> al 09/05/1999</w:t>
      </w:r>
    </w:p>
  </w:footnote>
  <w:footnote w:id="17">
    <w:p w14:paraId="67F6E01E" w14:textId="77777777" w:rsidR="00E0064F" w:rsidRPr="00BD4621" w:rsidRDefault="00E0064F" w:rsidP="0001060E">
      <w:pPr>
        <w:pStyle w:val="Textonotapie"/>
        <w:rPr>
          <w:lang w:val="es-AR"/>
        </w:rPr>
      </w:pPr>
      <w:r>
        <w:rPr>
          <w:rStyle w:val="Refdenotaalpie"/>
        </w:rPr>
        <w:footnoteRef/>
      </w:r>
      <w:r w:rsidRPr="00BD4621">
        <w:rPr>
          <w:lang w:val="es-AR"/>
        </w:rPr>
        <w:t xml:space="preserve"> </w:t>
      </w:r>
      <w:r>
        <w:rPr>
          <w:lang w:val="es-AR"/>
        </w:rPr>
        <w:t xml:space="preserve">Cuando se hace mención a la guardia, refiere a que el Programa de Acompañantes cuenta con una guardia de 15 acompañante, que están organizados por un cronograma mensual, donde en cada turno se encuentra una dupla en guardia pasiva, por lo que son convocados ante la emergencia. </w:t>
      </w:r>
    </w:p>
  </w:footnote>
  <w:footnote w:id="18">
    <w:p w14:paraId="0500CC86" w14:textId="77777777" w:rsidR="00E0064F" w:rsidRPr="009571E0" w:rsidRDefault="00E0064F" w:rsidP="0001060E">
      <w:pPr>
        <w:pStyle w:val="Textonotapie"/>
        <w:rPr>
          <w:lang w:val="es-AR"/>
        </w:rPr>
      </w:pPr>
      <w:r>
        <w:rPr>
          <w:rStyle w:val="Refdenotaalpie"/>
        </w:rPr>
        <w:footnoteRef/>
      </w:r>
      <w:r w:rsidRPr="009571E0">
        <w:rPr>
          <w:lang w:val="es-AR"/>
        </w:rPr>
        <w:t xml:space="preserve"> Los nombres de las y los niños mencionados en la siguiente entrevista han sido reemplazados por las iniciales, a los fines de respetar su identidad</w:t>
      </w:r>
    </w:p>
  </w:footnote>
  <w:footnote w:id="19">
    <w:p w14:paraId="46912A65" w14:textId="3D016953" w:rsidR="00E0064F" w:rsidRPr="009571E0" w:rsidRDefault="00E0064F" w:rsidP="0045167C">
      <w:pPr>
        <w:pStyle w:val="Textonotapie"/>
        <w:rPr>
          <w:lang w:val="es-AR"/>
        </w:rPr>
      </w:pPr>
      <w:r>
        <w:rPr>
          <w:rStyle w:val="Refdenotaalpie"/>
        </w:rPr>
        <w:footnoteRef/>
      </w:r>
      <w:r w:rsidRPr="009571E0">
        <w:rPr>
          <w:lang w:val="es-AR"/>
        </w:rPr>
        <w:t xml:space="preserve"> </w:t>
      </w:r>
      <w:r>
        <w:rPr>
          <w:lang w:val="es-AR"/>
        </w:rPr>
        <w:t>El nombre del niño/</w:t>
      </w:r>
      <w:proofErr w:type="gramStart"/>
      <w:r>
        <w:rPr>
          <w:lang w:val="es-AR"/>
        </w:rPr>
        <w:t xml:space="preserve">a  </w:t>
      </w:r>
      <w:r w:rsidRPr="009571E0">
        <w:rPr>
          <w:lang w:val="es-AR"/>
        </w:rPr>
        <w:t>han</w:t>
      </w:r>
      <w:proofErr w:type="gramEnd"/>
      <w:r w:rsidRPr="009571E0">
        <w:rPr>
          <w:lang w:val="es-AR"/>
        </w:rPr>
        <w:t xml:space="preserve"> sido reemplazados por las iniciales, a los fines de respetar su identidad</w:t>
      </w:r>
    </w:p>
    <w:p w14:paraId="50660B70" w14:textId="04CCF9A0" w:rsidR="00E0064F" w:rsidRPr="0045167C" w:rsidRDefault="00E0064F">
      <w:pPr>
        <w:pStyle w:val="Textonotapie"/>
        <w:rPr>
          <w:lang w:val="es-AR"/>
        </w:rPr>
      </w:pPr>
    </w:p>
  </w:footnote>
  <w:footnote w:id="20">
    <w:p w14:paraId="09602EA6" w14:textId="535C220B" w:rsidR="00E0064F" w:rsidRPr="00307F51" w:rsidRDefault="00E0064F">
      <w:pPr>
        <w:pStyle w:val="Textonotapie"/>
        <w:rPr>
          <w:lang w:val="es-AR"/>
        </w:rPr>
      </w:pPr>
      <w:r>
        <w:rPr>
          <w:rStyle w:val="Refdenotaalpie"/>
        </w:rPr>
        <w:footnoteRef/>
      </w:r>
      <w:r w:rsidRPr="00194105">
        <w:rPr>
          <w:lang w:val="es-AR"/>
        </w:rPr>
        <w:t xml:space="preserve"> </w:t>
      </w:r>
      <w:r w:rsidRPr="00307F51">
        <w:rPr>
          <w:lang w:val="es-AR"/>
        </w:rPr>
        <w:t>El haiku es un género poético de origen japonés. Los haikus se escriben, según la tradición, en </w:t>
      </w:r>
      <w:r w:rsidRPr="00307F51">
        <w:rPr>
          <w:bCs/>
          <w:lang w:val="es-AR"/>
        </w:rPr>
        <w:t>tres versos sin rima, de 5, 7 y 5 sílabas</w:t>
      </w:r>
      <w:r w:rsidRPr="00307F51">
        <w:rPr>
          <w:lang w:val="es-AR"/>
        </w:rPr>
        <w:t>, respectivamente. Suelen hacer referencia a escenas de la naturaleza o de la vida cotidiana</w:t>
      </w:r>
    </w:p>
  </w:footnote>
  <w:footnote w:id="21">
    <w:p w14:paraId="0AB2DA32" w14:textId="77777777" w:rsidR="00E0064F" w:rsidRPr="00E01AE9" w:rsidRDefault="00E0064F" w:rsidP="0001060E">
      <w:pPr>
        <w:pStyle w:val="Textonotapie"/>
        <w:rPr>
          <w:lang w:val="es-AR"/>
        </w:rPr>
      </w:pPr>
      <w:r>
        <w:rPr>
          <w:rStyle w:val="Refdenotaalpie"/>
        </w:rPr>
        <w:footnoteRef/>
      </w:r>
      <w:r w:rsidRPr="00E01AE9">
        <w:rPr>
          <w:lang w:val="es-AR"/>
        </w:rPr>
        <w:t xml:space="preserve"> </w:t>
      </w:r>
      <w:r>
        <w:rPr>
          <w:lang w:val="es-AR"/>
        </w:rPr>
        <w:t xml:space="preserve">Libélulas y pimientos” del poeta </w:t>
      </w:r>
      <w:proofErr w:type="spellStart"/>
      <w:r w:rsidRPr="00E01AE9">
        <w:rPr>
          <w:lang w:val="es-AR"/>
        </w:rPr>
        <w:t>Matsuo</w:t>
      </w:r>
      <w:proofErr w:type="spellEnd"/>
      <w:r w:rsidRPr="00E01AE9">
        <w:rPr>
          <w:lang w:val="es-AR"/>
        </w:rPr>
        <w:t xml:space="preserve"> </w:t>
      </w:r>
      <w:proofErr w:type="spellStart"/>
      <w:r w:rsidRPr="00E01AE9">
        <w:rPr>
          <w:lang w:val="es-AR"/>
        </w:rPr>
        <w:t>Bashô</w:t>
      </w:r>
      <w:proofErr w:type="spellEnd"/>
    </w:p>
  </w:footnote>
  <w:footnote w:id="22">
    <w:p w14:paraId="1161A4F0" w14:textId="1A1551FA" w:rsidR="00E0064F" w:rsidRPr="00A938FC" w:rsidRDefault="00E0064F">
      <w:pPr>
        <w:pStyle w:val="Textonotapie"/>
        <w:rPr>
          <w:lang w:val="es-AR"/>
        </w:rPr>
      </w:pPr>
      <w:r>
        <w:rPr>
          <w:rStyle w:val="Refdenotaalpie"/>
        </w:rPr>
        <w:footnoteRef/>
      </w:r>
      <w:r w:rsidRPr="00253D7A">
        <w:rPr>
          <w:lang w:val="es-AR"/>
        </w:rPr>
        <w:t xml:space="preserve"> </w:t>
      </w:r>
      <w:r>
        <w:rPr>
          <w:lang w:val="es-AR"/>
        </w:rPr>
        <w:t xml:space="preserve">Se hace referencia al concepto tomado por Pierre </w:t>
      </w:r>
      <w:proofErr w:type="spellStart"/>
      <w:r>
        <w:rPr>
          <w:lang w:val="es-AR"/>
        </w:rPr>
        <w:t>Bordieu</w:t>
      </w:r>
      <w:proofErr w:type="spellEnd"/>
      <w:r>
        <w:rPr>
          <w:lang w:val="es-AR"/>
        </w:rPr>
        <w:t xml:space="preserve">, </w:t>
      </w:r>
      <w:r w:rsidRPr="00A938FC">
        <w:rPr>
          <w:color w:val="000000"/>
          <w:lang w:val="es-AR"/>
        </w:rPr>
        <w:t>“Una red o una configuración de relaciones objetivas entre posiciones. Estas posiciones están objetivamente definidas, en su existencia y en las determinaciones que imponen sobre sus ocupantes, agentes o instituciones, por su situación presente y potencial en la estructura de distribución de especies del poder (o capital) cuya posesión ordena el acceso a ventajas específicas que están en juego en el campo, así como por su relación objetiva con otras posiciones”</w:t>
      </w:r>
      <w:r>
        <w:rPr>
          <w:color w:val="000000"/>
          <w:lang w:val="es-AR"/>
        </w:rPr>
        <w:t xml:space="preserve"> (</w:t>
      </w:r>
      <w:proofErr w:type="spellStart"/>
      <w:r>
        <w:rPr>
          <w:color w:val="000000"/>
          <w:lang w:val="es-AR"/>
        </w:rPr>
        <w:t>Bordieu</w:t>
      </w:r>
      <w:proofErr w:type="spellEnd"/>
      <w:r>
        <w:rPr>
          <w:color w:val="000000"/>
          <w:lang w:val="es-AR"/>
        </w:rPr>
        <w:t>, 2005:150)</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6107D"/>
    <w:multiLevelType w:val="hybridMultilevel"/>
    <w:tmpl w:val="6540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D1469"/>
    <w:multiLevelType w:val="hybridMultilevel"/>
    <w:tmpl w:val="7EFC2C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13ACE"/>
    <w:multiLevelType w:val="hybridMultilevel"/>
    <w:tmpl w:val="11622512"/>
    <w:lvl w:ilvl="0" w:tplc="68748E1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2F258D"/>
    <w:multiLevelType w:val="hybridMultilevel"/>
    <w:tmpl w:val="C77ECC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0B24AA"/>
    <w:multiLevelType w:val="hybridMultilevel"/>
    <w:tmpl w:val="C1F2F2B0"/>
    <w:lvl w:ilvl="0" w:tplc="4580B5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754D3C"/>
    <w:multiLevelType w:val="hybridMultilevel"/>
    <w:tmpl w:val="F45E4ADE"/>
    <w:lvl w:ilvl="0" w:tplc="8782F282">
      <w:start w:val="1"/>
      <w:numFmt w:val="bullet"/>
      <w:lvlText w:val=""/>
      <w:lvlJc w:val="left"/>
      <w:pPr>
        <w:ind w:left="928" w:hanging="360"/>
      </w:pPr>
      <w:rPr>
        <w:rFonts w:ascii="Symbol" w:hAnsi="Symbol" w:hint="default"/>
        <w:lang w:val="es-AR"/>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F9251BA"/>
    <w:multiLevelType w:val="multilevel"/>
    <w:tmpl w:val="02ACE6D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2"/>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7E1"/>
    <w:rsid w:val="00000972"/>
    <w:rsid w:val="0001060E"/>
    <w:rsid w:val="00024E21"/>
    <w:rsid w:val="00043F14"/>
    <w:rsid w:val="00044295"/>
    <w:rsid w:val="00057028"/>
    <w:rsid w:val="0005779F"/>
    <w:rsid w:val="0006235E"/>
    <w:rsid w:val="00092D87"/>
    <w:rsid w:val="00093201"/>
    <w:rsid w:val="00095157"/>
    <w:rsid w:val="000A2331"/>
    <w:rsid w:val="000C0CC2"/>
    <w:rsid w:val="000C2C3A"/>
    <w:rsid w:val="000D3E96"/>
    <w:rsid w:val="00101699"/>
    <w:rsid w:val="001053F0"/>
    <w:rsid w:val="00117ACF"/>
    <w:rsid w:val="00123872"/>
    <w:rsid w:val="00123B55"/>
    <w:rsid w:val="00131975"/>
    <w:rsid w:val="00145691"/>
    <w:rsid w:val="00156ED0"/>
    <w:rsid w:val="001601F7"/>
    <w:rsid w:val="00160C38"/>
    <w:rsid w:val="00175F10"/>
    <w:rsid w:val="00176465"/>
    <w:rsid w:val="001765F2"/>
    <w:rsid w:val="00181549"/>
    <w:rsid w:val="00194105"/>
    <w:rsid w:val="001D3D49"/>
    <w:rsid w:val="001F5CD5"/>
    <w:rsid w:val="001F716F"/>
    <w:rsid w:val="002029FF"/>
    <w:rsid w:val="002109F0"/>
    <w:rsid w:val="002123F2"/>
    <w:rsid w:val="00234C62"/>
    <w:rsid w:val="00236D20"/>
    <w:rsid w:val="00253D7A"/>
    <w:rsid w:val="00260A50"/>
    <w:rsid w:val="00266A17"/>
    <w:rsid w:val="00267861"/>
    <w:rsid w:val="00273AC3"/>
    <w:rsid w:val="00280A9A"/>
    <w:rsid w:val="002B2602"/>
    <w:rsid w:val="002C29B4"/>
    <w:rsid w:val="002C323F"/>
    <w:rsid w:val="002F1E94"/>
    <w:rsid w:val="002F5767"/>
    <w:rsid w:val="00301824"/>
    <w:rsid w:val="00307F48"/>
    <w:rsid w:val="00307F51"/>
    <w:rsid w:val="00315729"/>
    <w:rsid w:val="00335066"/>
    <w:rsid w:val="00335708"/>
    <w:rsid w:val="00335DD5"/>
    <w:rsid w:val="00344B6D"/>
    <w:rsid w:val="0035333E"/>
    <w:rsid w:val="00354048"/>
    <w:rsid w:val="003616EC"/>
    <w:rsid w:val="0036642E"/>
    <w:rsid w:val="003840C3"/>
    <w:rsid w:val="00391788"/>
    <w:rsid w:val="00391E5C"/>
    <w:rsid w:val="003944C5"/>
    <w:rsid w:val="003A05FE"/>
    <w:rsid w:val="003A5096"/>
    <w:rsid w:val="003A5C3C"/>
    <w:rsid w:val="003B2BDE"/>
    <w:rsid w:val="003B5A9B"/>
    <w:rsid w:val="003B7FAE"/>
    <w:rsid w:val="003C20F6"/>
    <w:rsid w:val="003C5696"/>
    <w:rsid w:val="003C5A1E"/>
    <w:rsid w:val="003C662C"/>
    <w:rsid w:val="003D469C"/>
    <w:rsid w:val="003E1020"/>
    <w:rsid w:val="003F21B9"/>
    <w:rsid w:val="003F2571"/>
    <w:rsid w:val="004004DF"/>
    <w:rsid w:val="00416FE2"/>
    <w:rsid w:val="00417626"/>
    <w:rsid w:val="00430CA0"/>
    <w:rsid w:val="00430DED"/>
    <w:rsid w:val="0045167C"/>
    <w:rsid w:val="00462C31"/>
    <w:rsid w:val="00471919"/>
    <w:rsid w:val="0047248C"/>
    <w:rsid w:val="00477F24"/>
    <w:rsid w:val="00484604"/>
    <w:rsid w:val="0048486B"/>
    <w:rsid w:val="004A2CBC"/>
    <w:rsid w:val="004A3FE2"/>
    <w:rsid w:val="004A49E3"/>
    <w:rsid w:val="004B62BA"/>
    <w:rsid w:val="004B6313"/>
    <w:rsid w:val="004D0324"/>
    <w:rsid w:val="004D2F3B"/>
    <w:rsid w:val="004E187A"/>
    <w:rsid w:val="004E3FF2"/>
    <w:rsid w:val="004F0E02"/>
    <w:rsid w:val="004F3825"/>
    <w:rsid w:val="004F5EE4"/>
    <w:rsid w:val="004F69F1"/>
    <w:rsid w:val="00501A21"/>
    <w:rsid w:val="005155F8"/>
    <w:rsid w:val="00525661"/>
    <w:rsid w:val="005368F8"/>
    <w:rsid w:val="0054065F"/>
    <w:rsid w:val="005700F9"/>
    <w:rsid w:val="005705B9"/>
    <w:rsid w:val="00577CDA"/>
    <w:rsid w:val="005973D9"/>
    <w:rsid w:val="005A3BE3"/>
    <w:rsid w:val="005C5FDA"/>
    <w:rsid w:val="005C77EC"/>
    <w:rsid w:val="005D1A41"/>
    <w:rsid w:val="005D1D86"/>
    <w:rsid w:val="005E432A"/>
    <w:rsid w:val="005F31E4"/>
    <w:rsid w:val="00602A2D"/>
    <w:rsid w:val="0060764C"/>
    <w:rsid w:val="00610E13"/>
    <w:rsid w:val="0062149A"/>
    <w:rsid w:val="006372FF"/>
    <w:rsid w:val="006630C2"/>
    <w:rsid w:val="00663D66"/>
    <w:rsid w:val="0066761B"/>
    <w:rsid w:val="00676163"/>
    <w:rsid w:val="006911A8"/>
    <w:rsid w:val="006924A4"/>
    <w:rsid w:val="006939E1"/>
    <w:rsid w:val="006A5D42"/>
    <w:rsid w:val="006B467D"/>
    <w:rsid w:val="006F3E03"/>
    <w:rsid w:val="00722A71"/>
    <w:rsid w:val="007250C9"/>
    <w:rsid w:val="00752F23"/>
    <w:rsid w:val="0075709E"/>
    <w:rsid w:val="00757E47"/>
    <w:rsid w:val="007651F8"/>
    <w:rsid w:val="00770238"/>
    <w:rsid w:val="00772EA5"/>
    <w:rsid w:val="007841A6"/>
    <w:rsid w:val="00793A75"/>
    <w:rsid w:val="0079424C"/>
    <w:rsid w:val="007A0015"/>
    <w:rsid w:val="007A589F"/>
    <w:rsid w:val="007B2EA7"/>
    <w:rsid w:val="007B54BD"/>
    <w:rsid w:val="007B7E26"/>
    <w:rsid w:val="007C6DE8"/>
    <w:rsid w:val="007D1297"/>
    <w:rsid w:val="007D61AE"/>
    <w:rsid w:val="007E1E5A"/>
    <w:rsid w:val="00810B41"/>
    <w:rsid w:val="00812CB0"/>
    <w:rsid w:val="00814AB6"/>
    <w:rsid w:val="00815971"/>
    <w:rsid w:val="008203B4"/>
    <w:rsid w:val="0084724B"/>
    <w:rsid w:val="008504B5"/>
    <w:rsid w:val="00881E57"/>
    <w:rsid w:val="0088389F"/>
    <w:rsid w:val="00883944"/>
    <w:rsid w:val="008934DA"/>
    <w:rsid w:val="008B7B9B"/>
    <w:rsid w:val="008C0D09"/>
    <w:rsid w:val="008D09D0"/>
    <w:rsid w:val="008D7C3E"/>
    <w:rsid w:val="008F11DD"/>
    <w:rsid w:val="008F792F"/>
    <w:rsid w:val="009019EF"/>
    <w:rsid w:val="00907D7B"/>
    <w:rsid w:val="009106A7"/>
    <w:rsid w:val="0092023E"/>
    <w:rsid w:val="00940579"/>
    <w:rsid w:val="009577EE"/>
    <w:rsid w:val="00972C82"/>
    <w:rsid w:val="009807FB"/>
    <w:rsid w:val="00987238"/>
    <w:rsid w:val="009B5901"/>
    <w:rsid w:val="009B788F"/>
    <w:rsid w:val="009C5C9E"/>
    <w:rsid w:val="009E69DA"/>
    <w:rsid w:val="009F0B19"/>
    <w:rsid w:val="00A20406"/>
    <w:rsid w:val="00A20CA0"/>
    <w:rsid w:val="00A35992"/>
    <w:rsid w:val="00A37CE4"/>
    <w:rsid w:val="00A557B9"/>
    <w:rsid w:val="00A6795A"/>
    <w:rsid w:val="00A732BA"/>
    <w:rsid w:val="00A82911"/>
    <w:rsid w:val="00A84BD5"/>
    <w:rsid w:val="00A938FC"/>
    <w:rsid w:val="00AB355F"/>
    <w:rsid w:val="00AB41B2"/>
    <w:rsid w:val="00AC213D"/>
    <w:rsid w:val="00AD67BA"/>
    <w:rsid w:val="00AE3A19"/>
    <w:rsid w:val="00AE4FD4"/>
    <w:rsid w:val="00AF12EC"/>
    <w:rsid w:val="00AF2871"/>
    <w:rsid w:val="00AF5A46"/>
    <w:rsid w:val="00B06E4F"/>
    <w:rsid w:val="00B11371"/>
    <w:rsid w:val="00B16E09"/>
    <w:rsid w:val="00B27A98"/>
    <w:rsid w:val="00B361C1"/>
    <w:rsid w:val="00B4207F"/>
    <w:rsid w:val="00B43879"/>
    <w:rsid w:val="00B45C29"/>
    <w:rsid w:val="00B47F38"/>
    <w:rsid w:val="00B777E1"/>
    <w:rsid w:val="00B82D55"/>
    <w:rsid w:val="00BA2F03"/>
    <w:rsid w:val="00BB2517"/>
    <w:rsid w:val="00BB40D0"/>
    <w:rsid w:val="00BB6B9A"/>
    <w:rsid w:val="00BB76E6"/>
    <w:rsid w:val="00BC203D"/>
    <w:rsid w:val="00BD1131"/>
    <w:rsid w:val="00BD57C3"/>
    <w:rsid w:val="00C05B71"/>
    <w:rsid w:val="00C11DB1"/>
    <w:rsid w:val="00C229CD"/>
    <w:rsid w:val="00C3172E"/>
    <w:rsid w:val="00C55EE8"/>
    <w:rsid w:val="00C5702F"/>
    <w:rsid w:val="00C60C65"/>
    <w:rsid w:val="00C6479B"/>
    <w:rsid w:val="00C70B91"/>
    <w:rsid w:val="00C71400"/>
    <w:rsid w:val="00C76624"/>
    <w:rsid w:val="00CA0521"/>
    <w:rsid w:val="00CB1875"/>
    <w:rsid w:val="00CC0507"/>
    <w:rsid w:val="00CC79E2"/>
    <w:rsid w:val="00D04231"/>
    <w:rsid w:val="00D06A21"/>
    <w:rsid w:val="00D30536"/>
    <w:rsid w:val="00D33BD5"/>
    <w:rsid w:val="00D35FEF"/>
    <w:rsid w:val="00D40244"/>
    <w:rsid w:val="00D427A2"/>
    <w:rsid w:val="00D45D29"/>
    <w:rsid w:val="00D515A7"/>
    <w:rsid w:val="00D51C74"/>
    <w:rsid w:val="00D6601A"/>
    <w:rsid w:val="00D742F3"/>
    <w:rsid w:val="00D74D64"/>
    <w:rsid w:val="00D76FCC"/>
    <w:rsid w:val="00D85F32"/>
    <w:rsid w:val="00D87938"/>
    <w:rsid w:val="00DA1B5D"/>
    <w:rsid w:val="00DA309A"/>
    <w:rsid w:val="00DB0F6A"/>
    <w:rsid w:val="00DB11F7"/>
    <w:rsid w:val="00DC64FC"/>
    <w:rsid w:val="00DD03B6"/>
    <w:rsid w:val="00DD62C3"/>
    <w:rsid w:val="00DF43F6"/>
    <w:rsid w:val="00DF5540"/>
    <w:rsid w:val="00E0064F"/>
    <w:rsid w:val="00E05444"/>
    <w:rsid w:val="00E11512"/>
    <w:rsid w:val="00E14ED4"/>
    <w:rsid w:val="00E20DDA"/>
    <w:rsid w:val="00E270DE"/>
    <w:rsid w:val="00E42FF5"/>
    <w:rsid w:val="00E605B4"/>
    <w:rsid w:val="00E66450"/>
    <w:rsid w:val="00E71673"/>
    <w:rsid w:val="00E779E1"/>
    <w:rsid w:val="00E90BE3"/>
    <w:rsid w:val="00E91ECA"/>
    <w:rsid w:val="00E92493"/>
    <w:rsid w:val="00EC4A45"/>
    <w:rsid w:val="00EC5423"/>
    <w:rsid w:val="00EC7DD9"/>
    <w:rsid w:val="00EE0276"/>
    <w:rsid w:val="00EE5AE9"/>
    <w:rsid w:val="00EF3198"/>
    <w:rsid w:val="00F10D50"/>
    <w:rsid w:val="00F21FA6"/>
    <w:rsid w:val="00F25A8D"/>
    <w:rsid w:val="00F346C6"/>
    <w:rsid w:val="00F3599F"/>
    <w:rsid w:val="00F40E56"/>
    <w:rsid w:val="00F624C1"/>
    <w:rsid w:val="00F658B1"/>
    <w:rsid w:val="00F73F99"/>
    <w:rsid w:val="00F7611F"/>
    <w:rsid w:val="00F85A1E"/>
    <w:rsid w:val="00FA173F"/>
    <w:rsid w:val="00FA42D6"/>
    <w:rsid w:val="00FA6EF2"/>
    <w:rsid w:val="00FC69E3"/>
    <w:rsid w:val="00FE1860"/>
    <w:rsid w:val="00FE2B24"/>
    <w:rsid w:val="00FE4E1C"/>
    <w:rsid w:val="00FE7EAB"/>
    <w:rsid w:val="00FF2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7EE9E"/>
  <w15:chartTrackingRefBased/>
  <w15:docId w15:val="{2252571A-0814-4BD2-BCEA-99DA85DB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7E1"/>
  </w:style>
  <w:style w:type="paragraph" w:styleId="Ttulo1">
    <w:name w:val="heading 1"/>
    <w:basedOn w:val="Normal"/>
    <w:next w:val="Normal"/>
    <w:link w:val="Ttulo1Car"/>
    <w:uiPriority w:val="9"/>
    <w:qFormat/>
    <w:rsid w:val="003357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357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77E1"/>
    <w:pPr>
      <w:ind w:left="720"/>
      <w:contextualSpacing/>
    </w:pPr>
  </w:style>
  <w:style w:type="character" w:styleId="Refdecomentario">
    <w:name w:val="annotation reference"/>
    <w:basedOn w:val="Fuentedeprrafopredeter"/>
    <w:uiPriority w:val="99"/>
    <w:semiHidden/>
    <w:unhideWhenUsed/>
    <w:rsid w:val="00770238"/>
    <w:rPr>
      <w:sz w:val="16"/>
      <w:szCs w:val="16"/>
    </w:rPr>
  </w:style>
  <w:style w:type="paragraph" w:styleId="Textocomentario">
    <w:name w:val="annotation text"/>
    <w:basedOn w:val="Normal"/>
    <w:link w:val="TextocomentarioCar"/>
    <w:uiPriority w:val="99"/>
    <w:semiHidden/>
    <w:unhideWhenUsed/>
    <w:rsid w:val="0077023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70238"/>
    <w:rPr>
      <w:sz w:val="20"/>
      <w:szCs w:val="20"/>
    </w:rPr>
  </w:style>
  <w:style w:type="paragraph" w:styleId="Asuntodelcomentario">
    <w:name w:val="annotation subject"/>
    <w:basedOn w:val="Textocomentario"/>
    <w:next w:val="Textocomentario"/>
    <w:link w:val="AsuntodelcomentarioCar"/>
    <w:uiPriority w:val="99"/>
    <w:semiHidden/>
    <w:unhideWhenUsed/>
    <w:rsid w:val="00770238"/>
    <w:rPr>
      <w:b/>
      <w:bCs/>
    </w:rPr>
  </w:style>
  <w:style w:type="character" w:customStyle="1" w:styleId="AsuntodelcomentarioCar">
    <w:name w:val="Asunto del comentario Car"/>
    <w:basedOn w:val="TextocomentarioCar"/>
    <w:link w:val="Asuntodelcomentario"/>
    <w:uiPriority w:val="99"/>
    <w:semiHidden/>
    <w:rsid w:val="00770238"/>
    <w:rPr>
      <w:b/>
      <w:bCs/>
      <w:sz w:val="20"/>
      <w:szCs w:val="20"/>
    </w:rPr>
  </w:style>
  <w:style w:type="paragraph" w:styleId="Textodeglobo">
    <w:name w:val="Balloon Text"/>
    <w:basedOn w:val="Normal"/>
    <w:link w:val="TextodegloboCar"/>
    <w:uiPriority w:val="99"/>
    <w:semiHidden/>
    <w:unhideWhenUsed/>
    <w:rsid w:val="0077023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70238"/>
    <w:rPr>
      <w:rFonts w:ascii="Segoe UI" w:hAnsi="Segoe UI" w:cs="Segoe UI"/>
      <w:sz w:val="18"/>
      <w:szCs w:val="18"/>
    </w:rPr>
  </w:style>
  <w:style w:type="paragraph" w:styleId="Textonotapie">
    <w:name w:val="footnote text"/>
    <w:basedOn w:val="Normal"/>
    <w:link w:val="TextonotapieCar"/>
    <w:uiPriority w:val="99"/>
    <w:semiHidden/>
    <w:unhideWhenUsed/>
    <w:rsid w:val="0001060E"/>
    <w:pPr>
      <w:spacing w:after="0" w:line="240" w:lineRule="auto"/>
    </w:pPr>
    <w:rPr>
      <w:rFonts w:ascii="Calibri" w:eastAsia="Calibri" w:hAnsi="Calibri" w:cs="Times New Roman"/>
      <w:sz w:val="20"/>
      <w:szCs w:val="20"/>
    </w:rPr>
  </w:style>
  <w:style w:type="character" w:customStyle="1" w:styleId="TextonotapieCar">
    <w:name w:val="Texto nota pie Car"/>
    <w:basedOn w:val="Fuentedeprrafopredeter"/>
    <w:link w:val="Textonotapie"/>
    <w:uiPriority w:val="99"/>
    <w:semiHidden/>
    <w:rsid w:val="0001060E"/>
    <w:rPr>
      <w:rFonts w:ascii="Calibri" w:eastAsia="Calibri" w:hAnsi="Calibri" w:cs="Times New Roman"/>
      <w:sz w:val="20"/>
      <w:szCs w:val="20"/>
    </w:rPr>
  </w:style>
  <w:style w:type="character" w:styleId="Refdenotaalpie">
    <w:name w:val="footnote reference"/>
    <w:uiPriority w:val="99"/>
    <w:semiHidden/>
    <w:unhideWhenUsed/>
    <w:rsid w:val="0001060E"/>
    <w:rPr>
      <w:vertAlign w:val="superscript"/>
    </w:rPr>
  </w:style>
  <w:style w:type="paragraph" w:styleId="NormalWeb">
    <w:name w:val="Normal (Web)"/>
    <w:basedOn w:val="Normal"/>
    <w:uiPriority w:val="99"/>
    <w:unhideWhenUsed/>
    <w:rsid w:val="0001060E"/>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uiPriority w:val="99"/>
    <w:unhideWhenUsed/>
    <w:rsid w:val="0001060E"/>
    <w:rPr>
      <w:color w:val="0000FF"/>
      <w:u w:val="single"/>
    </w:rPr>
  </w:style>
  <w:style w:type="paragraph" w:styleId="Descripcin">
    <w:name w:val="caption"/>
    <w:basedOn w:val="Normal"/>
    <w:next w:val="Normal"/>
    <w:uiPriority w:val="35"/>
    <w:unhideWhenUsed/>
    <w:qFormat/>
    <w:rsid w:val="003C5A1E"/>
    <w:pPr>
      <w:spacing w:after="200" w:line="240" w:lineRule="auto"/>
    </w:pPr>
    <w:rPr>
      <w:rFonts w:ascii="Calibri" w:eastAsia="Calibri" w:hAnsi="Calibri" w:cs="Times New Roman"/>
      <w:i/>
      <w:iCs/>
      <w:color w:val="44546A"/>
      <w:sz w:val="18"/>
      <w:szCs w:val="18"/>
    </w:rPr>
  </w:style>
  <w:style w:type="paragraph" w:styleId="Encabezado">
    <w:name w:val="header"/>
    <w:basedOn w:val="Normal"/>
    <w:link w:val="EncabezadoCar"/>
    <w:uiPriority w:val="99"/>
    <w:unhideWhenUsed/>
    <w:rsid w:val="009F0B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F0B19"/>
  </w:style>
  <w:style w:type="paragraph" w:styleId="Piedepgina">
    <w:name w:val="footer"/>
    <w:basedOn w:val="Normal"/>
    <w:link w:val="PiedepginaCar"/>
    <w:uiPriority w:val="99"/>
    <w:unhideWhenUsed/>
    <w:rsid w:val="009F0B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F0B19"/>
  </w:style>
  <w:style w:type="character" w:customStyle="1" w:styleId="Ttulo1Car">
    <w:name w:val="Título 1 Car"/>
    <w:basedOn w:val="Fuentedeprrafopredeter"/>
    <w:link w:val="Ttulo1"/>
    <w:uiPriority w:val="9"/>
    <w:rsid w:val="00335708"/>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335708"/>
    <w:pPr>
      <w:outlineLvl w:val="9"/>
    </w:pPr>
  </w:style>
  <w:style w:type="character" w:customStyle="1" w:styleId="Ttulo2Car">
    <w:name w:val="Título 2 Car"/>
    <w:basedOn w:val="Fuentedeprrafopredeter"/>
    <w:link w:val="Ttulo2"/>
    <w:uiPriority w:val="9"/>
    <w:rsid w:val="00335708"/>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335708"/>
    <w:pPr>
      <w:spacing w:after="100"/>
    </w:pPr>
  </w:style>
  <w:style w:type="paragraph" w:styleId="TDC2">
    <w:name w:val="toc 2"/>
    <w:basedOn w:val="Normal"/>
    <w:next w:val="Normal"/>
    <w:autoRedefine/>
    <w:uiPriority w:val="39"/>
    <w:unhideWhenUsed/>
    <w:rsid w:val="00335708"/>
    <w:pPr>
      <w:spacing w:after="100"/>
      <w:ind w:left="220"/>
    </w:pPr>
  </w:style>
  <w:style w:type="paragraph" w:customStyle="1" w:styleId="Default">
    <w:name w:val="Default"/>
    <w:rsid w:val="009019E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126442">
      <w:bodyDiv w:val="1"/>
      <w:marLeft w:val="0"/>
      <w:marRight w:val="0"/>
      <w:marTop w:val="0"/>
      <w:marBottom w:val="0"/>
      <w:divBdr>
        <w:top w:val="none" w:sz="0" w:space="0" w:color="auto"/>
        <w:left w:val="none" w:sz="0" w:space="0" w:color="auto"/>
        <w:bottom w:val="none" w:sz="0" w:space="0" w:color="auto"/>
        <w:right w:val="none" w:sz="0" w:space="0" w:color="auto"/>
      </w:divBdr>
    </w:div>
    <w:div w:id="1987275526">
      <w:bodyDiv w:val="1"/>
      <w:marLeft w:val="0"/>
      <w:marRight w:val="0"/>
      <w:marTop w:val="0"/>
      <w:marBottom w:val="0"/>
      <w:divBdr>
        <w:top w:val="none" w:sz="0" w:space="0" w:color="auto"/>
        <w:left w:val="none" w:sz="0" w:space="0" w:color="auto"/>
        <w:bottom w:val="none" w:sz="0" w:space="0" w:color="auto"/>
        <w:right w:val="none" w:sz="0" w:space="0" w:color="auto"/>
      </w:divBdr>
      <w:divsChild>
        <w:div w:id="1770467161">
          <w:marLeft w:val="0"/>
          <w:marRight w:val="0"/>
          <w:marTop w:val="0"/>
          <w:marBottom w:val="0"/>
          <w:divBdr>
            <w:top w:val="none" w:sz="0" w:space="0" w:color="auto"/>
            <w:left w:val="none" w:sz="0" w:space="0" w:color="auto"/>
            <w:bottom w:val="none" w:sz="0" w:space="0" w:color="auto"/>
            <w:right w:val="none" w:sz="0" w:space="0" w:color="auto"/>
          </w:divBdr>
        </w:div>
        <w:div w:id="211961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www.catedras.fsoc.uba.ar/ferraros/BD/mja%20tys.pdf" TargetMode="External"/><Relationship Id="rId18" Type="http://schemas.openxmlformats.org/officeDocument/2006/relationships/hyperlink" Target="https://www.rosario3.com/noticias/En-Santa-Fe-hay-mil-ninos-que-viven-en-instituciones-estatales-20190408-0009.html?utm_source=dlvr.it&amp;utm_medium=faceboo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www.lanacion.com.ar/opinion/donde-nace-la-crueldad-nid209944" TargetMode="External"/><Relationship Id="rId2" Type="http://schemas.openxmlformats.org/officeDocument/2006/relationships/numbering" Target="numbering.xml"/><Relationship Id="rId16" Type="http://schemas.openxmlformats.org/officeDocument/2006/relationships/hyperlink" Target="http://www.desarrollosocial.gob.ar/biblioteca/estado-politica-y-ninez/"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www.bibliopsi.org/docs/carreras/obligatorias/CFP/educacional/chardon/Carli%20-%20Notas%20para%20pensar%20la%20infancia%20en%20Arg.pdf" TargetMode="Externa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buenosaires.gob.ar/areas/salud/dircap/mat/matbiblio/carballeda.pdf"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6417FE-85E3-4B8A-AFD2-0653CC7593F7}" type="doc">
      <dgm:prSet loTypeId="urn:microsoft.com/office/officeart/2005/8/layout/orgChart1" loCatId="hierarchy" qsTypeId="urn:microsoft.com/office/officeart/2005/8/quickstyle/simple2" qsCatId="simple" csTypeId="urn:microsoft.com/office/officeart/2005/8/colors/accent0_1" csCatId="mainScheme" phldr="1"/>
      <dgm:spPr/>
      <dgm:t>
        <a:bodyPr/>
        <a:lstStyle/>
        <a:p>
          <a:endParaRPr lang="es-ES"/>
        </a:p>
      </dgm:t>
    </dgm:pt>
    <dgm:pt modelId="{5409626A-C15A-4F91-B8D7-FA21837484B0}">
      <dgm:prSet phldrT="[Texto]"/>
      <dgm:spPr>
        <a:xfrm>
          <a:off x="2052877" y="1583"/>
          <a:ext cx="938552" cy="469276"/>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AR" b="1">
              <a:solidFill>
                <a:sysClr val="windowText" lastClr="000000">
                  <a:hueOff val="0"/>
                  <a:satOff val="0"/>
                  <a:lumOff val="0"/>
                  <a:alphaOff val="0"/>
                </a:sysClr>
              </a:solidFill>
              <a:latin typeface="Calibri" panose="020F0502020204030204"/>
              <a:ea typeface="+mn-ea"/>
              <a:cs typeface="+mn-cs"/>
            </a:rPr>
            <a:t>Dirección Provincial de Promoción de los derechos de la niñez, adolescencia y familia. </a:t>
          </a:r>
          <a:endParaRPr lang="es-ES">
            <a:solidFill>
              <a:sysClr val="windowText" lastClr="000000">
                <a:hueOff val="0"/>
                <a:satOff val="0"/>
                <a:lumOff val="0"/>
                <a:alphaOff val="0"/>
              </a:sysClr>
            </a:solidFill>
            <a:latin typeface="Calibri" panose="020F0502020204030204"/>
            <a:ea typeface="+mn-ea"/>
            <a:cs typeface="+mn-cs"/>
          </a:endParaRPr>
        </a:p>
      </dgm:t>
    </dgm:pt>
    <dgm:pt modelId="{7F85B46B-0B27-49E0-93EE-759FD56E6CD2}" type="parTrans" cxnId="{10742A8D-E38C-454D-A74D-7671B2595D53}">
      <dgm:prSet/>
      <dgm:spPr/>
      <dgm:t>
        <a:bodyPr/>
        <a:lstStyle/>
        <a:p>
          <a:endParaRPr lang="es-ES"/>
        </a:p>
      </dgm:t>
    </dgm:pt>
    <dgm:pt modelId="{94690D7D-E887-425D-8D03-D8F202AD3E2A}" type="sibTrans" cxnId="{10742A8D-E38C-454D-A74D-7671B2595D53}">
      <dgm:prSet/>
      <dgm:spPr/>
      <dgm:t>
        <a:bodyPr/>
        <a:lstStyle/>
        <a:p>
          <a:endParaRPr lang="es-ES"/>
        </a:p>
      </dgm:t>
    </dgm:pt>
    <dgm:pt modelId="{7398D585-9BEB-406B-9F09-DAF100F9B4FC}">
      <dgm:prSet phldrT="[Texto]"/>
      <dgm:spPr>
        <a:xfrm>
          <a:off x="1083822" y="667955"/>
          <a:ext cx="938552" cy="469276"/>
        </a:xfrm>
        <a:prstGeom prst="rect">
          <a:avLst/>
        </a:prstGeom>
        <a:solidFill>
          <a:srgbClr val="E7E6E6"/>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ES">
              <a:solidFill>
                <a:sysClr val="windowText" lastClr="000000">
                  <a:hueOff val="0"/>
                  <a:satOff val="0"/>
                  <a:lumOff val="0"/>
                  <a:alphaOff val="0"/>
                </a:sysClr>
              </a:solidFill>
              <a:latin typeface="Calibri" panose="020F0502020204030204"/>
              <a:ea typeface="+mn-ea"/>
              <a:cs typeface="+mn-cs"/>
            </a:rPr>
            <a:t>Estrategias de Abordaje e intervención</a:t>
          </a:r>
        </a:p>
      </dgm:t>
    </dgm:pt>
    <dgm:pt modelId="{02C89949-2A79-409D-A9BC-A7A9CF801929}" type="parTrans" cxnId="{D13DCFA3-30BC-4D45-BE13-03F2A6E74CA1}">
      <dgm:prSet/>
      <dgm:spPr>
        <a:xfrm>
          <a:off x="1553098" y="470859"/>
          <a:ext cx="969054" cy="197095"/>
        </a:xfrm>
        <a:custGeom>
          <a:avLst/>
          <a:gdLst/>
          <a:ahLst/>
          <a:cxnLst/>
          <a:rect l="0" t="0" r="0" b="0"/>
          <a:pathLst>
            <a:path>
              <a:moveTo>
                <a:pt x="969054" y="0"/>
              </a:moveTo>
              <a:lnTo>
                <a:pt x="969054" y="98547"/>
              </a:lnTo>
              <a:lnTo>
                <a:pt x="0" y="98547"/>
              </a:lnTo>
              <a:lnTo>
                <a:pt x="0" y="197095"/>
              </a:lnTo>
            </a:path>
          </a:pathLst>
        </a:custGeom>
        <a:noFill/>
        <a:ln w="12700" cap="flat" cmpd="sng" algn="ctr">
          <a:solidFill>
            <a:sysClr val="windowText" lastClr="000000">
              <a:shade val="60000"/>
              <a:hueOff val="0"/>
              <a:satOff val="0"/>
              <a:lumOff val="0"/>
              <a:alphaOff val="0"/>
            </a:sysClr>
          </a:solidFill>
          <a:prstDash val="solid"/>
          <a:miter lim="800000"/>
        </a:ln>
        <a:effectLst/>
      </dgm:spPr>
      <dgm:t>
        <a:bodyPr/>
        <a:lstStyle/>
        <a:p>
          <a:endParaRPr lang="es-ES"/>
        </a:p>
      </dgm:t>
    </dgm:pt>
    <dgm:pt modelId="{AB2AFF12-9AC6-4156-8525-6C49D184DD79}" type="sibTrans" cxnId="{D13DCFA3-30BC-4D45-BE13-03F2A6E74CA1}">
      <dgm:prSet/>
      <dgm:spPr/>
      <dgm:t>
        <a:bodyPr/>
        <a:lstStyle/>
        <a:p>
          <a:endParaRPr lang="es-ES"/>
        </a:p>
      </dgm:t>
    </dgm:pt>
    <dgm:pt modelId="{070C3CAF-B97B-4B45-88B8-75C16064C593}">
      <dgm:prSet phldrT="[Texto]"/>
      <dgm:spPr>
        <a:xfrm>
          <a:off x="2996713" y="664351"/>
          <a:ext cx="938552" cy="469276"/>
        </a:xfrm>
        <a:prstGeom prst="rect">
          <a:avLst/>
        </a:prstGeom>
        <a:solidFill>
          <a:srgbClr val="E7E6E6"/>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ES">
              <a:solidFill>
                <a:sysClr val="windowText" lastClr="000000">
                  <a:hueOff val="0"/>
                  <a:satOff val="0"/>
                  <a:lumOff val="0"/>
                  <a:alphaOff val="0"/>
                </a:sysClr>
              </a:solidFill>
              <a:latin typeface="Calibri" panose="020F0502020204030204"/>
              <a:ea typeface="+mn-ea"/>
              <a:cs typeface="+mn-cs"/>
            </a:rPr>
            <a:t>Dispositivos de apoyo</a:t>
          </a:r>
        </a:p>
      </dgm:t>
    </dgm:pt>
    <dgm:pt modelId="{BCB80918-7332-4B33-9BFE-6657156BC0A7}" type="parTrans" cxnId="{E72F6BBE-FAD1-4416-9816-EF066F484410}">
      <dgm:prSet/>
      <dgm:spPr>
        <a:xfrm>
          <a:off x="2522153" y="470859"/>
          <a:ext cx="943836" cy="193491"/>
        </a:xfrm>
        <a:custGeom>
          <a:avLst/>
          <a:gdLst/>
          <a:ahLst/>
          <a:cxnLst/>
          <a:rect l="0" t="0" r="0" b="0"/>
          <a:pathLst>
            <a:path>
              <a:moveTo>
                <a:pt x="0" y="0"/>
              </a:moveTo>
              <a:lnTo>
                <a:pt x="0" y="94943"/>
              </a:lnTo>
              <a:lnTo>
                <a:pt x="943836" y="94943"/>
              </a:lnTo>
              <a:lnTo>
                <a:pt x="943836" y="193491"/>
              </a:lnTo>
            </a:path>
          </a:pathLst>
        </a:custGeom>
        <a:noFill/>
        <a:ln w="12700" cap="flat" cmpd="sng" algn="ctr">
          <a:solidFill>
            <a:sysClr val="windowText" lastClr="000000">
              <a:shade val="60000"/>
              <a:hueOff val="0"/>
              <a:satOff val="0"/>
              <a:lumOff val="0"/>
              <a:alphaOff val="0"/>
            </a:sysClr>
          </a:solidFill>
          <a:prstDash val="solid"/>
          <a:miter lim="800000"/>
        </a:ln>
        <a:effectLst/>
      </dgm:spPr>
      <dgm:t>
        <a:bodyPr/>
        <a:lstStyle/>
        <a:p>
          <a:endParaRPr lang="es-ES"/>
        </a:p>
      </dgm:t>
    </dgm:pt>
    <dgm:pt modelId="{CA81F9D1-23D7-419C-961C-28035457A656}" type="sibTrans" cxnId="{E72F6BBE-FAD1-4416-9816-EF066F484410}">
      <dgm:prSet/>
      <dgm:spPr/>
      <dgm:t>
        <a:bodyPr/>
        <a:lstStyle/>
        <a:p>
          <a:endParaRPr lang="es-ES"/>
        </a:p>
      </dgm:t>
    </dgm:pt>
    <dgm:pt modelId="{AB10077F-897B-415C-9761-43BAFF31BAB1}">
      <dgm:prSet phldrT="[Texto]"/>
      <dgm:spPr>
        <a:xfrm>
          <a:off x="1318460" y="2667071"/>
          <a:ext cx="938552" cy="469276"/>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ES">
              <a:solidFill>
                <a:sysClr val="windowText" lastClr="000000">
                  <a:hueOff val="0"/>
                  <a:satOff val="0"/>
                  <a:lumOff val="0"/>
                  <a:alphaOff val="0"/>
                </a:sysClr>
              </a:solidFill>
              <a:latin typeface="Calibri" panose="020F0502020204030204"/>
              <a:ea typeface="+mn-ea"/>
              <a:cs typeface="+mn-cs"/>
            </a:rPr>
            <a:t>Admisión</a:t>
          </a:r>
        </a:p>
      </dgm:t>
    </dgm:pt>
    <dgm:pt modelId="{C6200FDE-53A5-4EBF-8DED-3502C3D78C06}" type="parTrans" cxnId="{ACB1EF13-8241-403C-9712-82BE112AAE28}">
      <dgm:prSet/>
      <dgm:spPr>
        <a:xfrm>
          <a:off x="1177677" y="1137231"/>
          <a:ext cx="140782" cy="1764477"/>
        </a:xfrm>
        <a:custGeom>
          <a:avLst/>
          <a:gdLst/>
          <a:ahLst/>
          <a:cxnLst/>
          <a:rect l="0" t="0" r="0" b="0"/>
          <a:pathLst>
            <a:path>
              <a:moveTo>
                <a:pt x="0" y="0"/>
              </a:moveTo>
              <a:lnTo>
                <a:pt x="0" y="1764477"/>
              </a:lnTo>
              <a:lnTo>
                <a:pt x="140782" y="1764477"/>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s-ES"/>
        </a:p>
      </dgm:t>
    </dgm:pt>
    <dgm:pt modelId="{C09C16D1-6AB8-418C-8699-8FF1F2EF7AC1}" type="sibTrans" cxnId="{ACB1EF13-8241-403C-9712-82BE112AAE28}">
      <dgm:prSet/>
      <dgm:spPr/>
      <dgm:t>
        <a:bodyPr/>
        <a:lstStyle/>
        <a:p>
          <a:endParaRPr lang="es-ES"/>
        </a:p>
      </dgm:t>
    </dgm:pt>
    <dgm:pt modelId="{E1692E0E-88F4-4E90-9D27-EFA34DDD124E}">
      <dgm:prSet phldrT="[Texto]"/>
      <dgm:spPr>
        <a:xfrm>
          <a:off x="1318460" y="2000699"/>
          <a:ext cx="938552" cy="469276"/>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ES">
              <a:solidFill>
                <a:sysClr val="windowText" lastClr="000000">
                  <a:hueOff val="0"/>
                  <a:satOff val="0"/>
                  <a:lumOff val="0"/>
                  <a:alphaOff val="0"/>
                </a:sysClr>
              </a:solidFill>
              <a:latin typeface="Calibri" panose="020F0502020204030204"/>
              <a:ea typeface="+mn-ea"/>
              <a:cs typeface="+mn-cs"/>
            </a:rPr>
            <a:t>Guardia</a:t>
          </a:r>
        </a:p>
      </dgm:t>
    </dgm:pt>
    <dgm:pt modelId="{DE1DEE2D-4E44-4A72-9C6E-4376F099C6A5}" type="parTrans" cxnId="{BA953FAF-B51E-40B2-8AFC-9B64159CABD0}">
      <dgm:prSet/>
      <dgm:spPr>
        <a:xfrm>
          <a:off x="1177677" y="1137231"/>
          <a:ext cx="140782" cy="1098105"/>
        </a:xfrm>
        <a:custGeom>
          <a:avLst/>
          <a:gdLst/>
          <a:ahLst/>
          <a:cxnLst/>
          <a:rect l="0" t="0" r="0" b="0"/>
          <a:pathLst>
            <a:path>
              <a:moveTo>
                <a:pt x="0" y="0"/>
              </a:moveTo>
              <a:lnTo>
                <a:pt x="0" y="1098105"/>
              </a:lnTo>
              <a:lnTo>
                <a:pt x="140782" y="1098105"/>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s-ES"/>
        </a:p>
      </dgm:t>
    </dgm:pt>
    <dgm:pt modelId="{9DC7C2F6-415E-4CDF-9DBA-739AF137129A}" type="sibTrans" cxnId="{BA953FAF-B51E-40B2-8AFC-9B64159CABD0}">
      <dgm:prSet/>
      <dgm:spPr/>
      <dgm:t>
        <a:bodyPr/>
        <a:lstStyle/>
        <a:p>
          <a:endParaRPr lang="es-ES"/>
        </a:p>
      </dgm:t>
    </dgm:pt>
    <dgm:pt modelId="{1BC0A90F-3453-4C29-9E9C-A299E277EAFD}">
      <dgm:prSet phldrT="[Texto]"/>
      <dgm:spPr>
        <a:xfrm>
          <a:off x="1318460" y="1334327"/>
          <a:ext cx="938552" cy="469276"/>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ES">
              <a:solidFill>
                <a:sysClr val="windowText" lastClr="000000">
                  <a:hueOff val="0"/>
                  <a:satOff val="0"/>
                  <a:lumOff val="0"/>
                  <a:alphaOff val="0"/>
                </a:sysClr>
              </a:solidFill>
              <a:latin typeface="Calibri" panose="020F0502020204030204"/>
              <a:ea typeface="+mn-ea"/>
              <a:cs typeface="+mn-cs"/>
            </a:rPr>
            <a:t>Equipos interdisciplinarios</a:t>
          </a:r>
        </a:p>
      </dgm:t>
    </dgm:pt>
    <dgm:pt modelId="{602B23F2-1F14-40CC-9A0E-77A6FA798C22}" type="parTrans" cxnId="{ACF11A2A-4FC9-4B3D-99ED-E46E4C5B40DB}">
      <dgm:prSet/>
      <dgm:spPr>
        <a:xfrm>
          <a:off x="1177677" y="1137231"/>
          <a:ext cx="140782" cy="431733"/>
        </a:xfrm>
        <a:custGeom>
          <a:avLst/>
          <a:gdLst/>
          <a:ahLst/>
          <a:cxnLst/>
          <a:rect l="0" t="0" r="0" b="0"/>
          <a:pathLst>
            <a:path>
              <a:moveTo>
                <a:pt x="0" y="0"/>
              </a:moveTo>
              <a:lnTo>
                <a:pt x="0" y="431733"/>
              </a:lnTo>
              <a:lnTo>
                <a:pt x="140782" y="431733"/>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s-ES"/>
        </a:p>
      </dgm:t>
    </dgm:pt>
    <dgm:pt modelId="{C9B14E47-6D72-4B83-BA34-830BCB21B8FD}" type="sibTrans" cxnId="{ACF11A2A-4FC9-4B3D-99ED-E46E4C5B40DB}">
      <dgm:prSet/>
      <dgm:spPr/>
      <dgm:t>
        <a:bodyPr/>
        <a:lstStyle/>
        <a:p>
          <a:endParaRPr lang="es-ES"/>
        </a:p>
      </dgm:t>
    </dgm:pt>
    <dgm:pt modelId="{366ADBA4-3B61-4A84-B18E-A81D07B3127C}">
      <dgm:prSet/>
      <dgm:spPr>
        <a:xfrm>
          <a:off x="0" y="628381"/>
          <a:ext cx="913098" cy="254272"/>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ES">
              <a:solidFill>
                <a:sysClr val="windowText" lastClr="000000">
                  <a:hueOff val="0"/>
                  <a:satOff val="0"/>
                  <a:lumOff val="0"/>
                  <a:alphaOff val="0"/>
                </a:sysClr>
              </a:solidFill>
              <a:latin typeface="Calibri" panose="020F0502020204030204"/>
              <a:ea typeface="+mn-ea"/>
              <a:cs typeface="+mn-cs"/>
            </a:rPr>
            <a:t>Supervisión</a:t>
          </a:r>
        </a:p>
      </dgm:t>
    </dgm:pt>
    <dgm:pt modelId="{CE651F11-DCBA-40F6-88C4-06B2BB5BAC9F}" type="parTrans" cxnId="{D2F3F80A-2138-4223-9387-E4D2CFAA61B3}">
      <dgm:prSet/>
      <dgm:spPr>
        <a:xfrm>
          <a:off x="913098" y="755517"/>
          <a:ext cx="264578" cy="381713"/>
        </a:xfrm>
        <a:custGeom>
          <a:avLst/>
          <a:gdLst/>
          <a:ahLst/>
          <a:cxnLst/>
          <a:rect l="0" t="0" r="0" b="0"/>
          <a:pathLst>
            <a:path>
              <a:moveTo>
                <a:pt x="264578" y="381713"/>
              </a:moveTo>
              <a:lnTo>
                <a:pt x="0" y="0"/>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s-ES"/>
        </a:p>
      </dgm:t>
    </dgm:pt>
    <dgm:pt modelId="{E4B76E9C-BE6E-4469-93AB-03499CA08FD9}" type="sibTrans" cxnId="{D2F3F80A-2138-4223-9387-E4D2CFAA61B3}">
      <dgm:prSet/>
      <dgm:spPr/>
      <dgm:t>
        <a:bodyPr/>
        <a:lstStyle/>
        <a:p>
          <a:endParaRPr lang="es-ES"/>
        </a:p>
      </dgm:t>
    </dgm:pt>
    <dgm:pt modelId="{F4336543-8352-44A0-A7BA-CB912CCB2CAD}">
      <dgm:prSet/>
      <dgm:spPr>
        <a:xfrm>
          <a:off x="0" y="978841"/>
          <a:ext cx="932554" cy="256848"/>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ES">
              <a:solidFill>
                <a:sysClr val="windowText" lastClr="000000">
                  <a:hueOff val="0"/>
                  <a:satOff val="0"/>
                  <a:lumOff val="0"/>
                  <a:alphaOff val="0"/>
                </a:sysClr>
              </a:solidFill>
              <a:latin typeface="Calibri" panose="020F0502020204030204"/>
              <a:ea typeface="+mn-ea"/>
              <a:cs typeface="+mn-cs"/>
            </a:rPr>
            <a:t>Asesoría Legal </a:t>
          </a:r>
        </a:p>
      </dgm:t>
    </dgm:pt>
    <dgm:pt modelId="{D9B552FB-5682-4730-9B91-7335C5B96696}" type="parTrans" cxnId="{F46F6EE3-3145-4414-87CE-9D689B9676EC}">
      <dgm:prSet/>
      <dgm:spPr>
        <a:xfrm>
          <a:off x="932554" y="1061545"/>
          <a:ext cx="245122" cy="91440"/>
        </a:xfrm>
        <a:custGeom>
          <a:avLst/>
          <a:gdLst/>
          <a:ahLst/>
          <a:cxnLst/>
          <a:rect l="0" t="0" r="0" b="0"/>
          <a:pathLst>
            <a:path>
              <a:moveTo>
                <a:pt x="245122" y="75685"/>
              </a:moveTo>
              <a:lnTo>
                <a:pt x="0" y="45720"/>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s-ES"/>
        </a:p>
      </dgm:t>
    </dgm:pt>
    <dgm:pt modelId="{3705CF67-AB6B-4E4A-9E71-0135CBA11FD0}" type="sibTrans" cxnId="{F46F6EE3-3145-4414-87CE-9D689B9676EC}">
      <dgm:prSet/>
      <dgm:spPr/>
      <dgm:t>
        <a:bodyPr/>
        <a:lstStyle/>
        <a:p>
          <a:endParaRPr lang="es-ES"/>
        </a:p>
      </dgm:t>
    </dgm:pt>
    <dgm:pt modelId="{59363281-04D7-4483-8BE3-11BB98E9C85D}" type="asst">
      <dgm:prSet/>
      <dgm:spPr>
        <a:xfrm>
          <a:off x="2454107" y="1344792"/>
          <a:ext cx="938552" cy="448346"/>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ES" b="1">
              <a:solidFill>
                <a:sysClr val="windowText" lastClr="000000">
                  <a:hueOff val="0"/>
                  <a:satOff val="0"/>
                  <a:lumOff val="0"/>
                  <a:alphaOff val="0"/>
                </a:sysClr>
              </a:solidFill>
              <a:latin typeface="Calibri" panose="020F0502020204030204"/>
              <a:ea typeface="+mn-ea"/>
              <a:cs typeface="+mn-cs"/>
            </a:rPr>
            <a:t>Programa de Acompañantes Personalizados</a:t>
          </a:r>
        </a:p>
      </dgm:t>
    </dgm:pt>
    <dgm:pt modelId="{0C058ED7-1AC0-44E6-A605-B9744BB3E629}" type="parTrans" cxnId="{67B0EC11-90D7-4C9E-8009-573F5663D4E3}">
      <dgm:prSet/>
      <dgm:spPr>
        <a:xfrm>
          <a:off x="3346940" y="1133627"/>
          <a:ext cx="91440" cy="435337"/>
        </a:xfrm>
        <a:custGeom>
          <a:avLst/>
          <a:gdLst/>
          <a:ahLst/>
          <a:cxnLst/>
          <a:rect l="0" t="0" r="0" b="0"/>
          <a:pathLst>
            <a:path>
              <a:moveTo>
                <a:pt x="119049" y="0"/>
              </a:moveTo>
              <a:lnTo>
                <a:pt x="119049" y="435337"/>
              </a:lnTo>
              <a:lnTo>
                <a:pt x="45720" y="435337"/>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s-ES"/>
        </a:p>
      </dgm:t>
    </dgm:pt>
    <dgm:pt modelId="{E3784F5F-1F73-4F66-B260-8A27E97F2930}" type="sibTrans" cxnId="{67B0EC11-90D7-4C9E-8009-573F5663D4E3}">
      <dgm:prSet/>
      <dgm:spPr/>
      <dgm:t>
        <a:bodyPr/>
        <a:lstStyle/>
        <a:p>
          <a:endParaRPr lang="es-ES"/>
        </a:p>
      </dgm:t>
    </dgm:pt>
    <dgm:pt modelId="{395D3D79-2A14-4258-8D29-983364EE671F}" type="asst">
      <dgm:prSet/>
      <dgm:spPr>
        <a:xfrm>
          <a:off x="3710012" y="1454584"/>
          <a:ext cx="938552" cy="469276"/>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ES">
              <a:solidFill>
                <a:sysClr val="windowText" lastClr="000000">
                  <a:hueOff val="0"/>
                  <a:satOff val="0"/>
                  <a:lumOff val="0"/>
                  <a:alphaOff val="0"/>
                </a:sysClr>
              </a:solidFill>
              <a:latin typeface="Calibri" panose="020F0502020204030204"/>
              <a:ea typeface="+mn-ea"/>
              <a:cs typeface="+mn-cs"/>
            </a:rPr>
            <a:t>Programa</a:t>
          </a:r>
          <a:r>
            <a:rPr lang="es-ES" baseline="0">
              <a:solidFill>
                <a:sysClr val="windowText" lastClr="000000">
                  <a:hueOff val="0"/>
                  <a:satOff val="0"/>
                  <a:lumOff val="0"/>
                  <a:alphaOff val="0"/>
                </a:sysClr>
              </a:solidFill>
              <a:latin typeface="Calibri" panose="020F0502020204030204"/>
              <a:ea typeface="+mn-ea"/>
              <a:cs typeface="+mn-cs"/>
            </a:rPr>
            <a:t> de Acogimiento Familiar </a:t>
          </a:r>
          <a:endParaRPr lang="es-ES">
            <a:solidFill>
              <a:sysClr val="windowText" lastClr="000000">
                <a:hueOff val="0"/>
                <a:satOff val="0"/>
                <a:lumOff val="0"/>
                <a:alphaOff val="0"/>
              </a:sysClr>
            </a:solidFill>
            <a:latin typeface="Calibri" panose="020F0502020204030204"/>
            <a:ea typeface="+mn-ea"/>
            <a:cs typeface="+mn-cs"/>
          </a:endParaRPr>
        </a:p>
      </dgm:t>
    </dgm:pt>
    <dgm:pt modelId="{5A0D4778-5442-43E2-8A50-E928CF490E9E}" type="parTrans" cxnId="{DD67CB88-42FB-4E53-B96C-5C938D3236FA}">
      <dgm:prSet/>
      <dgm:spPr>
        <a:xfrm>
          <a:off x="3465989" y="1133627"/>
          <a:ext cx="244023" cy="555594"/>
        </a:xfrm>
        <a:custGeom>
          <a:avLst/>
          <a:gdLst/>
          <a:ahLst/>
          <a:cxnLst/>
          <a:rect l="0" t="0" r="0" b="0"/>
          <a:pathLst>
            <a:path>
              <a:moveTo>
                <a:pt x="0" y="0"/>
              </a:moveTo>
              <a:lnTo>
                <a:pt x="0" y="555594"/>
              </a:lnTo>
              <a:lnTo>
                <a:pt x="244023" y="555594"/>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s-ES"/>
        </a:p>
      </dgm:t>
    </dgm:pt>
    <dgm:pt modelId="{0B00F945-6C6F-4F94-B1D3-4FCBB0E6DC0B}" type="sibTrans" cxnId="{DD67CB88-42FB-4E53-B96C-5C938D3236FA}">
      <dgm:prSet/>
      <dgm:spPr/>
      <dgm:t>
        <a:bodyPr/>
        <a:lstStyle/>
        <a:p>
          <a:endParaRPr lang="es-ES"/>
        </a:p>
      </dgm:t>
    </dgm:pt>
    <dgm:pt modelId="{F4750BF9-A8A9-42C9-A8BF-0EB40791AA86}" type="asst">
      <dgm:prSet/>
      <dgm:spPr>
        <a:xfrm>
          <a:off x="2454107" y="2000699"/>
          <a:ext cx="938552" cy="469276"/>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ES">
              <a:solidFill>
                <a:sysClr val="windowText" lastClr="000000">
                  <a:hueOff val="0"/>
                  <a:satOff val="0"/>
                  <a:lumOff val="0"/>
                  <a:alphaOff val="0"/>
                </a:sysClr>
              </a:solidFill>
              <a:latin typeface="Calibri" panose="020F0502020204030204"/>
              <a:ea typeface="+mn-ea"/>
              <a:cs typeface="+mn-cs"/>
            </a:rPr>
            <a:t>Programa de Procesos Adoptivos</a:t>
          </a:r>
        </a:p>
      </dgm:t>
    </dgm:pt>
    <dgm:pt modelId="{346138E7-B7F1-4663-8A64-1D024940C0C8}" type="parTrans" cxnId="{22B606FE-0173-420A-B9A3-9E215FEBCA94}">
      <dgm:prSet/>
      <dgm:spPr>
        <a:xfrm>
          <a:off x="3346940" y="1133627"/>
          <a:ext cx="91440" cy="1101709"/>
        </a:xfrm>
        <a:custGeom>
          <a:avLst/>
          <a:gdLst/>
          <a:ahLst/>
          <a:cxnLst/>
          <a:rect l="0" t="0" r="0" b="0"/>
          <a:pathLst>
            <a:path>
              <a:moveTo>
                <a:pt x="119049" y="0"/>
              </a:moveTo>
              <a:lnTo>
                <a:pt x="119049" y="1101709"/>
              </a:lnTo>
              <a:lnTo>
                <a:pt x="45720" y="1101709"/>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s-ES"/>
        </a:p>
      </dgm:t>
    </dgm:pt>
    <dgm:pt modelId="{674663D5-C322-43FF-A854-F3FA7BAE7892}" type="sibTrans" cxnId="{22B606FE-0173-420A-B9A3-9E215FEBCA94}">
      <dgm:prSet/>
      <dgm:spPr/>
      <dgm:t>
        <a:bodyPr/>
        <a:lstStyle/>
        <a:p>
          <a:endParaRPr lang="es-ES"/>
        </a:p>
      </dgm:t>
    </dgm:pt>
    <dgm:pt modelId="{67808F0A-4A2D-49DB-B65A-2E02BA83608A}" type="asst">
      <dgm:prSet/>
      <dgm:spPr>
        <a:xfrm>
          <a:off x="3589755" y="2000699"/>
          <a:ext cx="938552" cy="469276"/>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ES">
              <a:solidFill>
                <a:sysClr val="windowText" lastClr="000000">
                  <a:hueOff val="0"/>
                  <a:satOff val="0"/>
                  <a:lumOff val="0"/>
                  <a:alphaOff val="0"/>
                </a:sysClr>
              </a:solidFill>
              <a:latin typeface="Calibri" panose="020F0502020204030204"/>
              <a:ea typeface="+mn-ea"/>
              <a:cs typeface="+mn-cs"/>
            </a:rPr>
            <a:t>Programa</a:t>
          </a:r>
          <a:r>
            <a:rPr lang="es-ES" baseline="0">
              <a:solidFill>
                <a:sysClr val="windowText" lastClr="000000">
                  <a:hueOff val="0"/>
                  <a:satOff val="0"/>
                  <a:lumOff val="0"/>
                  <a:alphaOff val="0"/>
                </a:sysClr>
              </a:solidFill>
              <a:latin typeface="Calibri" panose="020F0502020204030204"/>
              <a:ea typeface="+mn-ea"/>
              <a:cs typeface="+mn-cs"/>
            </a:rPr>
            <a:t> de Monitoreo y Fortalecimiento de Centros Residenciales</a:t>
          </a:r>
          <a:endParaRPr lang="es-ES">
            <a:solidFill>
              <a:sysClr val="windowText" lastClr="000000">
                <a:hueOff val="0"/>
                <a:satOff val="0"/>
                <a:lumOff val="0"/>
                <a:alphaOff val="0"/>
              </a:sysClr>
            </a:solidFill>
            <a:latin typeface="Calibri" panose="020F0502020204030204"/>
            <a:ea typeface="+mn-ea"/>
            <a:cs typeface="+mn-cs"/>
          </a:endParaRPr>
        </a:p>
      </dgm:t>
    </dgm:pt>
    <dgm:pt modelId="{DA51E263-F586-4F63-B81D-52CAA9C7441A}" type="parTrans" cxnId="{C7F00B87-812B-4933-BD74-316E8DC48CBC}">
      <dgm:prSet/>
      <dgm:spPr>
        <a:xfrm>
          <a:off x="3465989" y="1133627"/>
          <a:ext cx="123766" cy="1101709"/>
        </a:xfrm>
        <a:custGeom>
          <a:avLst/>
          <a:gdLst/>
          <a:ahLst/>
          <a:cxnLst/>
          <a:rect l="0" t="0" r="0" b="0"/>
          <a:pathLst>
            <a:path>
              <a:moveTo>
                <a:pt x="0" y="0"/>
              </a:moveTo>
              <a:lnTo>
                <a:pt x="0" y="1101709"/>
              </a:lnTo>
              <a:lnTo>
                <a:pt x="123766" y="1101709"/>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s-ES"/>
        </a:p>
      </dgm:t>
    </dgm:pt>
    <dgm:pt modelId="{18BD3B59-3609-423C-BB55-682AF57B825C}" type="sibTrans" cxnId="{C7F00B87-812B-4933-BD74-316E8DC48CBC}">
      <dgm:prSet/>
      <dgm:spPr/>
      <dgm:t>
        <a:bodyPr/>
        <a:lstStyle/>
        <a:p>
          <a:endParaRPr lang="es-ES"/>
        </a:p>
      </dgm:t>
    </dgm:pt>
    <dgm:pt modelId="{A62A37BE-3883-42C3-ABB9-A7D0827D7953}" type="asst">
      <dgm:prSet/>
      <dgm:spPr>
        <a:xfrm>
          <a:off x="2478153" y="2630993"/>
          <a:ext cx="938552" cy="469276"/>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ES">
              <a:solidFill>
                <a:sysClr val="windowText" lastClr="000000">
                  <a:hueOff val="0"/>
                  <a:satOff val="0"/>
                  <a:lumOff val="0"/>
                  <a:alphaOff val="0"/>
                </a:sysClr>
              </a:solidFill>
              <a:latin typeface="Calibri" panose="020F0502020204030204"/>
              <a:ea typeface="+mn-ea"/>
              <a:cs typeface="+mn-cs"/>
            </a:rPr>
            <a:t>Programa de Autonomía Progresiva</a:t>
          </a:r>
        </a:p>
      </dgm:t>
    </dgm:pt>
    <dgm:pt modelId="{F0B7435B-91A0-4007-8A0A-5510C1A019CC}" type="parTrans" cxnId="{AECDEE45-1C6C-4A2C-A3BE-97B8F69EF907}">
      <dgm:prSet/>
      <dgm:spPr>
        <a:xfrm>
          <a:off x="3370985" y="1133627"/>
          <a:ext cx="91440" cy="1732003"/>
        </a:xfrm>
        <a:custGeom>
          <a:avLst/>
          <a:gdLst/>
          <a:ahLst/>
          <a:cxnLst/>
          <a:rect l="0" t="0" r="0" b="0"/>
          <a:pathLst>
            <a:path>
              <a:moveTo>
                <a:pt x="95003" y="0"/>
              </a:moveTo>
              <a:lnTo>
                <a:pt x="95003" y="1732003"/>
              </a:lnTo>
              <a:lnTo>
                <a:pt x="45720" y="1732003"/>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s-ES"/>
        </a:p>
      </dgm:t>
    </dgm:pt>
    <dgm:pt modelId="{15285383-FD1D-4960-BC25-7E07026B9F8E}" type="sibTrans" cxnId="{AECDEE45-1C6C-4A2C-A3BE-97B8F69EF907}">
      <dgm:prSet/>
      <dgm:spPr/>
      <dgm:t>
        <a:bodyPr/>
        <a:lstStyle/>
        <a:p>
          <a:endParaRPr lang="es-ES"/>
        </a:p>
      </dgm:t>
    </dgm:pt>
    <dgm:pt modelId="{CE11CB51-534D-4F19-9375-7315DE006748}" type="pres">
      <dgm:prSet presAssocID="{B86417FE-85E3-4B8A-AFD2-0653CC7593F7}" presName="hierChild1" presStyleCnt="0">
        <dgm:presLayoutVars>
          <dgm:orgChart val="1"/>
          <dgm:chPref val="1"/>
          <dgm:dir/>
          <dgm:animOne val="branch"/>
          <dgm:animLvl val="lvl"/>
          <dgm:resizeHandles/>
        </dgm:presLayoutVars>
      </dgm:prSet>
      <dgm:spPr/>
      <dgm:t>
        <a:bodyPr/>
        <a:lstStyle/>
        <a:p>
          <a:endParaRPr lang="es-ES"/>
        </a:p>
      </dgm:t>
    </dgm:pt>
    <dgm:pt modelId="{94C269AC-B4AF-4B2B-BA21-0519D252A841}" type="pres">
      <dgm:prSet presAssocID="{5409626A-C15A-4F91-B8D7-FA21837484B0}" presName="hierRoot1" presStyleCnt="0">
        <dgm:presLayoutVars>
          <dgm:hierBranch val="init"/>
        </dgm:presLayoutVars>
      </dgm:prSet>
      <dgm:spPr/>
    </dgm:pt>
    <dgm:pt modelId="{0A3EEBF6-392D-4CB1-A672-90C8C03CEF36}" type="pres">
      <dgm:prSet presAssocID="{5409626A-C15A-4F91-B8D7-FA21837484B0}" presName="rootComposite1" presStyleCnt="0"/>
      <dgm:spPr/>
    </dgm:pt>
    <dgm:pt modelId="{09618D4F-DA76-446C-A821-EBEE082D3380}" type="pres">
      <dgm:prSet presAssocID="{5409626A-C15A-4F91-B8D7-FA21837484B0}" presName="rootText1" presStyleLbl="node0" presStyleIdx="0" presStyleCnt="1">
        <dgm:presLayoutVars>
          <dgm:chPref val="3"/>
        </dgm:presLayoutVars>
      </dgm:prSet>
      <dgm:spPr/>
      <dgm:t>
        <a:bodyPr/>
        <a:lstStyle/>
        <a:p>
          <a:endParaRPr lang="es-ES"/>
        </a:p>
      </dgm:t>
    </dgm:pt>
    <dgm:pt modelId="{6B657178-7A68-4BB5-83F1-1C804185A80C}" type="pres">
      <dgm:prSet presAssocID="{5409626A-C15A-4F91-B8D7-FA21837484B0}" presName="rootConnector1" presStyleLbl="node1" presStyleIdx="0" presStyleCnt="0"/>
      <dgm:spPr/>
      <dgm:t>
        <a:bodyPr/>
        <a:lstStyle/>
        <a:p>
          <a:endParaRPr lang="es-ES"/>
        </a:p>
      </dgm:t>
    </dgm:pt>
    <dgm:pt modelId="{97EB9F54-D954-4C21-9993-A5F10BEA5A32}" type="pres">
      <dgm:prSet presAssocID="{5409626A-C15A-4F91-B8D7-FA21837484B0}" presName="hierChild2" presStyleCnt="0"/>
      <dgm:spPr/>
    </dgm:pt>
    <dgm:pt modelId="{A9730580-D1C7-4CB3-91DD-3566FF8BD441}" type="pres">
      <dgm:prSet presAssocID="{02C89949-2A79-409D-A9BC-A7A9CF801929}" presName="Name37" presStyleLbl="parChTrans1D2" presStyleIdx="0" presStyleCnt="2"/>
      <dgm:spPr/>
      <dgm:t>
        <a:bodyPr/>
        <a:lstStyle/>
        <a:p>
          <a:endParaRPr lang="es-ES"/>
        </a:p>
      </dgm:t>
    </dgm:pt>
    <dgm:pt modelId="{1ADA1757-3B88-41A6-8333-35638A6F0A6E}" type="pres">
      <dgm:prSet presAssocID="{7398D585-9BEB-406B-9F09-DAF100F9B4FC}" presName="hierRoot2" presStyleCnt="0">
        <dgm:presLayoutVars>
          <dgm:hierBranch val="init"/>
        </dgm:presLayoutVars>
      </dgm:prSet>
      <dgm:spPr/>
    </dgm:pt>
    <dgm:pt modelId="{3DECC5AE-DB60-47A5-B9C6-DA3E0C5A1DF1}" type="pres">
      <dgm:prSet presAssocID="{7398D585-9BEB-406B-9F09-DAF100F9B4FC}" presName="rootComposite" presStyleCnt="0"/>
      <dgm:spPr/>
    </dgm:pt>
    <dgm:pt modelId="{23CCB7F1-F206-475F-935E-BA723D2AB7FF}" type="pres">
      <dgm:prSet presAssocID="{7398D585-9BEB-406B-9F09-DAF100F9B4FC}" presName="rootText" presStyleLbl="node2" presStyleIdx="0" presStyleCnt="2">
        <dgm:presLayoutVars>
          <dgm:chPref val="3"/>
        </dgm:presLayoutVars>
      </dgm:prSet>
      <dgm:spPr/>
      <dgm:t>
        <a:bodyPr/>
        <a:lstStyle/>
        <a:p>
          <a:endParaRPr lang="es-ES"/>
        </a:p>
      </dgm:t>
    </dgm:pt>
    <dgm:pt modelId="{96FEA71A-C75F-4220-A3D3-D74D2A50AC4C}" type="pres">
      <dgm:prSet presAssocID="{7398D585-9BEB-406B-9F09-DAF100F9B4FC}" presName="rootConnector" presStyleLbl="node2" presStyleIdx="0" presStyleCnt="2"/>
      <dgm:spPr/>
      <dgm:t>
        <a:bodyPr/>
        <a:lstStyle/>
        <a:p>
          <a:endParaRPr lang="es-ES"/>
        </a:p>
      </dgm:t>
    </dgm:pt>
    <dgm:pt modelId="{47F83611-3396-4DC9-A83A-39ABD17C44EB}" type="pres">
      <dgm:prSet presAssocID="{7398D585-9BEB-406B-9F09-DAF100F9B4FC}" presName="hierChild4" presStyleCnt="0"/>
      <dgm:spPr/>
    </dgm:pt>
    <dgm:pt modelId="{AA0BE105-76E6-4C12-B59D-24A8CB77EB68}" type="pres">
      <dgm:prSet presAssocID="{602B23F2-1F14-40CC-9A0E-77A6FA798C22}" presName="Name37" presStyleLbl="parChTrans1D3" presStyleIdx="0" presStyleCnt="10"/>
      <dgm:spPr/>
      <dgm:t>
        <a:bodyPr/>
        <a:lstStyle/>
        <a:p>
          <a:endParaRPr lang="es-ES"/>
        </a:p>
      </dgm:t>
    </dgm:pt>
    <dgm:pt modelId="{58DF02D9-A3B4-4A8D-8CCC-B7DEB42241B2}" type="pres">
      <dgm:prSet presAssocID="{1BC0A90F-3453-4C29-9E9C-A299E277EAFD}" presName="hierRoot2" presStyleCnt="0">
        <dgm:presLayoutVars>
          <dgm:hierBranch/>
        </dgm:presLayoutVars>
      </dgm:prSet>
      <dgm:spPr/>
    </dgm:pt>
    <dgm:pt modelId="{68CFBFDA-E1F5-4B2A-B36C-87FF88F52D1C}" type="pres">
      <dgm:prSet presAssocID="{1BC0A90F-3453-4C29-9E9C-A299E277EAFD}" presName="rootComposite" presStyleCnt="0"/>
      <dgm:spPr/>
    </dgm:pt>
    <dgm:pt modelId="{11808AA8-785B-48C9-B5F9-41DA4C4EA537}" type="pres">
      <dgm:prSet presAssocID="{1BC0A90F-3453-4C29-9E9C-A299E277EAFD}" presName="rootText" presStyleLbl="node3" presStyleIdx="0" presStyleCnt="5">
        <dgm:presLayoutVars>
          <dgm:chPref val="3"/>
        </dgm:presLayoutVars>
      </dgm:prSet>
      <dgm:spPr/>
      <dgm:t>
        <a:bodyPr/>
        <a:lstStyle/>
        <a:p>
          <a:endParaRPr lang="es-ES"/>
        </a:p>
      </dgm:t>
    </dgm:pt>
    <dgm:pt modelId="{DA632869-4063-4C39-9C72-9D2AAD598769}" type="pres">
      <dgm:prSet presAssocID="{1BC0A90F-3453-4C29-9E9C-A299E277EAFD}" presName="rootConnector" presStyleLbl="node3" presStyleIdx="0" presStyleCnt="5"/>
      <dgm:spPr/>
      <dgm:t>
        <a:bodyPr/>
        <a:lstStyle/>
        <a:p>
          <a:endParaRPr lang="es-ES"/>
        </a:p>
      </dgm:t>
    </dgm:pt>
    <dgm:pt modelId="{DDDCA1C6-9E09-4F6B-BA5C-6FE12A990B18}" type="pres">
      <dgm:prSet presAssocID="{1BC0A90F-3453-4C29-9E9C-A299E277EAFD}" presName="hierChild4" presStyleCnt="0"/>
      <dgm:spPr/>
    </dgm:pt>
    <dgm:pt modelId="{EF6ADBAA-DB25-4101-A3DA-D100C17073DA}" type="pres">
      <dgm:prSet presAssocID="{1BC0A90F-3453-4C29-9E9C-A299E277EAFD}" presName="hierChild5" presStyleCnt="0"/>
      <dgm:spPr/>
    </dgm:pt>
    <dgm:pt modelId="{9CBFA32A-2185-49CD-98E2-76DE0B89C104}" type="pres">
      <dgm:prSet presAssocID="{DE1DEE2D-4E44-4A72-9C6E-4376F099C6A5}" presName="Name37" presStyleLbl="parChTrans1D3" presStyleIdx="1" presStyleCnt="10"/>
      <dgm:spPr/>
      <dgm:t>
        <a:bodyPr/>
        <a:lstStyle/>
        <a:p>
          <a:endParaRPr lang="es-ES"/>
        </a:p>
      </dgm:t>
    </dgm:pt>
    <dgm:pt modelId="{9628FEDA-84B9-474E-9B0A-63B33042A7F3}" type="pres">
      <dgm:prSet presAssocID="{E1692E0E-88F4-4E90-9D27-EFA34DDD124E}" presName="hierRoot2" presStyleCnt="0">
        <dgm:presLayoutVars>
          <dgm:hierBranch val="init"/>
        </dgm:presLayoutVars>
      </dgm:prSet>
      <dgm:spPr/>
    </dgm:pt>
    <dgm:pt modelId="{02C31CBB-FC0C-469D-B783-EAD68520B475}" type="pres">
      <dgm:prSet presAssocID="{E1692E0E-88F4-4E90-9D27-EFA34DDD124E}" presName="rootComposite" presStyleCnt="0"/>
      <dgm:spPr/>
    </dgm:pt>
    <dgm:pt modelId="{C2BAF93F-DB6E-47F0-B819-54F2FC0C9503}" type="pres">
      <dgm:prSet presAssocID="{E1692E0E-88F4-4E90-9D27-EFA34DDD124E}" presName="rootText" presStyleLbl="node3" presStyleIdx="1" presStyleCnt="5">
        <dgm:presLayoutVars>
          <dgm:chPref val="3"/>
        </dgm:presLayoutVars>
      </dgm:prSet>
      <dgm:spPr/>
      <dgm:t>
        <a:bodyPr/>
        <a:lstStyle/>
        <a:p>
          <a:endParaRPr lang="es-ES"/>
        </a:p>
      </dgm:t>
    </dgm:pt>
    <dgm:pt modelId="{2BB7D1A4-91B4-41DD-8288-56CCC3392AE5}" type="pres">
      <dgm:prSet presAssocID="{E1692E0E-88F4-4E90-9D27-EFA34DDD124E}" presName="rootConnector" presStyleLbl="node3" presStyleIdx="1" presStyleCnt="5"/>
      <dgm:spPr/>
      <dgm:t>
        <a:bodyPr/>
        <a:lstStyle/>
        <a:p>
          <a:endParaRPr lang="es-ES"/>
        </a:p>
      </dgm:t>
    </dgm:pt>
    <dgm:pt modelId="{B0E7EF80-42ED-4D3D-9105-5AC100AD0624}" type="pres">
      <dgm:prSet presAssocID="{E1692E0E-88F4-4E90-9D27-EFA34DDD124E}" presName="hierChild4" presStyleCnt="0"/>
      <dgm:spPr/>
    </dgm:pt>
    <dgm:pt modelId="{36B41838-C75A-4686-B86F-1E8B64A0E07C}" type="pres">
      <dgm:prSet presAssocID="{E1692E0E-88F4-4E90-9D27-EFA34DDD124E}" presName="hierChild5" presStyleCnt="0"/>
      <dgm:spPr/>
    </dgm:pt>
    <dgm:pt modelId="{00B7B88D-2EA0-440E-8319-3C9CB550EDAB}" type="pres">
      <dgm:prSet presAssocID="{C6200FDE-53A5-4EBF-8DED-3502C3D78C06}" presName="Name37" presStyleLbl="parChTrans1D3" presStyleIdx="2" presStyleCnt="10"/>
      <dgm:spPr/>
      <dgm:t>
        <a:bodyPr/>
        <a:lstStyle/>
        <a:p>
          <a:endParaRPr lang="es-ES"/>
        </a:p>
      </dgm:t>
    </dgm:pt>
    <dgm:pt modelId="{FC430470-F9D3-4055-A264-A8D2F6AEF3B9}" type="pres">
      <dgm:prSet presAssocID="{AB10077F-897B-415C-9761-43BAFF31BAB1}" presName="hierRoot2" presStyleCnt="0">
        <dgm:presLayoutVars>
          <dgm:hierBranch val="init"/>
        </dgm:presLayoutVars>
      </dgm:prSet>
      <dgm:spPr/>
    </dgm:pt>
    <dgm:pt modelId="{CFA36340-29F8-4ACB-B71B-33B33FACC780}" type="pres">
      <dgm:prSet presAssocID="{AB10077F-897B-415C-9761-43BAFF31BAB1}" presName="rootComposite" presStyleCnt="0"/>
      <dgm:spPr/>
    </dgm:pt>
    <dgm:pt modelId="{2C2B256F-07B9-40BA-9E45-7B5EB909FB17}" type="pres">
      <dgm:prSet presAssocID="{AB10077F-897B-415C-9761-43BAFF31BAB1}" presName="rootText" presStyleLbl="node3" presStyleIdx="2" presStyleCnt="5">
        <dgm:presLayoutVars>
          <dgm:chPref val="3"/>
        </dgm:presLayoutVars>
      </dgm:prSet>
      <dgm:spPr/>
      <dgm:t>
        <a:bodyPr/>
        <a:lstStyle/>
        <a:p>
          <a:endParaRPr lang="es-ES"/>
        </a:p>
      </dgm:t>
    </dgm:pt>
    <dgm:pt modelId="{333DA383-DA8B-4039-B9CF-2B144FAF325D}" type="pres">
      <dgm:prSet presAssocID="{AB10077F-897B-415C-9761-43BAFF31BAB1}" presName="rootConnector" presStyleLbl="node3" presStyleIdx="2" presStyleCnt="5"/>
      <dgm:spPr/>
      <dgm:t>
        <a:bodyPr/>
        <a:lstStyle/>
        <a:p>
          <a:endParaRPr lang="es-ES"/>
        </a:p>
      </dgm:t>
    </dgm:pt>
    <dgm:pt modelId="{C8097C71-99F5-4640-97B2-1476699572E9}" type="pres">
      <dgm:prSet presAssocID="{AB10077F-897B-415C-9761-43BAFF31BAB1}" presName="hierChild4" presStyleCnt="0"/>
      <dgm:spPr/>
    </dgm:pt>
    <dgm:pt modelId="{F307F56E-1747-4498-8792-1B5156C96AC3}" type="pres">
      <dgm:prSet presAssocID="{AB10077F-897B-415C-9761-43BAFF31BAB1}" presName="hierChild5" presStyleCnt="0"/>
      <dgm:spPr/>
    </dgm:pt>
    <dgm:pt modelId="{30C598F2-68E2-473B-AE17-5E6559A7DF2D}" type="pres">
      <dgm:prSet presAssocID="{CE651F11-DCBA-40F6-88C4-06B2BB5BAC9F}" presName="Name37" presStyleLbl="parChTrans1D3" presStyleIdx="3" presStyleCnt="10"/>
      <dgm:spPr/>
      <dgm:t>
        <a:bodyPr/>
        <a:lstStyle/>
        <a:p>
          <a:endParaRPr lang="es-ES"/>
        </a:p>
      </dgm:t>
    </dgm:pt>
    <dgm:pt modelId="{C2942F5C-D275-47A4-BE36-3862FF9A9A01}" type="pres">
      <dgm:prSet presAssocID="{366ADBA4-3B61-4A84-B18E-A81D07B3127C}" presName="hierRoot2" presStyleCnt="0">
        <dgm:presLayoutVars>
          <dgm:hierBranch val="init"/>
        </dgm:presLayoutVars>
      </dgm:prSet>
      <dgm:spPr/>
    </dgm:pt>
    <dgm:pt modelId="{1D447848-59CF-4E18-AAC8-AAFA90E0343D}" type="pres">
      <dgm:prSet presAssocID="{366ADBA4-3B61-4A84-B18E-A81D07B3127C}" presName="rootComposite" presStyleCnt="0"/>
      <dgm:spPr/>
    </dgm:pt>
    <dgm:pt modelId="{2BE43427-DFC9-4BFF-AC47-543178C26DA8}" type="pres">
      <dgm:prSet presAssocID="{366ADBA4-3B61-4A84-B18E-A81D07B3127C}" presName="rootText" presStyleLbl="node3" presStyleIdx="3" presStyleCnt="5" custScaleX="97288" custScaleY="54184" custLinFactX="-68588" custLinFactY="-276433" custLinFactNeighborX="-100000" custLinFactNeighborY="-300000">
        <dgm:presLayoutVars>
          <dgm:chPref val="3"/>
        </dgm:presLayoutVars>
      </dgm:prSet>
      <dgm:spPr/>
      <dgm:t>
        <a:bodyPr/>
        <a:lstStyle/>
        <a:p>
          <a:endParaRPr lang="es-ES"/>
        </a:p>
      </dgm:t>
    </dgm:pt>
    <dgm:pt modelId="{EAC476C1-7A52-43F3-951E-D077253CAEF4}" type="pres">
      <dgm:prSet presAssocID="{366ADBA4-3B61-4A84-B18E-A81D07B3127C}" presName="rootConnector" presStyleLbl="node3" presStyleIdx="3" presStyleCnt="5"/>
      <dgm:spPr/>
      <dgm:t>
        <a:bodyPr/>
        <a:lstStyle/>
        <a:p>
          <a:endParaRPr lang="es-ES"/>
        </a:p>
      </dgm:t>
    </dgm:pt>
    <dgm:pt modelId="{70E19088-BA81-4B64-88E3-5F4F48F949EB}" type="pres">
      <dgm:prSet presAssocID="{366ADBA4-3B61-4A84-B18E-A81D07B3127C}" presName="hierChild4" presStyleCnt="0"/>
      <dgm:spPr/>
    </dgm:pt>
    <dgm:pt modelId="{D72A9404-0A8F-48AE-BE68-A6265BDEACC9}" type="pres">
      <dgm:prSet presAssocID="{366ADBA4-3B61-4A84-B18E-A81D07B3127C}" presName="hierChild5" presStyleCnt="0"/>
      <dgm:spPr/>
    </dgm:pt>
    <dgm:pt modelId="{20514DB1-7579-4C7E-8C86-0F20AF95F97D}" type="pres">
      <dgm:prSet presAssocID="{D9B552FB-5682-4730-9B91-7335C5B96696}" presName="Name37" presStyleLbl="parChTrans1D3" presStyleIdx="4" presStyleCnt="10"/>
      <dgm:spPr/>
      <dgm:t>
        <a:bodyPr/>
        <a:lstStyle/>
        <a:p>
          <a:endParaRPr lang="es-ES"/>
        </a:p>
      </dgm:t>
    </dgm:pt>
    <dgm:pt modelId="{CF851DB9-81FE-465B-A2AA-87F4AD311E4D}" type="pres">
      <dgm:prSet presAssocID="{F4336543-8352-44A0-A7BA-CB912CCB2CAD}" presName="hierRoot2" presStyleCnt="0">
        <dgm:presLayoutVars>
          <dgm:hierBranch val="init"/>
        </dgm:presLayoutVars>
      </dgm:prSet>
      <dgm:spPr/>
    </dgm:pt>
    <dgm:pt modelId="{C2A63B6C-E844-4F81-991D-2E9E7EC80263}" type="pres">
      <dgm:prSet presAssocID="{F4336543-8352-44A0-A7BA-CB912CCB2CAD}" presName="rootComposite" presStyleCnt="0"/>
      <dgm:spPr/>
    </dgm:pt>
    <dgm:pt modelId="{4599E6AA-F4E1-40E6-B6C9-7480D2B603DE}" type="pres">
      <dgm:prSet presAssocID="{F4336543-8352-44A0-A7BA-CB912CCB2CAD}" presName="rootText" presStyleLbl="node3" presStyleIdx="4" presStyleCnt="5" custScaleX="99361" custScaleY="54733" custLinFactX="-68612" custLinFactY="-297936" custLinFactNeighborX="-100000" custLinFactNeighborY="-300000">
        <dgm:presLayoutVars>
          <dgm:chPref val="3"/>
        </dgm:presLayoutVars>
      </dgm:prSet>
      <dgm:spPr/>
      <dgm:t>
        <a:bodyPr/>
        <a:lstStyle/>
        <a:p>
          <a:endParaRPr lang="es-ES"/>
        </a:p>
      </dgm:t>
    </dgm:pt>
    <dgm:pt modelId="{F0EF0E40-2A58-4719-B5A4-DB87D3376524}" type="pres">
      <dgm:prSet presAssocID="{F4336543-8352-44A0-A7BA-CB912CCB2CAD}" presName="rootConnector" presStyleLbl="node3" presStyleIdx="4" presStyleCnt="5"/>
      <dgm:spPr/>
      <dgm:t>
        <a:bodyPr/>
        <a:lstStyle/>
        <a:p>
          <a:endParaRPr lang="es-ES"/>
        </a:p>
      </dgm:t>
    </dgm:pt>
    <dgm:pt modelId="{6982E512-2C3A-4DE4-A66C-A1C23A986B17}" type="pres">
      <dgm:prSet presAssocID="{F4336543-8352-44A0-A7BA-CB912CCB2CAD}" presName="hierChild4" presStyleCnt="0"/>
      <dgm:spPr/>
    </dgm:pt>
    <dgm:pt modelId="{B6B4C5E8-4D97-4967-8C1D-3A0D3ABCA4E2}" type="pres">
      <dgm:prSet presAssocID="{F4336543-8352-44A0-A7BA-CB912CCB2CAD}" presName="hierChild5" presStyleCnt="0"/>
      <dgm:spPr/>
    </dgm:pt>
    <dgm:pt modelId="{2A00ED66-4FED-4708-A3DA-12C9B7A13AF2}" type="pres">
      <dgm:prSet presAssocID="{7398D585-9BEB-406B-9F09-DAF100F9B4FC}" presName="hierChild5" presStyleCnt="0"/>
      <dgm:spPr/>
    </dgm:pt>
    <dgm:pt modelId="{B094D17D-0CB2-4613-9BCB-2503271154E6}" type="pres">
      <dgm:prSet presAssocID="{BCB80918-7332-4B33-9BFE-6657156BC0A7}" presName="Name37" presStyleLbl="parChTrans1D2" presStyleIdx="1" presStyleCnt="2"/>
      <dgm:spPr/>
      <dgm:t>
        <a:bodyPr/>
        <a:lstStyle/>
        <a:p>
          <a:endParaRPr lang="es-ES"/>
        </a:p>
      </dgm:t>
    </dgm:pt>
    <dgm:pt modelId="{9BF3B74D-6681-4ECF-AB08-D4E20EE63B16}" type="pres">
      <dgm:prSet presAssocID="{070C3CAF-B97B-4B45-88B8-75C16064C593}" presName="hierRoot2" presStyleCnt="0">
        <dgm:presLayoutVars>
          <dgm:hierBranch val="init"/>
        </dgm:presLayoutVars>
      </dgm:prSet>
      <dgm:spPr/>
    </dgm:pt>
    <dgm:pt modelId="{B34C1A4F-8E05-4D0F-89EA-A113E8238AF6}" type="pres">
      <dgm:prSet presAssocID="{070C3CAF-B97B-4B45-88B8-75C16064C593}" presName="rootComposite" presStyleCnt="0"/>
      <dgm:spPr/>
    </dgm:pt>
    <dgm:pt modelId="{19DBFFC2-6B41-4612-BDD6-BEFCE79E106E}" type="pres">
      <dgm:prSet presAssocID="{070C3CAF-B97B-4B45-88B8-75C16064C593}" presName="rootText" presStyleLbl="node2" presStyleIdx="1" presStyleCnt="2" custLinFactNeighborX="-2687" custLinFactNeighborY="-768">
        <dgm:presLayoutVars>
          <dgm:chPref val="3"/>
        </dgm:presLayoutVars>
      </dgm:prSet>
      <dgm:spPr/>
      <dgm:t>
        <a:bodyPr/>
        <a:lstStyle/>
        <a:p>
          <a:endParaRPr lang="es-ES"/>
        </a:p>
      </dgm:t>
    </dgm:pt>
    <dgm:pt modelId="{E37889ED-3D78-4FE0-97F6-1CF27F7A44E3}" type="pres">
      <dgm:prSet presAssocID="{070C3CAF-B97B-4B45-88B8-75C16064C593}" presName="rootConnector" presStyleLbl="node2" presStyleIdx="1" presStyleCnt="2"/>
      <dgm:spPr/>
      <dgm:t>
        <a:bodyPr/>
        <a:lstStyle/>
        <a:p>
          <a:endParaRPr lang="es-ES"/>
        </a:p>
      </dgm:t>
    </dgm:pt>
    <dgm:pt modelId="{6146E8DA-2E96-43CE-98F7-9EBA695372A4}" type="pres">
      <dgm:prSet presAssocID="{070C3CAF-B97B-4B45-88B8-75C16064C593}" presName="hierChild4" presStyleCnt="0"/>
      <dgm:spPr/>
    </dgm:pt>
    <dgm:pt modelId="{FD457409-5D60-48FC-83BA-9B1CAFE278B7}" type="pres">
      <dgm:prSet presAssocID="{070C3CAF-B97B-4B45-88B8-75C16064C593}" presName="hierChild5" presStyleCnt="0"/>
      <dgm:spPr/>
    </dgm:pt>
    <dgm:pt modelId="{93F88450-A525-4D31-927E-E5188804B590}" type="pres">
      <dgm:prSet presAssocID="{0C058ED7-1AC0-44E6-A605-B9744BB3E629}" presName="Name111" presStyleLbl="parChTrans1D3" presStyleIdx="5" presStyleCnt="10"/>
      <dgm:spPr/>
      <dgm:t>
        <a:bodyPr/>
        <a:lstStyle/>
        <a:p>
          <a:endParaRPr lang="es-ES"/>
        </a:p>
      </dgm:t>
    </dgm:pt>
    <dgm:pt modelId="{19B1ABBA-24B9-4959-A8E4-52A603197F69}" type="pres">
      <dgm:prSet presAssocID="{59363281-04D7-4483-8BE3-11BB98E9C85D}" presName="hierRoot3" presStyleCnt="0">
        <dgm:presLayoutVars>
          <dgm:hierBranch val="init"/>
        </dgm:presLayoutVars>
      </dgm:prSet>
      <dgm:spPr/>
    </dgm:pt>
    <dgm:pt modelId="{ABEB2079-E29D-4D20-AA14-8A6A04E37C6A}" type="pres">
      <dgm:prSet presAssocID="{59363281-04D7-4483-8BE3-11BB98E9C85D}" presName="rootComposite3" presStyleCnt="0"/>
      <dgm:spPr/>
    </dgm:pt>
    <dgm:pt modelId="{0D2D3329-4E19-49BC-8453-6C7146719DD4}" type="pres">
      <dgm:prSet presAssocID="{59363281-04D7-4483-8BE3-11BB98E9C85D}" presName="rootText3" presStyleLbl="asst2" presStyleIdx="0" presStyleCnt="5" custScaleY="95540">
        <dgm:presLayoutVars>
          <dgm:chPref val="3"/>
        </dgm:presLayoutVars>
      </dgm:prSet>
      <dgm:spPr/>
      <dgm:t>
        <a:bodyPr/>
        <a:lstStyle/>
        <a:p>
          <a:endParaRPr lang="es-ES"/>
        </a:p>
      </dgm:t>
    </dgm:pt>
    <dgm:pt modelId="{265BCE39-B004-4DD4-B79C-086F973021FE}" type="pres">
      <dgm:prSet presAssocID="{59363281-04D7-4483-8BE3-11BB98E9C85D}" presName="rootConnector3" presStyleLbl="asst2" presStyleIdx="0" presStyleCnt="5"/>
      <dgm:spPr/>
      <dgm:t>
        <a:bodyPr/>
        <a:lstStyle/>
        <a:p>
          <a:endParaRPr lang="es-ES"/>
        </a:p>
      </dgm:t>
    </dgm:pt>
    <dgm:pt modelId="{54869BB4-B5CB-4B28-8ABA-45046EF501A8}" type="pres">
      <dgm:prSet presAssocID="{59363281-04D7-4483-8BE3-11BB98E9C85D}" presName="hierChild6" presStyleCnt="0"/>
      <dgm:spPr/>
    </dgm:pt>
    <dgm:pt modelId="{069A61DD-B1CF-4B49-A7A9-3B6715C1AB88}" type="pres">
      <dgm:prSet presAssocID="{59363281-04D7-4483-8BE3-11BB98E9C85D}" presName="hierChild7" presStyleCnt="0"/>
      <dgm:spPr/>
    </dgm:pt>
    <dgm:pt modelId="{300F146A-DCC3-465B-919C-B6DA5F34EC57}" type="pres">
      <dgm:prSet presAssocID="{5A0D4778-5442-43E2-8A50-E928CF490E9E}" presName="Name111" presStyleLbl="parChTrans1D3" presStyleIdx="6" presStyleCnt="10"/>
      <dgm:spPr/>
      <dgm:t>
        <a:bodyPr/>
        <a:lstStyle/>
        <a:p>
          <a:endParaRPr lang="es-ES"/>
        </a:p>
      </dgm:t>
    </dgm:pt>
    <dgm:pt modelId="{8844F3EB-5C32-4D31-8FC2-EC30B4664292}" type="pres">
      <dgm:prSet presAssocID="{395D3D79-2A14-4258-8D29-983364EE671F}" presName="hierRoot3" presStyleCnt="0">
        <dgm:presLayoutVars>
          <dgm:hierBranch val="init"/>
        </dgm:presLayoutVars>
      </dgm:prSet>
      <dgm:spPr/>
    </dgm:pt>
    <dgm:pt modelId="{6E24ED30-1970-4D17-9D3D-F6FFB93B195F}" type="pres">
      <dgm:prSet presAssocID="{395D3D79-2A14-4258-8D29-983364EE671F}" presName="rootComposite3" presStyleCnt="0"/>
      <dgm:spPr/>
    </dgm:pt>
    <dgm:pt modelId="{1E8763EF-C012-4F0A-B4D4-FBB917345786}" type="pres">
      <dgm:prSet presAssocID="{395D3D79-2A14-4258-8D29-983364EE671F}" presName="rootText3" presStyleLbl="asst2" presStyleIdx="1" presStyleCnt="5" custLinFactNeighborX="12813" custLinFactNeighborY="25626">
        <dgm:presLayoutVars>
          <dgm:chPref val="3"/>
        </dgm:presLayoutVars>
      </dgm:prSet>
      <dgm:spPr/>
      <dgm:t>
        <a:bodyPr/>
        <a:lstStyle/>
        <a:p>
          <a:endParaRPr lang="es-ES"/>
        </a:p>
      </dgm:t>
    </dgm:pt>
    <dgm:pt modelId="{DE91E32E-2066-4D82-AD7D-382A9FA632EC}" type="pres">
      <dgm:prSet presAssocID="{395D3D79-2A14-4258-8D29-983364EE671F}" presName="rootConnector3" presStyleLbl="asst2" presStyleIdx="1" presStyleCnt="5"/>
      <dgm:spPr/>
      <dgm:t>
        <a:bodyPr/>
        <a:lstStyle/>
        <a:p>
          <a:endParaRPr lang="es-ES"/>
        </a:p>
      </dgm:t>
    </dgm:pt>
    <dgm:pt modelId="{17BF0B2A-62CB-49E3-BA5E-9B017459B3BF}" type="pres">
      <dgm:prSet presAssocID="{395D3D79-2A14-4258-8D29-983364EE671F}" presName="hierChild6" presStyleCnt="0"/>
      <dgm:spPr/>
    </dgm:pt>
    <dgm:pt modelId="{2D4206C8-0FA1-49E0-8C21-595D63ABF346}" type="pres">
      <dgm:prSet presAssocID="{395D3D79-2A14-4258-8D29-983364EE671F}" presName="hierChild7" presStyleCnt="0"/>
      <dgm:spPr/>
    </dgm:pt>
    <dgm:pt modelId="{CE8CBCEB-2054-4D1A-84E5-7FF0B801350C}" type="pres">
      <dgm:prSet presAssocID="{346138E7-B7F1-4663-8A64-1D024940C0C8}" presName="Name111" presStyleLbl="parChTrans1D3" presStyleIdx="7" presStyleCnt="10"/>
      <dgm:spPr/>
      <dgm:t>
        <a:bodyPr/>
        <a:lstStyle/>
        <a:p>
          <a:endParaRPr lang="es-ES"/>
        </a:p>
      </dgm:t>
    </dgm:pt>
    <dgm:pt modelId="{D747EB54-4CDA-4A96-8C2A-8D56C92FEF89}" type="pres">
      <dgm:prSet presAssocID="{F4750BF9-A8A9-42C9-A8BF-0EB40791AA86}" presName="hierRoot3" presStyleCnt="0">
        <dgm:presLayoutVars>
          <dgm:hierBranch val="init"/>
        </dgm:presLayoutVars>
      </dgm:prSet>
      <dgm:spPr/>
    </dgm:pt>
    <dgm:pt modelId="{DB304381-967F-4504-91C4-E6DFDA064835}" type="pres">
      <dgm:prSet presAssocID="{F4750BF9-A8A9-42C9-A8BF-0EB40791AA86}" presName="rootComposite3" presStyleCnt="0"/>
      <dgm:spPr/>
    </dgm:pt>
    <dgm:pt modelId="{16BC8048-78AD-4968-ACA1-894AEAB7705A}" type="pres">
      <dgm:prSet presAssocID="{F4750BF9-A8A9-42C9-A8BF-0EB40791AA86}" presName="rootText3" presStyleLbl="asst2" presStyleIdx="2" presStyleCnt="5">
        <dgm:presLayoutVars>
          <dgm:chPref val="3"/>
        </dgm:presLayoutVars>
      </dgm:prSet>
      <dgm:spPr/>
      <dgm:t>
        <a:bodyPr/>
        <a:lstStyle/>
        <a:p>
          <a:endParaRPr lang="es-ES"/>
        </a:p>
      </dgm:t>
    </dgm:pt>
    <dgm:pt modelId="{FFC3548E-FC73-401E-BA3F-03DCBEF0A5C1}" type="pres">
      <dgm:prSet presAssocID="{F4750BF9-A8A9-42C9-A8BF-0EB40791AA86}" presName="rootConnector3" presStyleLbl="asst2" presStyleIdx="2" presStyleCnt="5"/>
      <dgm:spPr/>
      <dgm:t>
        <a:bodyPr/>
        <a:lstStyle/>
        <a:p>
          <a:endParaRPr lang="es-ES"/>
        </a:p>
      </dgm:t>
    </dgm:pt>
    <dgm:pt modelId="{F7AF1377-EAFB-4533-BB42-75B9D04339A4}" type="pres">
      <dgm:prSet presAssocID="{F4750BF9-A8A9-42C9-A8BF-0EB40791AA86}" presName="hierChild6" presStyleCnt="0"/>
      <dgm:spPr/>
    </dgm:pt>
    <dgm:pt modelId="{420B6267-56DF-4BBB-80F2-F1E9C78A1C5F}" type="pres">
      <dgm:prSet presAssocID="{F4750BF9-A8A9-42C9-A8BF-0EB40791AA86}" presName="hierChild7" presStyleCnt="0"/>
      <dgm:spPr/>
    </dgm:pt>
    <dgm:pt modelId="{A545B331-F5B0-485D-A5D9-9BC126F2E936}" type="pres">
      <dgm:prSet presAssocID="{DA51E263-F586-4F63-B81D-52CAA9C7441A}" presName="Name111" presStyleLbl="parChTrans1D3" presStyleIdx="8" presStyleCnt="10"/>
      <dgm:spPr/>
      <dgm:t>
        <a:bodyPr/>
        <a:lstStyle/>
        <a:p>
          <a:endParaRPr lang="es-ES"/>
        </a:p>
      </dgm:t>
    </dgm:pt>
    <dgm:pt modelId="{A413E8B3-CE35-470D-A990-F79872361147}" type="pres">
      <dgm:prSet presAssocID="{67808F0A-4A2D-49DB-B65A-2E02BA83608A}" presName="hierRoot3" presStyleCnt="0">
        <dgm:presLayoutVars>
          <dgm:hierBranch val="init"/>
        </dgm:presLayoutVars>
      </dgm:prSet>
      <dgm:spPr/>
    </dgm:pt>
    <dgm:pt modelId="{03EE7E9F-A8C7-4956-8A9F-AD2E285712EA}" type="pres">
      <dgm:prSet presAssocID="{67808F0A-4A2D-49DB-B65A-2E02BA83608A}" presName="rootComposite3" presStyleCnt="0"/>
      <dgm:spPr/>
    </dgm:pt>
    <dgm:pt modelId="{BE6CD1A8-27A9-4822-9940-DEB14DB8FF78}" type="pres">
      <dgm:prSet presAssocID="{67808F0A-4A2D-49DB-B65A-2E02BA83608A}" presName="rootText3" presStyleLbl="asst2" presStyleIdx="3" presStyleCnt="5">
        <dgm:presLayoutVars>
          <dgm:chPref val="3"/>
        </dgm:presLayoutVars>
      </dgm:prSet>
      <dgm:spPr/>
      <dgm:t>
        <a:bodyPr/>
        <a:lstStyle/>
        <a:p>
          <a:endParaRPr lang="es-ES"/>
        </a:p>
      </dgm:t>
    </dgm:pt>
    <dgm:pt modelId="{6534AD80-2308-44C7-BD9A-0ABF29CCE042}" type="pres">
      <dgm:prSet presAssocID="{67808F0A-4A2D-49DB-B65A-2E02BA83608A}" presName="rootConnector3" presStyleLbl="asst2" presStyleIdx="3" presStyleCnt="5"/>
      <dgm:spPr/>
      <dgm:t>
        <a:bodyPr/>
        <a:lstStyle/>
        <a:p>
          <a:endParaRPr lang="es-ES"/>
        </a:p>
      </dgm:t>
    </dgm:pt>
    <dgm:pt modelId="{91E66755-B330-4EBA-9CBB-5C5FBFF89354}" type="pres">
      <dgm:prSet presAssocID="{67808F0A-4A2D-49DB-B65A-2E02BA83608A}" presName="hierChild6" presStyleCnt="0"/>
      <dgm:spPr/>
    </dgm:pt>
    <dgm:pt modelId="{D6FF95C3-2BC4-4990-BB7C-6FD103C13F30}" type="pres">
      <dgm:prSet presAssocID="{67808F0A-4A2D-49DB-B65A-2E02BA83608A}" presName="hierChild7" presStyleCnt="0"/>
      <dgm:spPr/>
    </dgm:pt>
    <dgm:pt modelId="{6D262B57-33D6-44C1-83EC-45B37D3CB1C0}" type="pres">
      <dgm:prSet presAssocID="{F0B7435B-91A0-4007-8A0A-5510C1A019CC}" presName="Name111" presStyleLbl="parChTrans1D3" presStyleIdx="9" presStyleCnt="10"/>
      <dgm:spPr/>
      <dgm:t>
        <a:bodyPr/>
        <a:lstStyle/>
        <a:p>
          <a:endParaRPr lang="es-ES"/>
        </a:p>
      </dgm:t>
    </dgm:pt>
    <dgm:pt modelId="{1C494EBE-AA39-4734-9447-8DAFEE8FF2A4}" type="pres">
      <dgm:prSet presAssocID="{A62A37BE-3883-42C3-ABB9-A7D0827D7953}" presName="hierRoot3" presStyleCnt="0">
        <dgm:presLayoutVars>
          <dgm:hierBranch val="init"/>
        </dgm:presLayoutVars>
      </dgm:prSet>
      <dgm:spPr/>
    </dgm:pt>
    <dgm:pt modelId="{6B9F1B4E-73A1-4B1C-B532-3E950C6E8ADF}" type="pres">
      <dgm:prSet presAssocID="{A62A37BE-3883-42C3-ABB9-A7D0827D7953}" presName="rootComposite3" presStyleCnt="0"/>
      <dgm:spPr/>
    </dgm:pt>
    <dgm:pt modelId="{2EF87D69-3F1D-47E9-A55E-6886E30B1E06}" type="pres">
      <dgm:prSet presAssocID="{A62A37BE-3883-42C3-ABB9-A7D0827D7953}" presName="rootText3" presStyleLbl="asst2" presStyleIdx="4" presStyleCnt="5" custLinFactNeighborX="2562" custLinFactNeighborY="-7688">
        <dgm:presLayoutVars>
          <dgm:chPref val="3"/>
        </dgm:presLayoutVars>
      </dgm:prSet>
      <dgm:spPr/>
      <dgm:t>
        <a:bodyPr/>
        <a:lstStyle/>
        <a:p>
          <a:endParaRPr lang="es-ES"/>
        </a:p>
      </dgm:t>
    </dgm:pt>
    <dgm:pt modelId="{47813CA8-6BA4-4A76-B2F6-8DC71F4EFC66}" type="pres">
      <dgm:prSet presAssocID="{A62A37BE-3883-42C3-ABB9-A7D0827D7953}" presName="rootConnector3" presStyleLbl="asst2" presStyleIdx="4" presStyleCnt="5"/>
      <dgm:spPr/>
      <dgm:t>
        <a:bodyPr/>
        <a:lstStyle/>
        <a:p>
          <a:endParaRPr lang="es-ES"/>
        </a:p>
      </dgm:t>
    </dgm:pt>
    <dgm:pt modelId="{BD8775E4-79FD-42BB-A6E9-B46649C0E106}" type="pres">
      <dgm:prSet presAssocID="{A62A37BE-3883-42C3-ABB9-A7D0827D7953}" presName="hierChild6" presStyleCnt="0"/>
      <dgm:spPr/>
    </dgm:pt>
    <dgm:pt modelId="{A0B44971-5F48-45A3-993C-0C817A083BCE}" type="pres">
      <dgm:prSet presAssocID="{A62A37BE-3883-42C3-ABB9-A7D0827D7953}" presName="hierChild7" presStyleCnt="0"/>
      <dgm:spPr/>
    </dgm:pt>
    <dgm:pt modelId="{BD60BE6F-B56E-4DD7-AD9C-0EE588F1080D}" type="pres">
      <dgm:prSet presAssocID="{5409626A-C15A-4F91-B8D7-FA21837484B0}" presName="hierChild3" presStyleCnt="0"/>
      <dgm:spPr/>
    </dgm:pt>
  </dgm:ptLst>
  <dgm:cxnLst>
    <dgm:cxn modelId="{D9C08195-F677-405A-BA28-A1EFBF3178F2}" type="presOf" srcId="{AB10077F-897B-415C-9761-43BAFF31BAB1}" destId="{2C2B256F-07B9-40BA-9E45-7B5EB909FB17}" srcOrd="0" destOrd="0" presId="urn:microsoft.com/office/officeart/2005/8/layout/orgChart1"/>
    <dgm:cxn modelId="{CAAC8C4A-91EE-4955-9B81-FB502207E54B}" type="presOf" srcId="{A62A37BE-3883-42C3-ABB9-A7D0827D7953}" destId="{47813CA8-6BA4-4A76-B2F6-8DC71F4EFC66}" srcOrd="1" destOrd="0" presId="urn:microsoft.com/office/officeart/2005/8/layout/orgChart1"/>
    <dgm:cxn modelId="{678421A9-4E4C-4D74-8A12-83AB59C54856}" type="presOf" srcId="{D9B552FB-5682-4730-9B91-7335C5B96696}" destId="{20514DB1-7579-4C7E-8C86-0F20AF95F97D}" srcOrd="0" destOrd="0" presId="urn:microsoft.com/office/officeart/2005/8/layout/orgChart1"/>
    <dgm:cxn modelId="{8EE8EBAE-F4CA-4BB5-BF4E-A413D8A2317F}" type="presOf" srcId="{5409626A-C15A-4F91-B8D7-FA21837484B0}" destId="{6B657178-7A68-4BB5-83F1-1C804185A80C}" srcOrd="1" destOrd="0" presId="urn:microsoft.com/office/officeart/2005/8/layout/orgChart1"/>
    <dgm:cxn modelId="{EE2320D9-EC99-45EF-BD86-B57FCFEE6032}" type="presOf" srcId="{070C3CAF-B97B-4B45-88B8-75C16064C593}" destId="{E37889ED-3D78-4FE0-97F6-1CF27F7A44E3}" srcOrd="1" destOrd="0" presId="urn:microsoft.com/office/officeart/2005/8/layout/orgChart1"/>
    <dgm:cxn modelId="{9BFC0901-388D-4BC1-B284-1C704E812258}" type="presOf" srcId="{F4336543-8352-44A0-A7BA-CB912CCB2CAD}" destId="{4599E6AA-F4E1-40E6-B6C9-7480D2B603DE}" srcOrd="0" destOrd="0" presId="urn:microsoft.com/office/officeart/2005/8/layout/orgChart1"/>
    <dgm:cxn modelId="{7973E0F7-C6D7-4335-B716-DBC68C5FFD81}" type="presOf" srcId="{346138E7-B7F1-4663-8A64-1D024940C0C8}" destId="{CE8CBCEB-2054-4D1A-84E5-7FF0B801350C}" srcOrd="0" destOrd="0" presId="urn:microsoft.com/office/officeart/2005/8/layout/orgChart1"/>
    <dgm:cxn modelId="{1D1FB396-2125-44E4-8893-071F549F64EB}" type="presOf" srcId="{B86417FE-85E3-4B8A-AFD2-0653CC7593F7}" destId="{CE11CB51-534D-4F19-9375-7315DE006748}" srcOrd="0" destOrd="0" presId="urn:microsoft.com/office/officeart/2005/8/layout/orgChart1"/>
    <dgm:cxn modelId="{0CFADFB0-C767-4FD5-84B5-B5665AFAB2DB}" type="presOf" srcId="{AB10077F-897B-415C-9761-43BAFF31BAB1}" destId="{333DA383-DA8B-4039-B9CF-2B144FAF325D}" srcOrd="1" destOrd="0" presId="urn:microsoft.com/office/officeart/2005/8/layout/orgChart1"/>
    <dgm:cxn modelId="{C2434AA4-2E3E-4DAE-ABA9-A89BABD72B1C}" type="presOf" srcId="{E1692E0E-88F4-4E90-9D27-EFA34DDD124E}" destId="{C2BAF93F-DB6E-47F0-B819-54F2FC0C9503}" srcOrd="0" destOrd="0" presId="urn:microsoft.com/office/officeart/2005/8/layout/orgChart1"/>
    <dgm:cxn modelId="{41A6DCFC-3A36-4DC1-8B23-7414B39077A7}" type="presOf" srcId="{395D3D79-2A14-4258-8D29-983364EE671F}" destId="{1E8763EF-C012-4F0A-B4D4-FBB917345786}" srcOrd="0" destOrd="0" presId="urn:microsoft.com/office/officeart/2005/8/layout/orgChart1"/>
    <dgm:cxn modelId="{9976C9AC-C7A0-4303-869C-77AA98B457E6}" type="presOf" srcId="{BCB80918-7332-4B33-9BFE-6657156BC0A7}" destId="{B094D17D-0CB2-4613-9BCB-2503271154E6}" srcOrd="0" destOrd="0" presId="urn:microsoft.com/office/officeart/2005/8/layout/orgChart1"/>
    <dgm:cxn modelId="{22C8E478-484C-4F6F-8D91-5BE1DD7FA80F}" type="presOf" srcId="{395D3D79-2A14-4258-8D29-983364EE671F}" destId="{DE91E32E-2066-4D82-AD7D-382A9FA632EC}" srcOrd="1" destOrd="0" presId="urn:microsoft.com/office/officeart/2005/8/layout/orgChart1"/>
    <dgm:cxn modelId="{BC68CD87-29BD-498A-960B-E361CB20590D}" type="presOf" srcId="{CE651F11-DCBA-40F6-88C4-06B2BB5BAC9F}" destId="{30C598F2-68E2-473B-AE17-5E6559A7DF2D}" srcOrd="0" destOrd="0" presId="urn:microsoft.com/office/officeart/2005/8/layout/orgChart1"/>
    <dgm:cxn modelId="{2CF5AFB9-20EE-48F7-9860-272284FE2C8E}" type="presOf" srcId="{F4750BF9-A8A9-42C9-A8BF-0EB40791AA86}" destId="{16BC8048-78AD-4968-ACA1-894AEAB7705A}" srcOrd="0" destOrd="0" presId="urn:microsoft.com/office/officeart/2005/8/layout/orgChart1"/>
    <dgm:cxn modelId="{E1EF551D-2A8F-44E8-B9A4-E4626646AE00}" type="presOf" srcId="{59363281-04D7-4483-8BE3-11BB98E9C85D}" destId="{265BCE39-B004-4DD4-B79C-086F973021FE}" srcOrd="1" destOrd="0" presId="urn:microsoft.com/office/officeart/2005/8/layout/orgChart1"/>
    <dgm:cxn modelId="{03D24381-3F9A-42F1-900D-1964868E7839}" type="presOf" srcId="{A62A37BE-3883-42C3-ABB9-A7D0827D7953}" destId="{2EF87D69-3F1D-47E9-A55E-6886E30B1E06}" srcOrd="0" destOrd="0" presId="urn:microsoft.com/office/officeart/2005/8/layout/orgChart1"/>
    <dgm:cxn modelId="{E8D9586D-FB66-4E7E-8124-0B9B5AAD0B29}" type="presOf" srcId="{7398D585-9BEB-406B-9F09-DAF100F9B4FC}" destId="{23CCB7F1-F206-475F-935E-BA723D2AB7FF}" srcOrd="0" destOrd="0" presId="urn:microsoft.com/office/officeart/2005/8/layout/orgChart1"/>
    <dgm:cxn modelId="{9F25A3E1-E859-4660-8448-9F2170FAB106}" type="presOf" srcId="{7398D585-9BEB-406B-9F09-DAF100F9B4FC}" destId="{96FEA71A-C75F-4220-A3D3-D74D2A50AC4C}" srcOrd="1" destOrd="0" presId="urn:microsoft.com/office/officeart/2005/8/layout/orgChart1"/>
    <dgm:cxn modelId="{C7F00B87-812B-4933-BD74-316E8DC48CBC}" srcId="{070C3CAF-B97B-4B45-88B8-75C16064C593}" destId="{67808F0A-4A2D-49DB-B65A-2E02BA83608A}" srcOrd="3" destOrd="0" parTransId="{DA51E263-F586-4F63-B81D-52CAA9C7441A}" sibTransId="{18BD3B59-3609-423C-BB55-682AF57B825C}"/>
    <dgm:cxn modelId="{D13DCFA3-30BC-4D45-BE13-03F2A6E74CA1}" srcId="{5409626A-C15A-4F91-B8D7-FA21837484B0}" destId="{7398D585-9BEB-406B-9F09-DAF100F9B4FC}" srcOrd="0" destOrd="0" parTransId="{02C89949-2A79-409D-A9BC-A7A9CF801929}" sibTransId="{AB2AFF12-9AC6-4156-8525-6C49D184DD79}"/>
    <dgm:cxn modelId="{EC44D65B-B59F-4C52-BE73-82D789D4EFD4}" type="presOf" srcId="{DE1DEE2D-4E44-4A72-9C6E-4376F099C6A5}" destId="{9CBFA32A-2185-49CD-98E2-76DE0B89C104}" srcOrd="0" destOrd="0" presId="urn:microsoft.com/office/officeart/2005/8/layout/orgChart1"/>
    <dgm:cxn modelId="{E72F6BBE-FAD1-4416-9816-EF066F484410}" srcId="{5409626A-C15A-4F91-B8D7-FA21837484B0}" destId="{070C3CAF-B97B-4B45-88B8-75C16064C593}" srcOrd="1" destOrd="0" parTransId="{BCB80918-7332-4B33-9BFE-6657156BC0A7}" sibTransId="{CA81F9D1-23D7-419C-961C-28035457A656}"/>
    <dgm:cxn modelId="{22B606FE-0173-420A-B9A3-9E215FEBCA94}" srcId="{070C3CAF-B97B-4B45-88B8-75C16064C593}" destId="{F4750BF9-A8A9-42C9-A8BF-0EB40791AA86}" srcOrd="2" destOrd="0" parTransId="{346138E7-B7F1-4663-8A64-1D024940C0C8}" sibTransId="{674663D5-C322-43FF-A854-F3FA7BAE7892}"/>
    <dgm:cxn modelId="{B82BF14F-CDF8-46B8-8E82-ED750DACB8B1}" type="presOf" srcId="{1BC0A90F-3453-4C29-9E9C-A299E277EAFD}" destId="{DA632869-4063-4C39-9C72-9D2AAD598769}" srcOrd="1" destOrd="0" presId="urn:microsoft.com/office/officeart/2005/8/layout/orgChart1"/>
    <dgm:cxn modelId="{C7442B05-B983-4C01-A0C7-DCC6BE4B6396}" type="presOf" srcId="{0C058ED7-1AC0-44E6-A605-B9744BB3E629}" destId="{93F88450-A525-4D31-927E-E5188804B590}" srcOrd="0" destOrd="0" presId="urn:microsoft.com/office/officeart/2005/8/layout/orgChart1"/>
    <dgm:cxn modelId="{9F1CC640-DBB6-4172-8E07-6E66A4D8BFB4}" type="presOf" srcId="{1BC0A90F-3453-4C29-9E9C-A299E277EAFD}" destId="{11808AA8-785B-48C9-B5F9-41DA4C4EA537}" srcOrd="0" destOrd="0" presId="urn:microsoft.com/office/officeart/2005/8/layout/orgChart1"/>
    <dgm:cxn modelId="{BA953FAF-B51E-40B2-8AFC-9B64159CABD0}" srcId="{7398D585-9BEB-406B-9F09-DAF100F9B4FC}" destId="{E1692E0E-88F4-4E90-9D27-EFA34DDD124E}" srcOrd="1" destOrd="0" parTransId="{DE1DEE2D-4E44-4A72-9C6E-4376F099C6A5}" sibTransId="{9DC7C2F6-415E-4CDF-9DBA-739AF137129A}"/>
    <dgm:cxn modelId="{C23C2110-1F66-4952-8BBD-094B6332296C}" type="presOf" srcId="{F4750BF9-A8A9-42C9-A8BF-0EB40791AA86}" destId="{FFC3548E-FC73-401E-BA3F-03DCBEF0A5C1}" srcOrd="1" destOrd="0" presId="urn:microsoft.com/office/officeart/2005/8/layout/orgChart1"/>
    <dgm:cxn modelId="{AECDEE45-1C6C-4A2C-A3BE-97B8F69EF907}" srcId="{070C3CAF-B97B-4B45-88B8-75C16064C593}" destId="{A62A37BE-3883-42C3-ABB9-A7D0827D7953}" srcOrd="4" destOrd="0" parTransId="{F0B7435B-91A0-4007-8A0A-5510C1A019CC}" sibTransId="{15285383-FD1D-4960-BC25-7E07026B9F8E}"/>
    <dgm:cxn modelId="{33560937-2436-4BC1-906D-0D7C4F77284C}" type="presOf" srcId="{67808F0A-4A2D-49DB-B65A-2E02BA83608A}" destId="{BE6CD1A8-27A9-4822-9940-DEB14DB8FF78}" srcOrd="0" destOrd="0" presId="urn:microsoft.com/office/officeart/2005/8/layout/orgChart1"/>
    <dgm:cxn modelId="{DA09552B-F7D6-4D5A-9081-9100F1C94501}" type="presOf" srcId="{366ADBA4-3B61-4A84-B18E-A81D07B3127C}" destId="{2BE43427-DFC9-4BFF-AC47-543178C26DA8}" srcOrd="0" destOrd="0" presId="urn:microsoft.com/office/officeart/2005/8/layout/orgChart1"/>
    <dgm:cxn modelId="{ACF11A2A-4FC9-4B3D-99ED-E46E4C5B40DB}" srcId="{7398D585-9BEB-406B-9F09-DAF100F9B4FC}" destId="{1BC0A90F-3453-4C29-9E9C-A299E277EAFD}" srcOrd="0" destOrd="0" parTransId="{602B23F2-1F14-40CC-9A0E-77A6FA798C22}" sibTransId="{C9B14E47-6D72-4B83-BA34-830BCB21B8FD}"/>
    <dgm:cxn modelId="{3E87F53C-F680-40A1-B2B0-5C80D99028F7}" type="presOf" srcId="{02C89949-2A79-409D-A9BC-A7A9CF801929}" destId="{A9730580-D1C7-4CB3-91DD-3566FF8BD441}" srcOrd="0" destOrd="0" presId="urn:microsoft.com/office/officeart/2005/8/layout/orgChart1"/>
    <dgm:cxn modelId="{DD67CB88-42FB-4E53-B96C-5C938D3236FA}" srcId="{070C3CAF-B97B-4B45-88B8-75C16064C593}" destId="{395D3D79-2A14-4258-8D29-983364EE671F}" srcOrd="1" destOrd="0" parTransId="{5A0D4778-5442-43E2-8A50-E928CF490E9E}" sibTransId="{0B00F945-6C6F-4F94-B1D3-4FCBB0E6DC0B}"/>
    <dgm:cxn modelId="{D999EE47-5AB1-4831-AC4F-9704CC28F44D}" type="presOf" srcId="{5409626A-C15A-4F91-B8D7-FA21837484B0}" destId="{09618D4F-DA76-446C-A821-EBEE082D3380}" srcOrd="0" destOrd="0" presId="urn:microsoft.com/office/officeart/2005/8/layout/orgChart1"/>
    <dgm:cxn modelId="{D2F3F80A-2138-4223-9387-E4D2CFAA61B3}" srcId="{7398D585-9BEB-406B-9F09-DAF100F9B4FC}" destId="{366ADBA4-3B61-4A84-B18E-A81D07B3127C}" srcOrd="3" destOrd="0" parTransId="{CE651F11-DCBA-40F6-88C4-06B2BB5BAC9F}" sibTransId="{E4B76E9C-BE6E-4469-93AB-03499CA08FD9}"/>
    <dgm:cxn modelId="{67B0EC11-90D7-4C9E-8009-573F5663D4E3}" srcId="{070C3CAF-B97B-4B45-88B8-75C16064C593}" destId="{59363281-04D7-4483-8BE3-11BB98E9C85D}" srcOrd="0" destOrd="0" parTransId="{0C058ED7-1AC0-44E6-A605-B9744BB3E629}" sibTransId="{E3784F5F-1F73-4F66-B260-8A27E97F2930}"/>
    <dgm:cxn modelId="{9AC3EF81-36BC-4C55-ADF8-D369A9BE0D06}" type="presOf" srcId="{DA51E263-F586-4F63-B81D-52CAA9C7441A}" destId="{A545B331-F5B0-485D-A5D9-9BC126F2E936}" srcOrd="0" destOrd="0" presId="urn:microsoft.com/office/officeart/2005/8/layout/orgChart1"/>
    <dgm:cxn modelId="{08397EC5-881F-4A54-B31D-A8ABC3EC9835}" type="presOf" srcId="{F0B7435B-91A0-4007-8A0A-5510C1A019CC}" destId="{6D262B57-33D6-44C1-83EC-45B37D3CB1C0}" srcOrd="0" destOrd="0" presId="urn:microsoft.com/office/officeart/2005/8/layout/orgChart1"/>
    <dgm:cxn modelId="{F46F6EE3-3145-4414-87CE-9D689B9676EC}" srcId="{7398D585-9BEB-406B-9F09-DAF100F9B4FC}" destId="{F4336543-8352-44A0-A7BA-CB912CCB2CAD}" srcOrd="4" destOrd="0" parTransId="{D9B552FB-5682-4730-9B91-7335C5B96696}" sibTransId="{3705CF67-AB6B-4E4A-9E71-0135CBA11FD0}"/>
    <dgm:cxn modelId="{66F1473F-3F38-489A-814A-4D0981CD12C0}" type="presOf" srcId="{5A0D4778-5442-43E2-8A50-E928CF490E9E}" destId="{300F146A-DCC3-465B-919C-B6DA5F34EC57}" srcOrd="0" destOrd="0" presId="urn:microsoft.com/office/officeart/2005/8/layout/orgChart1"/>
    <dgm:cxn modelId="{D34F38D8-4289-477C-9419-6D5B30B47FBF}" type="presOf" srcId="{366ADBA4-3B61-4A84-B18E-A81D07B3127C}" destId="{EAC476C1-7A52-43F3-951E-D077253CAEF4}" srcOrd="1" destOrd="0" presId="urn:microsoft.com/office/officeart/2005/8/layout/orgChart1"/>
    <dgm:cxn modelId="{58C8C3BB-8CF6-4FFD-8805-48839CB26A62}" type="presOf" srcId="{59363281-04D7-4483-8BE3-11BB98E9C85D}" destId="{0D2D3329-4E19-49BC-8453-6C7146719DD4}" srcOrd="0" destOrd="0" presId="urn:microsoft.com/office/officeart/2005/8/layout/orgChart1"/>
    <dgm:cxn modelId="{ACB1EF13-8241-403C-9712-82BE112AAE28}" srcId="{7398D585-9BEB-406B-9F09-DAF100F9B4FC}" destId="{AB10077F-897B-415C-9761-43BAFF31BAB1}" srcOrd="2" destOrd="0" parTransId="{C6200FDE-53A5-4EBF-8DED-3502C3D78C06}" sibTransId="{C09C16D1-6AB8-418C-8699-8FF1F2EF7AC1}"/>
    <dgm:cxn modelId="{1C314077-E378-4869-A353-A1DE5E52C333}" type="presOf" srcId="{F4336543-8352-44A0-A7BA-CB912CCB2CAD}" destId="{F0EF0E40-2A58-4719-B5A4-DB87D3376524}" srcOrd="1" destOrd="0" presId="urn:microsoft.com/office/officeart/2005/8/layout/orgChart1"/>
    <dgm:cxn modelId="{621CC19A-6442-4603-A7E5-CD0F3AA66431}" type="presOf" srcId="{67808F0A-4A2D-49DB-B65A-2E02BA83608A}" destId="{6534AD80-2308-44C7-BD9A-0ABF29CCE042}" srcOrd="1" destOrd="0" presId="urn:microsoft.com/office/officeart/2005/8/layout/orgChart1"/>
    <dgm:cxn modelId="{028EE88B-5E5B-48FE-B5E2-85BA4B7ADA4D}" type="presOf" srcId="{C6200FDE-53A5-4EBF-8DED-3502C3D78C06}" destId="{00B7B88D-2EA0-440E-8319-3C9CB550EDAB}" srcOrd="0" destOrd="0" presId="urn:microsoft.com/office/officeart/2005/8/layout/orgChart1"/>
    <dgm:cxn modelId="{5A0C426A-31F9-4F2A-BBBA-6964CE90899A}" type="presOf" srcId="{602B23F2-1F14-40CC-9A0E-77A6FA798C22}" destId="{AA0BE105-76E6-4C12-B59D-24A8CB77EB68}" srcOrd="0" destOrd="0" presId="urn:microsoft.com/office/officeart/2005/8/layout/orgChart1"/>
    <dgm:cxn modelId="{10742A8D-E38C-454D-A74D-7671B2595D53}" srcId="{B86417FE-85E3-4B8A-AFD2-0653CC7593F7}" destId="{5409626A-C15A-4F91-B8D7-FA21837484B0}" srcOrd="0" destOrd="0" parTransId="{7F85B46B-0B27-49E0-93EE-759FD56E6CD2}" sibTransId="{94690D7D-E887-425D-8D03-D8F202AD3E2A}"/>
    <dgm:cxn modelId="{A2CDEABA-FA02-4930-B3E1-94D2E72DF21E}" type="presOf" srcId="{E1692E0E-88F4-4E90-9D27-EFA34DDD124E}" destId="{2BB7D1A4-91B4-41DD-8288-56CCC3392AE5}" srcOrd="1" destOrd="0" presId="urn:microsoft.com/office/officeart/2005/8/layout/orgChart1"/>
    <dgm:cxn modelId="{A558C07F-312F-4BA7-A42B-32E0779052A2}" type="presOf" srcId="{070C3CAF-B97B-4B45-88B8-75C16064C593}" destId="{19DBFFC2-6B41-4612-BDD6-BEFCE79E106E}" srcOrd="0" destOrd="0" presId="urn:microsoft.com/office/officeart/2005/8/layout/orgChart1"/>
    <dgm:cxn modelId="{13FA083A-6E9D-41E0-B814-56F57FDC3350}" type="presParOf" srcId="{CE11CB51-534D-4F19-9375-7315DE006748}" destId="{94C269AC-B4AF-4B2B-BA21-0519D252A841}" srcOrd="0" destOrd="0" presId="urn:microsoft.com/office/officeart/2005/8/layout/orgChart1"/>
    <dgm:cxn modelId="{459DB9A6-3367-4D2B-B85A-5014F0610644}" type="presParOf" srcId="{94C269AC-B4AF-4B2B-BA21-0519D252A841}" destId="{0A3EEBF6-392D-4CB1-A672-90C8C03CEF36}" srcOrd="0" destOrd="0" presId="urn:microsoft.com/office/officeart/2005/8/layout/orgChart1"/>
    <dgm:cxn modelId="{2DEFCC50-ABB6-421C-9926-4028AFA1DFA9}" type="presParOf" srcId="{0A3EEBF6-392D-4CB1-A672-90C8C03CEF36}" destId="{09618D4F-DA76-446C-A821-EBEE082D3380}" srcOrd="0" destOrd="0" presId="urn:microsoft.com/office/officeart/2005/8/layout/orgChart1"/>
    <dgm:cxn modelId="{9914BBC0-7820-4B47-8401-CA7799A4FBB4}" type="presParOf" srcId="{0A3EEBF6-392D-4CB1-A672-90C8C03CEF36}" destId="{6B657178-7A68-4BB5-83F1-1C804185A80C}" srcOrd="1" destOrd="0" presId="urn:microsoft.com/office/officeart/2005/8/layout/orgChart1"/>
    <dgm:cxn modelId="{D7FD7696-7A06-4967-943F-CBE0F0AA6EB9}" type="presParOf" srcId="{94C269AC-B4AF-4B2B-BA21-0519D252A841}" destId="{97EB9F54-D954-4C21-9993-A5F10BEA5A32}" srcOrd="1" destOrd="0" presId="urn:microsoft.com/office/officeart/2005/8/layout/orgChart1"/>
    <dgm:cxn modelId="{C682DE28-4625-434B-87DE-562237D5953F}" type="presParOf" srcId="{97EB9F54-D954-4C21-9993-A5F10BEA5A32}" destId="{A9730580-D1C7-4CB3-91DD-3566FF8BD441}" srcOrd="0" destOrd="0" presId="urn:microsoft.com/office/officeart/2005/8/layout/orgChart1"/>
    <dgm:cxn modelId="{E5B29964-070E-405D-8E55-B9EA3A7DCD17}" type="presParOf" srcId="{97EB9F54-D954-4C21-9993-A5F10BEA5A32}" destId="{1ADA1757-3B88-41A6-8333-35638A6F0A6E}" srcOrd="1" destOrd="0" presId="urn:microsoft.com/office/officeart/2005/8/layout/orgChart1"/>
    <dgm:cxn modelId="{0F10FB4C-6F1F-4B51-A4B1-7305076C2FB4}" type="presParOf" srcId="{1ADA1757-3B88-41A6-8333-35638A6F0A6E}" destId="{3DECC5AE-DB60-47A5-B9C6-DA3E0C5A1DF1}" srcOrd="0" destOrd="0" presId="urn:microsoft.com/office/officeart/2005/8/layout/orgChart1"/>
    <dgm:cxn modelId="{2506ED07-2549-481D-8ED0-2D7BCA5DAD1E}" type="presParOf" srcId="{3DECC5AE-DB60-47A5-B9C6-DA3E0C5A1DF1}" destId="{23CCB7F1-F206-475F-935E-BA723D2AB7FF}" srcOrd="0" destOrd="0" presId="urn:microsoft.com/office/officeart/2005/8/layout/orgChart1"/>
    <dgm:cxn modelId="{D5ADA911-270F-4078-9331-CC11F83E3ED0}" type="presParOf" srcId="{3DECC5AE-DB60-47A5-B9C6-DA3E0C5A1DF1}" destId="{96FEA71A-C75F-4220-A3D3-D74D2A50AC4C}" srcOrd="1" destOrd="0" presId="urn:microsoft.com/office/officeart/2005/8/layout/orgChart1"/>
    <dgm:cxn modelId="{70E58894-31C1-4553-923B-6F1039E65FC1}" type="presParOf" srcId="{1ADA1757-3B88-41A6-8333-35638A6F0A6E}" destId="{47F83611-3396-4DC9-A83A-39ABD17C44EB}" srcOrd="1" destOrd="0" presId="urn:microsoft.com/office/officeart/2005/8/layout/orgChart1"/>
    <dgm:cxn modelId="{5175C17A-5DC3-46F9-B5BF-1B7DD9A540BA}" type="presParOf" srcId="{47F83611-3396-4DC9-A83A-39ABD17C44EB}" destId="{AA0BE105-76E6-4C12-B59D-24A8CB77EB68}" srcOrd="0" destOrd="0" presId="urn:microsoft.com/office/officeart/2005/8/layout/orgChart1"/>
    <dgm:cxn modelId="{0A2872DD-17A4-4864-B248-1E43A64D5246}" type="presParOf" srcId="{47F83611-3396-4DC9-A83A-39ABD17C44EB}" destId="{58DF02D9-A3B4-4A8D-8CCC-B7DEB42241B2}" srcOrd="1" destOrd="0" presId="urn:microsoft.com/office/officeart/2005/8/layout/orgChart1"/>
    <dgm:cxn modelId="{11692D9B-AC40-414E-A654-D3F9F9A5CCE3}" type="presParOf" srcId="{58DF02D9-A3B4-4A8D-8CCC-B7DEB42241B2}" destId="{68CFBFDA-E1F5-4B2A-B36C-87FF88F52D1C}" srcOrd="0" destOrd="0" presId="urn:microsoft.com/office/officeart/2005/8/layout/orgChart1"/>
    <dgm:cxn modelId="{FD27993D-BFA3-4217-9811-F55B42FF833C}" type="presParOf" srcId="{68CFBFDA-E1F5-4B2A-B36C-87FF88F52D1C}" destId="{11808AA8-785B-48C9-B5F9-41DA4C4EA537}" srcOrd="0" destOrd="0" presId="urn:microsoft.com/office/officeart/2005/8/layout/orgChart1"/>
    <dgm:cxn modelId="{4184FA91-9B96-4174-9C60-CA9FD82342C4}" type="presParOf" srcId="{68CFBFDA-E1F5-4B2A-B36C-87FF88F52D1C}" destId="{DA632869-4063-4C39-9C72-9D2AAD598769}" srcOrd="1" destOrd="0" presId="urn:microsoft.com/office/officeart/2005/8/layout/orgChart1"/>
    <dgm:cxn modelId="{2CD40DC0-84E0-4910-9D7D-0127B2642170}" type="presParOf" srcId="{58DF02D9-A3B4-4A8D-8CCC-B7DEB42241B2}" destId="{DDDCA1C6-9E09-4F6B-BA5C-6FE12A990B18}" srcOrd="1" destOrd="0" presId="urn:microsoft.com/office/officeart/2005/8/layout/orgChart1"/>
    <dgm:cxn modelId="{4D47F458-2557-4488-BF49-7E436B9B49AA}" type="presParOf" srcId="{58DF02D9-A3B4-4A8D-8CCC-B7DEB42241B2}" destId="{EF6ADBAA-DB25-4101-A3DA-D100C17073DA}" srcOrd="2" destOrd="0" presId="urn:microsoft.com/office/officeart/2005/8/layout/orgChart1"/>
    <dgm:cxn modelId="{60904B3F-3FC7-43FC-8DCB-8DC4A408AB7B}" type="presParOf" srcId="{47F83611-3396-4DC9-A83A-39ABD17C44EB}" destId="{9CBFA32A-2185-49CD-98E2-76DE0B89C104}" srcOrd="2" destOrd="0" presId="urn:microsoft.com/office/officeart/2005/8/layout/orgChart1"/>
    <dgm:cxn modelId="{50BC9C12-1287-4FC4-9F6C-940397A8B132}" type="presParOf" srcId="{47F83611-3396-4DC9-A83A-39ABD17C44EB}" destId="{9628FEDA-84B9-474E-9B0A-63B33042A7F3}" srcOrd="3" destOrd="0" presId="urn:microsoft.com/office/officeart/2005/8/layout/orgChart1"/>
    <dgm:cxn modelId="{E630F132-8D19-4D65-9645-1B2650505F13}" type="presParOf" srcId="{9628FEDA-84B9-474E-9B0A-63B33042A7F3}" destId="{02C31CBB-FC0C-469D-B783-EAD68520B475}" srcOrd="0" destOrd="0" presId="urn:microsoft.com/office/officeart/2005/8/layout/orgChart1"/>
    <dgm:cxn modelId="{6BAA54EC-37BE-48DD-B1DA-69F654002379}" type="presParOf" srcId="{02C31CBB-FC0C-469D-B783-EAD68520B475}" destId="{C2BAF93F-DB6E-47F0-B819-54F2FC0C9503}" srcOrd="0" destOrd="0" presId="urn:microsoft.com/office/officeart/2005/8/layout/orgChart1"/>
    <dgm:cxn modelId="{06ABF28B-AE15-4547-B4E3-6021EA585D78}" type="presParOf" srcId="{02C31CBB-FC0C-469D-B783-EAD68520B475}" destId="{2BB7D1A4-91B4-41DD-8288-56CCC3392AE5}" srcOrd="1" destOrd="0" presId="urn:microsoft.com/office/officeart/2005/8/layout/orgChart1"/>
    <dgm:cxn modelId="{FB0B5555-6EAB-4CDC-A298-2AD11D7658FD}" type="presParOf" srcId="{9628FEDA-84B9-474E-9B0A-63B33042A7F3}" destId="{B0E7EF80-42ED-4D3D-9105-5AC100AD0624}" srcOrd="1" destOrd="0" presId="urn:microsoft.com/office/officeart/2005/8/layout/orgChart1"/>
    <dgm:cxn modelId="{2C7419FB-0C1D-45B1-AA83-7D246A1E31CB}" type="presParOf" srcId="{9628FEDA-84B9-474E-9B0A-63B33042A7F3}" destId="{36B41838-C75A-4686-B86F-1E8B64A0E07C}" srcOrd="2" destOrd="0" presId="urn:microsoft.com/office/officeart/2005/8/layout/orgChart1"/>
    <dgm:cxn modelId="{4178F99B-A429-4CA7-A480-AA0C2D5DE112}" type="presParOf" srcId="{47F83611-3396-4DC9-A83A-39ABD17C44EB}" destId="{00B7B88D-2EA0-440E-8319-3C9CB550EDAB}" srcOrd="4" destOrd="0" presId="urn:microsoft.com/office/officeart/2005/8/layout/orgChart1"/>
    <dgm:cxn modelId="{48DC2979-3173-4213-98E9-FF7E74CF8B02}" type="presParOf" srcId="{47F83611-3396-4DC9-A83A-39ABD17C44EB}" destId="{FC430470-F9D3-4055-A264-A8D2F6AEF3B9}" srcOrd="5" destOrd="0" presId="urn:microsoft.com/office/officeart/2005/8/layout/orgChart1"/>
    <dgm:cxn modelId="{24F82F7C-50F3-4984-AD77-95ACE2EE9320}" type="presParOf" srcId="{FC430470-F9D3-4055-A264-A8D2F6AEF3B9}" destId="{CFA36340-29F8-4ACB-B71B-33B33FACC780}" srcOrd="0" destOrd="0" presId="urn:microsoft.com/office/officeart/2005/8/layout/orgChart1"/>
    <dgm:cxn modelId="{8487BF93-286F-4ECD-AA11-BE268D9876F8}" type="presParOf" srcId="{CFA36340-29F8-4ACB-B71B-33B33FACC780}" destId="{2C2B256F-07B9-40BA-9E45-7B5EB909FB17}" srcOrd="0" destOrd="0" presId="urn:microsoft.com/office/officeart/2005/8/layout/orgChart1"/>
    <dgm:cxn modelId="{F1A91491-1101-48A8-AFC4-2FB00908A146}" type="presParOf" srcId="{CFA36340-29F8-4ACB-B71B-33B33FACC780}" destId="{333DA383-DA8B-4039-B9CF-2B144FAF325D}" srcOrd="1" destOrd="0" presId="urn:microsoft.com/office/officeart/2005/8/layout/orgChart1"/>
    <dgm:cxn modelId="{CBDA9BCC-8C72-4BB7-8B8D-62A1D04F580E}" type="presParOf" srcId="{FC430470-F9D3-4055-A264-A8D2F6AEF3B9}" destId="{C8097C71-99F5-4640-97B2-1476699572E9}" srcOrd="1" destOrd="0" presId="urn:microsoft.com/office/officeart/2005/8/layout/orgChart1"/>
    <dgm:cxn modelId="{1FD32BAF-8E47-4CD5-B4FF-BA963659AF44}" type="presParOf" srcId="{FC430470-F9D3-4055-A264-A8D2F6AEF3B9}" destId="{F307F56E-1747-4498-8792-1B5156C96AC3}" srcOrd="2" destOrd="0" presId="urn:microsoft.com/office/officeart/2005/8/layout/orgChart1"/>
    <dgm:cxn modelId="{6DE43F48-ECD0-40F7-B218-2D65EEC8BFAE}" type="presParOf" srcId="{47F83611-3396-4DC9-A83A-39ABD17C44EB}" destId="{30C598F2-68E2-473B-AE17-5E6559A7DF2D}" srcOrd="6" destOrd="0" presId="urn:microsoft.com/office/officeart/2005/8/layout/orgChart1"/>
    <dgm:cxn modelId="{C9650581-F2BD-48CC-B461-101086C7208A}" type="presParOf" srcId="{47F83611-3396-4DC9-A83A-39ABD17C44EB}" destId="{C2942F5C-D275-47A4-BE36-3862FF9A9A01}" srcOrd="7" destOrd="0" presId="urn:microsoft.com/office/officeart/2005/8/layout/orgChart1"/>
    <dgm:cxn modelId="{73D5B195-B250-4EB0-A384-E4384ECA5A43}" type="presParOf" srcId="{C2942F5C-D275-47A4-BE36-3862FF9A9A01}" destId="{1D447848-59CF-4E18-AAC8-AAFA90E0343D}" srcOrd="0" destOrd="0" presId="urn:microsoft.com/office/officeart/2005/8/layout/orgChart1"/>
    <dgm:cxn modelId="{35F7CCCC-F63C-4DC3-AC79-AD5C6CF8D84E}" type="presParOf" srcId="{1D447848-59CF-4E18-AAC8-AAFA90E0343D}" destId="{2BE43427-DFC9-4BFF-AC47-543178C26DA8}" srcOrd="0" destOrd="0" presId="urn:microsoft.com/office/officeart/2005/8/layout/orgChart1"/>
    <dgm:cxn modelId="{0284BCFE-0B38-4CE4-99DF-E397408A382F}" type="presParOf" srcId="{1D447848-59CF-4E18-AAC8-AAFA90E0343D}" destId="{EAC476C1-7A52-43F3-951E-D077253CAEF4}" srcOrd="1" destOrd="0" presId="urn:microsoft.com/office/officeart/2005/8/layout/orgChart1"/>
    <dgm:cxn modelId="{4EADC66B-27EC-4ED5-833F-DD67BA716D30}" type="presParOf" srcId="{C2942F5C-D275-47A4-BE36-3862FF9A9A01}" destId="{70E19088-BA81-4B64-88E3-5F4F48F949EB}" srcOrd="1" destOrd="0" presId="urn:microsoft.com/office/officeart/2005/8/layout/orgChart1"/>
    <dgm:cxn modelId="{C06D63EE-0427-443F-A66A-7F74DA83DCD8}" type="presParOf" srcId="{C2942F5C-D275-47A4-BE36-3862FF9A9A01}" destId="{D72A9404-0A8F-48AE-BE68-A6265BDEACC9}" srcOrd="2" destOrd="0" presId="urn:microsoft.com/office/officeart/2005/8/layout/orgChart1"/>
    <dgm:cxn modelId="{64B0A118-A2A6-498F-AB2F-CB999E6EE6D4}" type="presParOf" srcId="{47F83611-3396-4DC9-A83A-39ABD17C44EB}" destId="{20514DB1-7579-4C7E-8C86-0F20AF95F97D}" srcOrd="8" destOrd="0" presId="urn:microsoft.com/office/officeart/2005/8/layout/orgChart1"/>
    <dgm:cxn modelId="{71FFD38A-14D1-45A5-B48E-3D955D929E06}" type="presParOf" srcId="{47F83611-3396-4DC9-A83A-39ABD17C44EB}" destId="{CF851DB9-81FE-465B-A2AA-87F4AD311E4D}" srcOrd="9" destOrd="0" presId="urn:microsoft.com/office/officeart/2005/8/layout/orgChart1"/>
    <dgm:cxn modelId="{4B7628B3-CF22-45C8-9BA8-FB862DEF4A35}" type="presParOf" srcId="{CF851DB9-81FE-465B-A2AA-87F4AD311E4D}" destId="{C2A63B6C-E844-4F81-991D-2E9E7EC80263}" srcOrd="0" destOrd="0" presId="urn:microsoft.com/office/officeart/2005/8/layout/orgChart1"/>
    <dgm:cxn modelId="{AF5781DF-AF37-42A4-AFA2-14A511D439CF}" type="presParOf" srcId="{C2A63B6C-E844-4F81-991D-2E9E7EC80263}" destId="{4599E6AA-F4E1-40E6-B6C9-7480D2B603DE}" srcOrd="0" destOrd="0" presId="urn:microsoft.com/office/officeart/2005/8/layout/orgChart1"/>
    <dgm:cxn modelId="{CFBF51C2-9AAF-4990-8C93-3F7E86C1BC30}" type="presParOf" srcId="{C2A63B6C-E844-4F81-991D-2E9E7EC80263}" destId="{F0EF0E40-2A58-4719-B5A4-DB87D3376524}" srcOrd="1" destOrd="0" presId="urn:microsoft.com/office/officeart/2005/8/layout/orgChart1"/>
    <dgm:cxn modelId="{3AE9099D-C7CE-47B3-95B7-A4B07E3CCA75}" type="presParOf" srcId="{CF851DB9-81FE-465B-A2AA-87F4AD311E4D}" destId="{6982E512-2C3A-4DE4-A66C-A1C23A986B17}" srcOrd="1" destOrd="0" presId="urn:microsoft.com/office/officeart/2005/8/layout/orgChart1"/>
    <dgm:cxn modelId="{978E3CF6-ADB6-408A-BF7C-F872DC8BB2FC}" type="presParOf" srcId="{CF851DB9-81FE-465B-A2AA-87F4AD311E4D}" destId="{B6B4C5E8-4D97-4967-8C1D-3A0D3ABCA4E2}" srcOrd="2" destOrd="0" presId="urn:microsoft.com/office/officeart/2005/8/layout/orgChart1"/>
    <dgm:cxn modelId="{09E29B01-8421-4223-A5A9-58915174D6E8}" type="presParOf" srcId="{1ADA1757-3B88-41A6-8333-35638A6F0A6E}" destId="{2A00ED66-4FED-4708-A3DA-12C9B7A13AF2}" srcOrd="2" destOrd="0" presId="urn:microsoft.com/office/officeart/2005/8/layout/orgChart1"/>
    <dgm:cxn modelId="{E496B476-30DF-4188-906E-8079B362FBD8}" type="presParOf" srcId="{97EB9F54-D954-4C21-9993-A5F10BEA5A32}" destId="{B094D17D-0CB2-4613-9BCB-2503271154E6}" srcOrd="2" destOrd="0" presId="urn:microsoft.com/office/officeart/2005/8/layout/orgChart1"/>
    <dgm:cxn modelId="{2409B63C-B9A7-4978-AFD7-73575E2DCB15}" type="presParOf" srcId="{97EB9F54-D954-4C21-9993-A5F10BEA5A32}" destId="{9BF3B74D-6681-4ECF-AB08-D4E20EE63B16}" srcOrd="3" destOrd="0" presId="urn:microsoft.com/office/officeart/2005/8/layout/orgChart1"/>
    <dgm:cxn modelId="{172E8558-DDD5-4F69-9B4C-30C828DE3FF1}" type="presParOf" srcId="{9BF3B74D-6681-4ECF-AB08-D4E20EE63B16}" destId="{B34C1A4F-8E05-4D0F-89EA-A113E8238AF6}" srcOrd="0" destOrd="0" presId="urn:microsoft.com/office/officeart/2005/8/layout/orgChart1"/>
    <dgm:cxn modelId="{C85A91C4-94D9-45E6-8591-A6DA302A6B66}" type="presParOf" srcId="{B34C1A4F-8E05-4D0F-89EA-A113E8238AF6}" destId="{19DBFFC2-6B41-4612-BDD6-BEFCE79E106E}" srcOrd="0" destOrd="0" presId="urn:microsoft.com/office/officeart/2005/8/layout/orgChart1"/>
    <dgm:cxn modelId="{B4F83F76-58A9-42DE-9009-5D3FD40288E5}" type="presParOf" srcId="{B34C1A4F-8E05-4D0F-89EA-A113E8238AF6}" destId="{E37889ED-3D78-4FE0-97F6-1CF27F7A44E3}" srcOrd="1" destOrd="0" presId="urn:microsoft.com/office/officeart/2005/8/layout/orgChart1"/>
    <dgm:cxn modelId="{909EA9FF-BB9D-4B93-AAC4-1A285600752F}" type="presParOf" srcId="{9BF3B74D-6681-4ECF-AB08-D4E20EE63B16}" destId="{6146E8DA-2E96-43CE-98F7-9EBA695372A4}" srcOrd="1" destOrd="0" presId="urn:microsoft.com/office/officeart/2005/8/layout/orgChart1"/>
    <dgm:cxn modelId="{EAE1CA85-32C7-4EAC-96F0-717D902FB91A}" type="presParOf" srcId="{9BF3B74D-6681-4ECF-AB08-D4E20EE63B16}" destId="{FD457409-5D60-48FC-83BA-9B1CAFE278B7}" srcOrd="2" destOrd="0" presId="urn:microsoft.com/office/officeart/2005/8/layout/orgChart1"/>
    <dgm:cxn modelId="{2FFADF81-2328-4A63-86A7-44238331B911}" type="presParOf" srcId="{FD457409-5D60-48FC-83BA-9B1CAFE278B7}" destId="{93F88450-A525-4D31-927E-E5188804B590}" srcOrd="0" destOrd="0" presId="urn:microsoft.com/office/officeart/2005/8/layout/orgChart1"/>
    <dgm:cxn modelId="{2DC3D42B-CE17-4084-AC4F-8535FE1B24C4}" type="presParOf" srcId="{FD457409-5D60-48FC-83BA-9B1CAFE278B7}" destId="{19B1ABBA-24B9-4959-A8E4-52A603197F69}" srcOrd="1" destOrd="0" presId="urn:microsoft.com/office/officeart/2005/8/layout/orgChart1"/>
    <dgm:cxn modelId="{51C21A89-6420-4867-BF01-BAF1F9B93919}" type="presParOf" srcId="{19B1ABBA-24B9-4959-A8E4-52A603197F69}" destId="{ABEB2079-E29D-4D20-AA14-8A6A04E37C6A}" srcOrd="0" destOrd="0" presId="urn:microsoft.com/office/officeart/2005/8/layout/orgChart1"/>
    <dgm:cxn modelId="{3B75CBD3-A402-4403-BE8D-38B80972AE43}" type="presParOf" srcId="{ABEB2079-E29D-4D20-AA14-8A6A04E37C6A}" destId="{0D2D3329-4E19-49BC-8453-6C7146719DD4}" srcOrd="0" destOrd="0" presId="urn:microsoft.com/office/officeart/2005/8/layout/orgChart1"/>
    <dgm:cxn modelId="{FA282D94-64E3-4FD3-9C30-07C68A20B64B}" type="presParOf" srcId="{ABEB2079-E29D-4D20-AA14-8A6A04E37C6A}" destId="{265BCE39-B004-4DD4-B79C-086F973021FE}" srcOrd="1" destOrd="0" presId="urn:microsoft.com/office/officeart/2005/8/layout/orgChart1"/>
    <dgm:cxn modelId="{DFDB1AF0-0839-475D-8815-6E83B948667F}" type="presParOf" srcId="{19B1ABBA-24B9-4959-A8E4-52A603197F69}" destId="{54869BB4-B5CB-4B28-8ABA-45046EF501A8}" srcOrd="1" destOrd="0" presId="urn:microsoft.com/office/officeart/2005/8/layout/orgChart1"/>
    <dgm:cxn modelId="{99D1EA4D-0B2D-478C-AB2E-D03C37E35484}" type="presParOf" srcId="{19B1ABBA-24B9-4959-A8E4-52A603197F69}" destId="{069A61DD-B1CF-4B49-A7A9-3B6715C1AB88}" srcOrd="2" destOrd="0" presId="urn:microsoft.com/office/officeart/2005/8/layout/orgChart1"/>
    <dgm:cxn modelId="{938CB85A-433C-464C-BD56-0E6FF6C06654}" type="presParOf" srcId="{FD457409-5D60-48FC-83BA-9B1CAFE278B7}" destId="{300F146A-DCC3-465B-919C-B6DA5F34EC57}" srcOrd="2" destOrd="0" presId="urn:microsoft.com/office/officeart/2005/8/layout/orgChart1"/>
    <dgm:cxn modelId="{3475881A-8BFB-4277-92F4-6BEB8580E342}" type="presParOf" srcId="{FD457409-5D60-48FC-83BA-9B1CAFE278B7}" destId="{8844F3EB-5C32-4D31-8FC2-EC30B4664292}" srcOrd="3" destOrd="0" presId="urn:microsoft.com/office/officeart/2005/8/layout/orgChart1"/>
    <dgm:cxn modelId="{6066D60E-BF85-4780-94BE-CAE751375FF6}" type="presParOf" srcId="{8844F3EB-5C32-4D31-8FC2-EC30B4664292}" destId="{6E24ED30-1970-4D17-9D3D-F6FFB93B195F}" srcOrd="0" destOrd="0" presId="urn:microsoft.com/office/officeart/2005/8/layout/orgChart1"/>
    <dgm:cxn modelId="{5A640860-3121-4B54-9C30-FF0FCEDA8C00}" type="presParOf" srcId="{6E24ED30-1970-4D17-9D3D-F6FFB93B195F}" destId="{1E8763EF-C012-4F0A-B4D4-FBB917345786}" srcOrd="0" destOrd="0" presId="urn:microsoft.com/office/officeart/2005/8/layout/orgChart1"/>
    <dgm:cxn modelId="{6E4D108A-50E0-40D5-B342-1DA4E05BD4E2}" type="presParOf" srcId="{6E24ED30-1970-4D17-9D3D-F6FFB93B195F}" destId="{DE91E32E-2066-4D82-AD7D-382A9FA632EC}" srcOrd="1" destOrd="0" presId="urn:microsoft.com/office/officeart/2005/8/layout/orgChart1"/>
    <dgm:cxn modelId="{4CF22247-61F1-480D-ABCA-78CA37855452}" type="presParOf" srcId="{8844F3EB-5C32-4D31-8FC2-EC30B4664292}" destId="{17BF0B2A-62CB-49E3-BA5E-9B017459B3BF}" srcOrd="1" destOrd="0" presId="urn:microsoft.com/office/officeart/2005/8/layout/orgChart1"/>
    <dgm:cxn modelId="{4A74C86C-B897-4F5E-B0A0-A2BFADEA39AC}" type="presParOf" srcId="{8844F3EB-5C32-4D31-8FC2-EC30B4664292}" destId="{2D4206C8-0FA1-49E0-8C21-595D63ABF346}" srcOrd="2" destOrd="0" presId="urn:microsoft.com/office/officeart/2005/8/layout/orgChart1"/>
    <dgm:cxn modelId="{5F3D07A9-0E04-48B9-BC89-E54E3003B73B}" type="presParOf" srcId="{FD457409-5D60-48FC-83BA-9B1CAFE278B7}" destId="{CE8CBCEB-2054-4D1A-84E5-7FF0B801350C}" srcOrd="4" destOrd="0" presId="urn:microsoft.com/office/officeart/2005/8/layout/orgChart1"/>
    <dgm:cxn modelId="{0CE4AE8F-9ED7-4C75-BB59-83DBB7B7A065}" type="presParOf" srcId="{FD457409-5D60-48FC-83BA-9B1CAFE278B7}" destId="{D747EB54-4CDA-4A96-8C2A-8D56C92FEF89}" srcOrd="5" destOrd="0" presId="urn:microsoft.com/office/officeart/2005/8/layout/orgChart1"/>
    <dgm:cxn modelId="{0A4BBDFE-96BD-4968-AB7D-B95110EE1E2F}" type="presParOf" srcId="{D747EB54-4CDA-4A96-8C2A-8D56C92FEF89}" destId="{DB304381-967F-4504-91C4-E6DFDA064835}" srcOrd="0" destOrd="0" presId="urn:microsoft.com/office/officeart/2005/8/layout/orgChart1"/>
    <dgm:cxn modelId="{1438A625-C76B-42E1-9BD5-790C4F3D238E}" type="presParOf" srcId="{DB304381-967F-4504-91C4-E6DFDA064835}" destId="{16BC8048-78AD-4968-ACA1-894AEAB7705A}" srcOrd="0" destOrd="0" presId="urn:microsoft.com/office/officeart/2005/8/layout/orgChart1"/>
    <dgm:cxn modelId="{14E80A48-6B72-4C56-8A49-A256119CEED3}" type="presParOf" srcId="{DB304381-967F-4504-91C4-E6DFDA064835}" destId="{FFC3548E-FC73-401E-BA3F-03DCBEF0A5C1}" srcOrd="1" destOrd="0" presId="urn:microsoft.com/office/officeart/2005/8/layout/orgChart1"/>
    <dgm:cxn modelId="{F116D0E7-188A-47C9-A6AE-1D49EF3E6239}" type="presParOf" srcId="{D747EB54-4CDA-4A96-8C2A-8D56C92FEF89}" destId="{F7AF1377-EAFB-4533-BB42-75B9D04339A4}" srcOrd="1" destOrd="0" presId="urn:microsoft.com/office/officeart/2005/8/layout/orgChart1"/>
    <dgm:cxn modelId="{4EA70FE6-E13D-4B93-AE9D-5C96C65A3B4B}" type="presParOf" srcId="{D747EB54-4CDA-4A96-8C2A-8D56C92FEF89}" destId="{420B6267-56DF-4BBB-80F2-F1E9C78A1C5F}" srcOrd="2" destOrd="0" presId="urn:microsoft.com/office/officeart/2005/8/layout/orgChart1"/>
    <dgm:cxn modelId="{5D7AF0A1-08F1-45F8-92BC-585D9AE911DD}" type="presParOf" srcId="{FD457409-5D60-48FC-83BA-9B1CAFE278B7}" destId="{A545B331-F5B0-485D-A5D9-9BC126F2E936}" srcOrd="6" destOrd="0" presId="urn:microsoft.com/office/officeart/2005/8/layout/orgChart1"/>
    <dgm:cxn modelId="{749BA9F7-19DB-46B2-8311-A64BFCAC6268}" type="presParOf" srcId="{FD457409-5D60-48FC-83BA-9B1CAFE278B7}" destId="{A413E8B3-CE35-470D-A990-F79872361147}" srcOrd="7" destOrd="0" presId="urn:microsoft.com/office/officeart/2005/8/layout/orgChart1"/>
    <dgm:cxn modelId="{B4D99F71-9526-48C6-B0E9-407962A51484}" type="presParOf" srcId="{A413E8B3-CE35-470D-A990-F79872361147}" destId="{03EE7E9F-A8C7-4956-8A9F-AD2E285712EA}" srcOrd="0" destOrd="0" presId="urn:microsoft.com/office/officeart/2005/8/layout/orgChart1"/>
    <dgm:cxn modelId="{9285DD45-EE2A-4086-B807-2FE4222B4321}" type="presParOf" srcId="{03EE7E9F-A8C7-4956-8A9F-AD2E285712EA}" destId="{BE6CD1A8-27A9-4822-9940-DEB14DB8FF78}" srcOrd="0" destOrd="0" presId="urn:microsoft.com/office/officeart/2005/8/layout/orgChart1"/>
    <dgm:cxn modelId="{42710F52-8183-4A04-9623-000BAFB8B528}" type="presParOf" srcId="{03EE7E9F-A8C7-4956-8A9F-AD2E285712EA}" destId="{6534AD80-2308-44C7-BD9A-0ABF29CCE042}" srcOrd="1" destOrd="0" presId="urn:microsoft.com/office/officeart/2005/8/layout/orgChart1"/>
    <dgm:cxn modelId="{9F305F3D-EF06-4238-8CF9-51411419A2BE}" type="presParOf" srcId="{A413E8B3-CE35-470D-A990-F79872361147}" destId="{91E66755-B330-4EBA-9CBB-5C5FBFF89354}" srcOrd="1" destOrd="0" presId="urn:microsoft.com/office/officeart/2005/8/layout/orgChart1"/>
    <dgm:cxn modelId="{74C73F8C-54EA-40CC-8385-AB54C0098E6C}" type="presParOf" srcId="{A413E8B3-CE35-470D-A990-F79872361147}" destId="{D6FF95C3-2BC4-4990-BB7C-6FD103C13F30}" srcOrd="2" destOrd="0" presId="urn:microsoft.com/office/officeart/2005/8/layout/orgChart1"/>
    <dgm:cxn modelId="{9A54D1A9-7D62-47EE-A347-253438B7F0B8}" type="presParOf" srcId="{FD457409-5D60-48FC-83BA-9B1CAFE278B7}" destId="{6D262B57-33D6-44C1-83EC-45B37D3CB1C0}" srcOrd="8" destOrd="0" presId="urn:microsoft.com/office/officeart/2005/8/layout/orgChart1"/>
    <dgm:cxn modelId="{A0C6BF3D-3C33-42A0-AC91-65168E127212}" type="presParOf" srcId="{FD457409-5D60-48FC-83BA-9B1CAFE278B7}" destId="{1C494EBE-AA39-4734-9447-8DAFEE8FF2A4}" srcOrd="9" destOrd="0" presId="urn:microsoft.com/office/officeart/2005/8/layout/orgChart1"/>
    <dgm:cxn modelId="{7C75C28F-67E9-4F1F-AF2E-AD860CC77E5D}" type="presParOf" srcId="{1C494EBE-AA39-4734-9447-8DAFEE8FF2A4}" destId="{6B9F1B4E-73A1-4B1C-B532-3E950C6E8ADF}" srcOrd="0" destOrd="0" presId="urn:microsoft.com/office/officeart/2005/8/layout/orgChart1"/>
    <dgm:cxn modelId="{56CBB2BB-FB64-4692-8A95-F8677E839AB6}" type="presParOf" srcId="{6B9F1B4E-73A1-4B1C-B532-3E950C6E8ADF}" destId="{2EF87D69-3F1D-47E9-A55E-6886E30B1E06}" srcOrd="0" destOrd="0" presId="urn:microsoft.com/office/officeart/2005/8/layout/orgChart1"/>
    <dgm:cxn modelId="{2D49EC99-5DF1-4C57-811E-F0FBD4BEA432}" type="presParOf" srcId="{6B9F1B4E-73A1-4B1C-B532-3E950C6E8ADF}" destId="{47813CA8-6BA4-4A76-B2F6-8DC71F4EFC66}" srcOrd="1" destOrd="0" presId="urn:microsoft.com/office/officeart/2005/8/layout/orgChart1"/>
    <dgm:cxn modelId="{41207873-B09C-413B-99BC-25A51A888F07}" type="presParOf" srcId="{1C494EBE-AA39-4734-9447-8DAFEE8FF2A4}" destId="{BD8775E4-79FD-42BB-A6E9-B46649C0E106}" srcOrd="1" destOrd="0" presId="urn:microsoft.com/office/officeart/2005/8/layout/orgChart1"/>
    <dgm:cxn modelId="{99EB5EE2-DE0A-45BE-A7AA-92575F98051A}" type="presParOf" srcId="{1C494EBE-AA39-4734-9447-8DAFEE8FF2A4}" destId="{A0B44971-5F48-45A3-993C-0C817A083BCE}" srcOrd="2" destOrd="0" presId="urn:microsoft.com/office/officeart/2005/8/layout/orgChart1"/>
    <dgm:cxn modelId="{3EF31D15-36B7-4236-8704-B626DFA443BA}" type="presParOf" srcId="{94C269AC-B4AF-4B2B-BA21-0519D252A841}" destId="{BD60BE6F-B56E-4DD7-AD9C-0EE588F1080D}"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262B57-33D6-44C1-83EC-45B37D3CB1C0}">
      <dsp:nvSpPr>
        <dsp:cNvPr id="0" name=""/>
        <dsp:cNvSpPr/>
      </dsp:nvSpPr>
      <dsp:spPr>
        <a:xfrm>
          <a:off x="3371758" y="1132691"/>
          <a:ext cx="91440" cy="1732395"/>
        </a:xfrm>
        <a:custGeom>
          <a:avLst/>
          <a:gdLst/>
          <a:ahLst/>
          <a:cxnLst/>
          <a:rect l="0" t="0" r="0" b="0"/>
          <a:pathLst>
            <a:path>
              <a:moveTo>
                <a:pt x="95003" y="0"/>
              </a:moveTo>
              <a:lnTo>
                <a:pt x="95003" y="1732003"/>
              </a:lnTo>
              <a:lnTo>
                <a:pt x="45720" y="1732003"/>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A545B331-F5B0-485D-A5D9-9BC126F2E936}">
      <dsp:nvSpPr>
        <dsp:cNvPr id="0" name=""/>
        <dsp:cNvSpPr/>
      </dsp:nvSpPr>
      <dsp:spPr>
        <a:xfrm>
          <a:off x="3466773" y="1132691"/>
          <a:ext cx="123794" cy="1101959"/>
        </a:xfrm>
        <a:custGeom>
          <a:avLst/>
          <a:gdLst/>
          <a:ahLst/>
          <a:cxnLst/>
          <a:rect l="0" t="0" r="0" b="0"/>
          <a:pathLst>
            <a:path>
              <a:moveTo>
                <a:pt x="0" y="0"/>
              </a:moveTo>
              <a:lnTo>
                <a:pt x="0" y="1101709"/>
              </a:lnTo>
              <a:lnTo>
                <a:pt x="123766" y="1101709"/>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CE8CBCEB-2054-4D1A-84E5-7FF0B801350C}">
      <dsp:nvSpPr>
        <dsp:cNvPr id="0" name=""/>
        <dsp:cNvSpPr/>
      </dsp:nvSpPr>
      <dsp:spPr>
        <a:xfrm>
          <a:off x="3347707" y="1132691"/>
          <a:ext cx="91440" cy="1101959"/>
        </a:xfrm>
        <a:custGeom>
          <a:avLst/>
          <a:gdLst/>
          <a:ahLst/>
          <a:cxnLst/>
          <a:rect l="0" t="0" r="0" b="0"/>
          <a:pathLst>
            <a:path>
              <a:moveTo>
                <a:pt x="119049" y="0"/>
              </a:moveTo>
              <a:lnTo>
                <a:pt x="119049" y="1101709"/>
              </a:lnTo>
              <a:lnTo>
                <a:pt x="45720" y="1101709"/>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300F146A-DCC3-465B-919C-B6DA5F34EC57}">
      <dsp:nvSpPr>
        <dsp:cNvPr id="0" name=""/>
        <dsp:cNvSpPr/>
      </dsp:nvSpPr>
      <dsp:spPr>
        <a:xfrm>
          <a:off x="3466773" y="1132691"/>
          <a:ext cx="244078" cy="555720"/>
        </a:xfrm>
        <a:custGeom>
          <a:avLst/>
          <a:gdLst/>
          <a:ahLst/>
          <a:cxnLst/>
          <a:rect l="0" t="0" r="0" b="0"/>
          <a:pathLst>
            <a:path>
              <a:moveTo>
                <a:pt x="0" y="0"/>
              </a:moveTo>
              <a:lnTo>
                <a:pt x="0" y="555594"/>
              </a:lnTo>
              <a:lnTo>
                <a:pt x="244023" y="555594"/>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93F88450-A525-4D31-927E-E5188804B590}">
      <dsp:nvSpPr>
        <dsp:cNvPr id="0" name=""/>
        <dsp:cNvSpPr/>
      </dsp:nvSpPr>
      <dsp:spPr>
        <a:xfrm>
          <a:off x="3347707" y="1132691"/>
          <a:ext cx="91440" cy="435436"/>
        </a:xfrm>
        <a:custGeom>
          <a:avLst/>
          <a:gdLst/>
          <a:ahLst/>
          <a:cxnLst/>
          <a:rect l="0" t="0" r="0" b="0"/>
          <a:pathLst>
            <a:path>
              <a:moveTo>
                <a:pt x="119049" y="0"/>
              </a:moveTo>
              <a:lnTo>
                <a:pt x="119049" y="435337"/>
              </a:lnTo>
              <a:lnTo>
                <a:pt x="45720" y="435337"/>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B094D17D-0CB2-4613-9BCB-2503271154E6}">
      <dsp:nvSpPr>
        <dsp:cNvPr id="0" name=""/>
        <dsp:cNvSpPr/>
      </dsp:nvSpPr>
      <dsp:spPr>
        <a:xfrm>
          <a:off x="2522723" y="469774"/>
          <a:ext cx="944049" cy="193535"/>
        </a:xfrm>
        <a:custGeom>
          <a:avLst/>
          <a:gdLst/>
          <a:ahLst/>
          <a:cxnLst/>
          <a:rect l="0" t="0" r="0" b="0"/>
          <a:pathLst>
            <a:path>
              <a:moveTo>
                <a:pt x="0" y="0"/>
              </a:moveTo>
              <a:lnTo>
                <a:pt x="0" y="94943"/>
              </a:lnTo>
              <a:lnTo>
                <a:pt x="943836" y="94943"/>
              </a:lnTo>
              <a:lnTo>
                <a:pt x="943836" y="193491"/>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20514DB1-7579-4C7E-8C86-0F20AF95F97D}">
      <dsp:nvSpPr>
        <dsp:cNvPr id="0" name=""/>
        <dsp:cNvSpPr/>
      </dsp:nvSpPr>
      <dsp:spPr>
        <a:xfrm>
          <a:off x="932765" y="1060604"/>
          <a:ext cx="245178" cy="91440"/>
        </a:xfrm>
        <a:custGeom>
          <a:avLst/>
          <a:gdLst/>
          <a:ahLst/>
          <a:cxnLst/>
          <a:rect l="0" t="0" r="0" b="0"/>
          <a:pathLst>
            <a:path>
              <a:moveTo>
                <a:pt x="245122" y="75685"/>
              </a:moveTo>
              <a:lnTo>
                <a:pt x="0" y="45720"/>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30C598F2-68E2-473B-AE17-5E6559A7DF2D}">
      <dsp:nvSpPr>
        <dsp:cNvPr id="0" name=""/>
        <dsp:cNvSpPr/>
      </dsp:nvSpPr>
      <dsp:spPr>
        <a:xfrm>
          <a:off x="913305" y="754496"/>
          <a:ext cx="264638" cy="381800"/>
        </a:xfrm>
        <a:custGeom>
          <a:avLst/>
          <a:gdLst/>
          <a:ahLst/>
          <a:cxnLst/>
          <a:rect l="0" t="0" r="0" b="0"/>
          <a:pathLst>
            <a:path>
              <a:moveTo>
                <a:pt x="264578" y="381713"/>
              </a:moveTo>
              <a:lnTo>
                <a:pt x="0" y="0"/>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00B7B88D-2EA0-440E-8319-3C9CB550EDAB}">
      <dsp:nvSpPr>
        <dsp:cNvPr id="0" name=""/>
        <dsp:cNvSpPr/>
      </dsp:nvSpPr>
      <dsp:spPr>
        <a:xfrm>
          <a:off x="1177943" y="1136296"/>
          <a:ext cx="140814" cy="1764877"/>
        </a:xfrm>
        <a:custGeom>
          <a:avLst/>
          <a:gdLst/>
          <a:ahLst/>
          <a:cxnLst/>
          <a:rect l="0" t="0" r="0" b="0"/>
          <a:pathLst>
            <a:path>
              <a:moveTo>
                <a:pt x="0" y="0"/>
              </a:moveTo>
              <a:lnTo>
                <a:pt x="0" y="1764477"/>
              </a:lnTo>
              <a:lnTo>
                <a:pt x="140782" y="1764477"/>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9CBFA32A-2185-49CD-98E2-76DE0B89C104}">
      <dsp:nvSpPr>
        <dsp:cNvPr id="0" name=""/>
        <dsp:cNvSpPr/>
      </dsp:nvSpPr>
      <dsp:spPr>
        <a:xfrm>
          <a:off x="1177943" y="1136296"/>
          <a:ext cx="140814" cy="1098354"/>
        </a:xfrm>
        <a:custGeom>
          <a:avLst/>
          <a:gdLst/>
          <a:ahLst/>
          <a:cxnLst/>
          <a:rect l="0" t="0" r="0" b="0"/>
          <a:pathLst>
            <a:path>
              <a:moveTo>
                <a:pt x="0" y="0"/>
              </a:moveTo>
              <a:lnTo>
                <a:pt x="0" y="1098105"/>
              </a:lnTo>
              <a:lnTo>
                <a:pt x="140782" y="1098105"/>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AA0BE105-76E6-4C12-B59D-24A8CB77EB68}">
      <dsp:nvSpPr>
        <dsp:cNvPr id="0" name=""/>
        <dsp:cNvSpPr/>
      </dsp:nvSpPr>
      <dsp:spPr>
        <a:xfrm>
          <a:off x="1177943" y="1136296"/>
          <a:ext cx="140814" cy="431831"/>
        </a:xfrm>
        <a:custGeom>
          <a:avLst/>
          <a:gdLst/>
          <a:ahLst/>
          <a:cxnLst/>
          <a:rect l="0" t="0" r="0" b="0"/>
          <a:pathLst>
            <a:path>
              <a:moveTo>
                <a:pt x="0" y="0"/>
              </a:moveTo>
              <a:lnTo>
                <a:pt x="0" y="431733"/>
              </a:lnTo>
              <a:lnTo>
                <a:pt x="140782" y="431733"/>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A9730580-D1C7-4CB3-91DD-3566FF8BD441}">
      <dsp:nvSpPr>
        <dsp:cNvPr id="0" name=""/>
        <dsp:cNvSpPr/>
      </dsp:nvSpPr>
      <dsp:spPr>
        <a:xfrm>
          <a:off x="1553449" y="469774"/>
          <a:ext cx="969274" cy="197140"/>
        </a:xfrm>
        <a:custGeom>
          <a:avLst/>
          <a:gdLst/>
          <a:ahLst/>
          <a:cxnLst/>
          <a:rect l="0" t="0" r="0" b="0"/>
          <a:pathLst>
            <a:path>
              <a:moveTo>
                <a:pt x="969054" y="0"/>
              </a:moveTo>
              <a:lnTo>
                <a:pt x="969054" y="98547"/>
              </a:lnTo>
              <a:lnTo>
                <a:pt x="0" y="98547"/>
              </a:lnTo>
              <a:lnTo>
                <a:pt x="0" y="197095"/>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09618D4F-DA76-446C-A821-EBEE082D3380}">
      <dsp:nvSpPr>
        <dsp:cNvPr id="0" name=""/>
        <dsp:cNvSpPr/>
      </dsp:nvSpPr>
      <dsp:spPr>
        <a:xfrm>
          <a:off x="2053341" y="391"/>
          <a:ext cx="938764" cy="469382"/>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solidFill>
                <a:sysClr val="windowText" lastClr="000000">
                  <a:hueOff val="0"/>
                  <a:satOff val="0"/>
                  <a:lumOff val="0"/>
                  <a:alphaOff val="0"/>
                </a:sysClr>
              </a:solidFill>
              <a:latin typeface="Calibri" panose="020F0502020204030204"/>
              <a:ea typeface="+mn-ea"/>
              <a:cs typeface="+mn-cs"/>
            </a:rPr>
            <a:t>Dirección Provincial de Promoción de los derechos de la niñez, adolescencia y familia. </a:t>
          </a:r>
          <a:endParaRPr lang="es-ES" sz="700" kern="1200">
            <a:solidFill>
              <a:sysClr val="windowText" lastClr="000000">
                <a:hueOff val="0"/>
                <a:satOff val="0"/>
                <a:lumOff val="0"/>
                <a:alphaOff val="0"/>
              </a:sysClr>
            </a:solidFill>
            <a:latin typeface="Calibri" panose="020F0502020204030204"/>
            <a:ea typeface="+mn-ea"/>
            <a:cs typeface="+mn-cs"/>
          </a:endParaRPr>
        </a:p>
      </dsp:txBody>
      <dsp:txXfrm>
        <a:off x="2053341" y="391"/>
        <a:ext cx="938764" cy="469382"/>
      </dsp:txXfrm>
    </dsp:sp>
    <dsp:sp modelId="{23CCB7F1-F206-475F-935E-BA723D2AB7FF}">
      <dsp:nvSpPr>
        <dsp:cNvPr id="0" name=""/>
        <dsp:cNvSpPr/>
      </dsp:nvSpPr>
      <dsp:spPr>
        <a:xfrm>
          <a:off x="1084067" y="666914"/>
          <a:ext cx="938764" cy="469382"/>
        </a:xfrm>
        <a:prstGeom prst="rect">
          <a:avLst/>
        </a:prstGeom>
        <a:solidFill>
          <a:srgbClr val="E7E6E6"/>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panose="020F0502020204030204"/>
              <a:ea typeface="+mn-ea"/>
              <a:cs typeface="+mn-cs"/>
            </a:rPr>
            <a:t>Estrategias de Abordaje e intervención</a:t>
          </a:r>
        </a:p>
      </dsp:txBody>
      <dsp:txXfrm>
        <a:off x="1084067" y="666914"/>
        <a:ext cx="938764" cy="469382"/>
      </dsp:txXfrm>
    </dsp:sp>
    <dsp:sp modelId="{11808AA8-785B-48C9-B5F9-41DA4C4EA537}">
      <dsp:nvSpPr>
        <dsp:cNvPr id="0" name=""/>
        <dsp:cNvSpPr/>
      </dsp:nvSpPr>
      <dsp:spPr>
        <a:xfrm>
          <a:off x="1318758" y="1333437"/>
          <a:ext cx="938764" cy="469382"/>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panose="020F0502020204030204"/>
              <a:ea typeface="+mn-ea"/>
              <a:cs typeface="+mn-cs"/>
            </a:rPr>
            <a:t>Equipos interdisciplinarios</a:t>
          </a:r>
        </a:p>
      </dsp:txBody>
      <dsp:txXfrm>
        <a:off x="1318758" y="1333437"/>
        <a:ext cx="938764" cy="469382"/>
      </dsp:txXfrm>
    </dsp:sp>
    <dsp:sp modelId="{C2BAF93F-DB6E-47F0-B819-54F2FC0C9503}">
      <dsp:nvSpPr>
        <dsp:cNvPr id="0" name=""/>
        <dsp:cNvSpPr/>
      </dsp:nvSpPr>
      <dsp:spPr>
        <a:xfrm>
          <a:off x="1318758" y="1999960"/>
          <a:ext cx="938764" cy="469382"/>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panose="020F0502020204030204"/>
              <a:ea typeface="+mn-ea"/>
              <a:cs typeface="+mn-cs"/>
            </a:rPr>
            <a:t>Guardia</a:t>
          </a:r>
        </a:p>
      </dsp:txBody>
      <dsp:txXfrm>
        <a:off x="1318758" y="1999960"/>
        <a:ext cx="938764" cy="469382"/>
      </dsp:txXfrm>
    </dsp:sp>
    <dsp:sp modelId="{2C2B256F-07B9-40BA-9E45-7B5EB909FB17}">
      <dsp:nvSpPr>
        <dsp:cNvPr id="0" name=""/>
        <dsp:cNvSpPr/>
      </dsp:nvSpPr>
      <dsp:spPr>
        <a:xfrm>
          <a:off x="1318758" y="2666482"/>
          <a:ext cx="938764" cy="469382"/>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panose="020F0502020204030204"/>
              <a:ea typeface="+mn-ea"/>
              <a:cs typeface="+mn-cs"/>
            </a:rPr>
            <a:t>Admisión</a:t>
          </a:r>
        </a:p>
      </dsp:txBody>
      <dsp:txXfrm>
        <a:off x="1318758" y="2666482"/>
        <a:ext cx="938764" cy="469382"/>
      </dsp:txXfrm>
    </dsp:sp>
    <dsp:sp modelId="{2BE43427-DFC9-4BFF-AC47-543178C26DA8}">
      <dsp:nvSpPr>
        <dsp:cNvPr id="0" name=""/>
        <dsp:cNvSpPr/>
      </dsp:nvSpPr>
      <dsp:spPr>
        <a:xfrm>
          <a:off x="0" y="627331"/>
          <a:ext cx="913305" cy="254330"/>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panose="020F0502020204030204"/>
              <a:ea typeface="+mn-ea"/>
              <a:cs typeface="+mn-cs"/>
            </a:rPr>
            <a:t>Supervisión</a:t>
          </a:r>
        </a:p>
      </dsp:txBody>
      <dsp:txXfrm>
        <a:off x="0" y="627331"/>
        <a:ext cx="913305" cy="254330"/>
      </dsp:txXfrm>
    </dsp:sp>
    <dsp:sp modelId="{4599E6AA-F4E1-40E6-B6C9-7480D2B603DE}">
      <dsp:nvSpPr>
        <dsp:cNvPr id="0" name=""/>
        <dsp:cNvSpPr/>
      </dsp:nvSpPr>
      <dsp:spPr>
        <a:xfrm>
          <a:off x="0" y="977870"/>
          <a:ext cx="932765" cy="256906"/>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panose="020F0502020204030204"/>
              <a:ea typeface="+mn-ea"/>
              <a:cs typeface="+mn-cs"/>
            </a:rPr>
            <a:t>Asesoría Legal </a:t>
          </a:r>
        </a:p>
      </dsp:txBody>
      <dsp:txXfrm>
        <a:off x="0" y="977870"/>
        <a:ext cx="932765" cy="256906"/>
      </dsp:txXfrm>
    </dsp:sp>
    <dsp:sp modelId="{19DBFFC2-6B41-4612-BDD6-BEFCE79E106E}">
      <dsp:nvSpPr>
        <dsp:cNvPr id="0" name=""/>
        <dsp:cNvSpPr/>
      </dsp:nvSpPr>
      <dsp:spPr>
        <a:xfrm>
          <a:off x="2997391" y="663309"/>
          <a:ext cx="938764" cy="469382"/>
        </a:xfrm>
        <a:prstGeom prst="rect">
          <a:avLst/>
        </a:prstGeom>
        <a:solidFill>
          <a:srgbClr val="E7E6E6"/>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panose="020F0502020204030204"/>
              <a:ea typeface="+mn-ea"/>
              <a:cs typeface="+mn-cs"/>
            </a:rPr>
            <a:t>Dispositivos de apoyo</a:t>
          </a:r>
        </a:p>
      </dsp:txBody>
      <dsp:txXfrm>
        <a:off x="2997391" y="663309"/>
        <a:ext cx="938764" cy="469382"/>
      </dsp:txXfrm>
    </dsp:sp>
    <dsp:sp modelId="{0D2D3329-4E19-49BC-8453-6C7146719DD4}">
      <dsp:nvSpPr>
        <dsp:cNvPr id="0" name=""/>
        <dsp:cNvSpPr/>
      </dsp:nvSpPr>
      <dsp:spPr>
        <a:xfrm>
          <a:off x="2454663" y="1343904"/>
          <a:ext cx="938764" cy="448447"/>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1" kern="1200">
              <a:solidFill>
                <a:sysClr val="windowText" lastClr="000000">
                  <a:hueOff val="0"/>
                  <a:satOff val="0"/>
                  <a:lumOff val="0"/>
                  <a:alphaOff val="0"/>
                </a:sysClr>
              </a:solidFill>
              <a:latin typeface="Calibri" panose="020F0502020204030204"/>
              <a:ea typeface="+mn-ea"/>
              <a:cs typeface="+mn-cs"/>
            </a:rPr>
            <a:t>Programa de Acompañantes Personalizados</a:t>
          </a:r>
        </a:p>
      </dsp:txBody>
      <dsp:txXfrm>
        <a:off x="2454663" y="1343904"/>
        <a:ext cx="938764" cy="448447"/>
      </dsp:txXfrm>
    </dsp:sp>
    <dsp:sp modelId="{1E8763EF-C012-4F0A-B4D4-FBB917345786}">
      <dsp:nvSpPr>
        <dsp:cNvPr id="0" name=""/>
        <dsp:cNvSpPr/>
      </dsp:nvSpPr>
      <dsp:spPr>
        <a:xfrm>
          <a:off x="3710852" y="1453721"/>
          <a:ext cx="938764" cy="469382"/>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panose="020F0502020204030204"/>
              <a:ea typeface="+mn-ea"/>
              <a:cs typeface="+mn-cs"/>
            </a:rPr>
            <a:t>Programa</a:t>
          </a:r>
          <a:r>
            <a:rPr lang="es-ES" sz="700" kern="1200" baseline="0">
              <a:solidFill>
                <a:sysClr val="windowText" lastClr="000000">
                  <a:hueOff val="0"/>
                  <a:satOff val="0"/>
                  <a:lumOff val="0"/>
                  <a:alphaOff val="0"/>
                </a:sysClr>
              </a:solidFill>
              <a:latin typeface="Calibri" panose="020F0502020204030204"/>
              <a:ea typeface="+mn-ea"/>
              <a:cs typeface="+mn-cs"/>
            </a:rPr>
            <a:t> de Acogimiento Familiar </a:t>
          </a:r>
          <a:endParaRPr lang="es-ES" sz="700" kern="1200">
            <a:solidFill>
              <a:sysClr val="windowText" lastClr="000000">
                <a:hueOff val="0"/>
                <a:satOff val="0"/>
                <a:lumOff val="0"/>
                <a:alphaOff val="0"/>
              </a:sysClr>
            </a:solidFill>
            <a:latin typeface="Calibri" panose="020F0502020204030204"/>
            <a:ea typeface="+mn-ea"/>
            <a:cs typeface="+mn-cs"/>
          </a:endParaRPr>
        </a:p>
      </dsp:txBody>
      <dsp:txXfrm>
        <a:off x="3710852" y="1453721"/>
        <a:ext cx="938764" cy="469382"/>
      </dsp:txXfrm>
    </dsp:sp>
    <dsp:sp modelId="{16BC8048-78AD-4968-ACA1-894AEAB7705A}">
      <dsp:nvSpPr>
        <dsp:cNvPr id="0" name=""/>
        <dsp:cNvSpPr/>
      </dsp:nvSpPr>
      <dsp:spPr>
        <a:xfrm>
          <a:off x="2454663" y="1999960"/>
          <a:ext cx="938764" cy="469382"/>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panose="020F0502020204030204"/>
              <a:ea typeface="+mn-ea"/>
              <a:cs typeface="+mn-cs"/>
            </a:rPr>
            <a:t>Programa de Procesos Adoptivos</a:t>
          </a:r>
        </a:p>
      </dsp:txBody>
      <dsp:txXfrm>
        <a:off x="2454663" y="1999960"/>
        <a:ext cx="938764" cy="469382"/>
      </dsp:txXfrm>
    </dsp:sp>
    <dsp:sp modelId="{BE6CD1A8-27A9-4822-9940-DEB14DB8FF78}">
      <dsp:nvSpPr>
        <dsp:cNvPr id="0" name=""/>
        <dsp:cNvSpPr/>
      </dsp:nvSpPr>
      <dsp:spPr>
        <a:xfrm>
          <a:off x="3590568" y="1999960"/>
          <a:ext cx="938764" cy="469382"/>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panose="020F0502020204030204"/>
              <a:ea typeface="+mn-ea"/>
              <a:cs typeface="+mn-cs"/>
            </a:rPr>
            <a:t>Programa</a:t>
          </a:r>
          <a:r>
            <a:rPr lang="es-ES" sz="700" kern="1200" baseline="0">
              <a:solidFill>
                <a:sysClr val="windowText" lastClr="000000">
                  <a:hueOff val="0"/>
                  <a:satOff val="0"/>
                  <a:lumOff val="0"/>
                  <a:alphaOff val="0"/>
                </a:sysClr>
              </a:solidFill>
              <a:latin typeface="Calibri" panose="020F0502020204030204"/>
              <a:ea typeface="+mn-ea"/>
              <a:cs typeface="+mn-cs"/>
            </a:rPr>
            <a:t> de Monitoreo y Fortalecimiento de Centros Residenciales</a:t>
          </a:r>
          <a:endParaRPr lang="es-ES" sz="700" kern="1200">
            <a:solidFill>
              <a:sysClr val="windowText" lastClr="000000">
                <a:hueOff val="0"/>
                <a:satOff val="0"/>
                <a:lumOff val="0"/>
                <a:alphaOff val="0"/>
              </a:sysClr>
            </a:solidFill>
            <a:latin typeface="Calibri" panose="020F0502020204030204"/>
            <a:ea typeface="+mn-ea"/>
            <a:cs typeface="+mn-cs"/>
          </a:endParaRPr>
        </a:p>
      </dsp:txBody>
      <dsp:txXfrm>
        <a:off x="3590568" y="1999960"/>
        <a:ext cx="938764" cy="469382"/>
      </dsp:txXfrm>
    </dsp:sp>
    <dsp:sp modelId="{2EF87D69-3F1D-47E9-A55E-6886E30B1E06}">
      <dsp:nvSpPr>
        <dsp:cNvPr id="0" name=""/>
        <dsp:cNvSpPr/>
      </dsp:nvSpPr>
      <dsp:spPr>
        <a:xfrm>
          <a:off x="2478714" y="2630396"/>
          <a:ext cx="938764" cy="469382"/>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panose="020F0502020204030204"/>
              <a:ea typeface="+mn-ea"/>
              <a:cs typeface="+mn-cs"/>
            </a:rPr>
            <a:t>Programa de Autonomía Progresiva</a:t>
          </a:r>
        </a:p>
      </dsp:txBody>
      <dsp:txXfrm>
        <a:off x="2478714" y="2630396"/>
        <a:ext cx="938764" cy="46938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06BCD-7A44-43C3-86FD-C76A64C27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9176</TotalTime>
  <Pages>68</Pages>
  <Words>20717</Words>
  <Characters>118088</Characters>
  <Application>Microsoft Office Word</Application>
  <DocSecurity>0</DocSecurity>
  <Lines>984</Lines>
  <Paragraphs>277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126</cp:revision>
  <dcterms:created xsi:type="dcterms:W3CDTF">2019-03-28T20:21:00Z</dcterms:created>
  <dcterms:modified xsi:type="dcterms:W3CDTF">2019-04-23T11:02:00Z</dcterms:modified>
</cp:coreProperties>
</file>