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1F218">
      <w:pPr>
        <w:spacing w:before="1600"/>
        <w:jc w:val="center"/>
      </w:pPr>
      <w:r>
        <w:rPr>
          <w:rFonts w:ascii="Times New Roman" w:hAnsi="Times New Roman" w:eastAsia="Times New Roman" w:cs="Times New Roman"/>
          <w:b/>
          <w:bCs/>
          <w:color w:val="1A9E8C"/>
          <w:sz w:val="22"/>
          <w:szCs w:val="22"/>
        </w:rPr>
        <w:t>APPLICATION DEVELOPMENT APPROACHES</w:t>
      </w:r>
    </w:p>
    <w:p w14:paraId="219E185E">
      <w:pPr>
        <w:spacing w:before="300"/>
        <w:jc w:val="center"/>
      </w:pPr>
      <w:r>
        <w:rPr>
          <w:rFonts w:ascii="Times New Roman" w:hAnsi="Times New Roman" w:eastAsia="Times New Roman" w:cs="Times New Roman"/>
          <w:b/>
          <w:bCs/>
          <w:color w:val="1F3864"/>
          <w:sz w:val="44"/>
          <w:szCs w:val="44"/>
        </w:rPr>
        <w:t>Traditional Development</w:t>
      </w:r>
    </w:p>
    <w:p w14:paraId="0DBBF4A3">
      <w:pPr>
        <w:spacing w:before="200"/>
        <w:jc w:val="center"/>
      </w:pPr>
      <w:r>
        <w:rPr>
          <w:rFonts w:ascii="Times New Roman" w:hAnsi="Times New Roman" w:eastAsia="Times New Roman" w:cs="Times New Roman"/>
          <w:b/>
          <w:bCs/>
          <w:i/>
          <w:iCs/>
          <w:color w:val="1A9E8C"/>
          <w:sz w:val="28"/>
          <w:szCs w:val="28"/>
        </w:rPr>
        <w:t>vs</w:t>
      </w:r>
    </w:p>
    <w:p w14:paraId="649B3DE7">
      <w:pPr>
        <w:spacing w:before="200"/>
        <w:jc w:val="center"/>
      </w:pPr>
      <w:r>
        <w:rPr>
          <w:rFonts w:ascii="Times New Roman" w:hAnsi="Times New Roman" w:eastAsia="Times New Roman" w:cs="Times New Roman"/>
          <w:b/>
          <w:bCs/>
          <w:color w:val="1F3864"/>
          <w:sz w:val="44"/>
          <w:szCs w:val="44"/>
        </w:rPr>
        <w:t>Low-Code Development</w:t>
      </w:r>
    </w:p>
    <w:p w14:paraId="7709EA85">
      <w:pPr>
        <w:pBdr>
          <w:bottom w:val="single" w:color="1A9E8C" w:sz="12" w:space="4"/>
        </w:pBdr>
        <w:spacing w:before="400" w:after="400"/>
      </w:pPr>
    </w:p>
    <w:p w14:paraId="1B87131A">
      <w:pPr>
        <w:spacing w:before="400"/>
        <w:jc w:val="center"/>
        <w:rPr>
          <w:rFonts w:ascii="Times New Roman" w:hAnsi="Times New Roman" w:eastAsia="Times New Roman" w:cs="Times New Roman"/>
          <w:i/>
          <w:iCs/>
          <w:color w:val="222222"/>
          <w:sz w:val="22"/>
          <w:szCs w:val="22"/>
        </w:rPr>
      </w:pPr>
      <w:r>
        <w:rPr>
          <w:rFonts w:ascii="Times New Roman" w:hAnsi="Times New Roman" w:eastAsia="Times New Roman" w:cs="Times New Roman"/>
          <w:i/>
          <w:iCs/>
          <w:color w:val="222222"/>
          <w:sz w:val="22"/>
          <w:szCs w:val="22"/>
        </w:rPr>
        <w:t>A Comparative Report on Modern Software Delivery Approaches</w:t>
      </w:r>
    </w:p>
    <w:p w14:paraId="4CA4BA31">
      <w:pPr>
        <w:spacing w:before="400" w:line="240" w:lineRule="auto"/>
        <w:jc w:val="center"/>
        <w:rPr>
          <w:rFonts w:hint="default" w:cs="Times New Roman"/>
          <w:i/>
          <w:iCs/>
          <w:color w:val="222222"/>
          <w:sz w:val="22"/>
          <w:szCs w:val="22"/>
          <w:lang w:val="en-US"/>
        </w:rPr>
      </w:pPr>
      <w:r>
        <w:rPr>
          <w:rFonts w:hint="default" w:cs="Times New Roman"/>
          <w:i/>
          <w:iCs/>
          <w:color w:val="222222"/>
          <w:sz w:val="22"/>
          <w:szCs w:val="22"/>
          <w:lang w:val="en-US"/>
        </w:rPr>
        <w:t xml:space="preserve">PREPARED BY </w:t>
      </w:r>
    </w:p>
    <w:p w14:paraId="51A17783">
      <w:pPr>
        <w:spacing w:before="400" w:line="240" w:lineRule="auto"/>
        <w:jc w:val="center"/>
        <w:rPr>
          <w:rFonts w:hint="default" w:cs="Times New Roman"/>
          <w:i/>
          <w:iCs/>
          <w:color w:val="222222"/>
          <w:sz w:val="22"/>
          <w:szCs w:val="22"/>
          <w:lang w:val="en-US"/>
        </w:rPr>
      </w:pPr>
      <w:r>
        <w:rPr>
          <w:rFonts w:hint="default" w:cs="Times New Roman"/>
          <w:i/>
          <w:iCs/>
          <w:color w:val="222222"/>
          <w:sz w:val="22"/>
          <w:szCs w:val="22"/>
          <w:lang w:val="en-US"/>
        </w:rPr>
        <w:t xml:space="preserve">LALITHA B </w:t>
      </w:r>
    </w:p>
    <w:p w14:paraId="65EFE61B">
      <w:pPr>
        <w:spacing w:before="400" w:line="240" w:lineRule="auto"/>
        <w:jc w:val="center"/>
        <w:rPr>
          <w:rFonts w:hint="default" w:cs="Times New Roman"/>
          <w:i/>
          <w:iCs/>
          <w:color w:val="222222"/>
          <w:sz w:val="22"/>
          <w:szCs w:val="22"/>
          <w:lang w:val="en-US"/>
        </w:rPr>
      </w:pPr>
      <w:r>
        <w:rPr>
          <w:rFonts w:hint="default" w:cs="Times New Roman"/>
          <w:i/>
          <w:iCs/>
          <w:color w:val="222222"/>
          <w:sz w:val="22"/>
          <w:szCs w:val="22"/>
          <w:lang w:val="en-US"/>
        </w:rPr>
        <w:t>241401045</w:t>
      </w:r>
    </w:p>
    <w:p w14:paraId="0139CB21">
      <w:pPr>
        <w:pageBreakBefore/>
      </w:pPr>
    </w:p>
    <w:p w14:paraId="6B6D2C81">
      <w:pPr>
        <w:pBdr>
          <w:bottom w:val="single" w:color="1A9E8C" w:sz="8" w:space="4"/>
        </w:pBdr>
        <w:spacing w:before="320" w:after="160"/>
      </w:pPr>
      <w:r>
        <w:rPr>
          <w:rFonts w:ascii="Times New Roman" w:hAnsi="Times New Roman" w:eastAsia="Times New Roman" w:cs="Times New Roman"/>
          <w:b/>
          <w:bCs/>
          <w:color w:val="1F3864"/>
          <w:sz w:val="28"/>
          <w:szCs w:val="28"/>
        </w:rPr>
        <w:t>1. Introduction</w:t>
      </w:r>
    </w:p>
    <w:p w14:paraId="5B672354">
      <w:pPr>
        <w:spacing w:after="160" w:line="276" w:lineRule="auto"/>
        <w:jc w:val="both"/>
      </w:pPr>
      <w:r>
        <w:rPr>
          <w:rFonts w:ascii="Times New Roman" w:hAnsi="Times New Roman" w:eastAsia="Times New Roman" w:cs="Times New Roman"/>
          <w:color w:val="222222"/>
          <w:sz w:val="22"/>
          <w:szCs w:val="22"/>
        </w:rPr>
        <w:t>Choosing how to build a software application is one of the most consequential decisions a team makes. Two dominant approaches exist today: traditional, hand-written development and low-code development, which uses visual tools and prebuilt components to assemble applications with minimal manual coding. This report compares both approaches across speed, cost, flexibility, and scalability, and takes a closer look at Zoho Creator as a leading low-code platform, to help you choose the right method for your next project.</w:t>
      </w:r>
    </w:p>
    <w:p w14:paraId="5B405BAE">
      <w:pPr>
        <w:spacing w:before="240" w:after="120"/>
      </w:pPr>
      <w:r>
        <w:rPr>
          <w:rFonts w:ascii="Times New Roman" w:hAnsi="Times New Roman" w:eastAsia="Times New Roman" w:cs="Times New Roman"/>
          <w:b/>
          <w:bCs/>
          <w:color w:val="1A9E8C"/>
          <w:sz w:val="24"/>
          <w:szCs w:val="24"/>
        </w:rPr>
        <w:t>1.1 What is Traditional Development?</w:t>
      </w:r>
    </w:p>
    <w:p w14:paraId="376DAD0B">
      <w:pPr>
        <w:spacing w:after="160" w:line="276" w:lineRule="auto"/>
        <w:jc w:val="both"/>
      </w:pPr>
      <w:r>
        <w:rPr>
          <w:rFonts w:ascii="Times New Roman" w:hAnsi="Times New Roman" w:eastAsia="Times New Roman" w:cs="Times New Roman"/>
          <w:color w:val="222222"/>
          <w:sz w:val="22"/>
          <w:szCs w:val="22"/>
        </w:rPr>
        <w:t>Traditional development means writing an application's logic, interface, and infrastructure line-by-line in a programming language such as Java, Python, or JavaScript. Developers have complete control over architecture, performance, and integrations, making this approach ideal for complex, large-scale, or highly specialized systems.</w:t>
      </w:r>
    </w:p>
    <w:p w14:paraId="7AC61500">
      <w:pPr>
        <w:spacing w:before="240" w:after="120"/>
      </w:pPr>
      <w:r>
        <w:rPr>
          <w:rFonts w:ascii="Times New Roman" w:hAnsi="Times New Roman" w:eastAsia="Times New Roman" w:cs="Times New Roman"/>
          <w:b/>
          <w:bCs/>
          <w:color w:val="1A9E8C"/>
          <w:sz w:val="24"/>
          <w:szCs w:val="24"/>
        </w:rPr>
        <w:t>1.2 What is Low-Code Development?</w:t>
      </w:r>
    </w:p>
    <w:p w14:paraId="12484905">
      <w:pPr>
        <w:spacing w:after="160" w:line="276" w:lineRule="auto"/>
        <w:jc w:val="both"/>
      </w:pPr>
      <w:r>
        <w:rPr>
          <w:rFonts w:ascii="Times New Roman" w:hAnsi="Times New Roman" w:eastAsia="Times New Roman" w:cs="Times New Roman"/>
          <w:color w:val="222222"/>
          <w:sz w:val="22"/>
          <w:szCs w:val="22"/>
        </w:rPr>
        <w:t>Low-code development uses visual, drag-and-drop interfaces, prebuilt templates, and reusable components to build applications with little manual coding. Platforms such as Zoho Creator, OutSystems, Mendix, and Microsoft Power Apps let both professional developers and non-technical "citizen developers" build working applications rapidly.</w:t>
      </w:r>
    </w:p>
    <w:p w14:paraId="18FE3E1B">
      <w:pPr>
        <w:pBdr>
          <w:bottom w:val="single" w:color="1A9E8C" w:sz="8" w:space="4"/>
        </w:pBdr>
        <w:spacing w:before="320" w:after="160"/>
      </w:pPr>
      <w:r>
        <w:rPr>
          <w:rFonts w:ascii="Times New Roman" w:hAnsi="Times New Roman" w:eastAsia="Times New Roman" w:cs="Times New Roman"/>
          <w:b/>
          <w:bCs/>
          <w:color w:val="1F3864"/>
          <w:sz w:val="28"/>
          <w:szCs w:val="28"/>
        </w:rPr>
        <w:t>2. Side-by-Side Comparison</w:t>
      </w:r>
    </w:p>
    <w:p w14:paraId="5F0884EB">
      <w:pPr>
        <w:spacing w:after="160" w:line="276" w:lineRule="auto"/>
        <w:jc w:val="both"/>
      </w:pPr>
      <w:r>
        <w:rPr>
          <w:rFonts w:ascii="Times New Roman" w:hAnsi="Times New Roman" w:eastAsia="Times New Roman" w:cs="Times New Roman"/>
          <w:color w:val="222222"/>
          <w:sz w:val="22"/>
          <w:szCs w:val="22"/>
        </w:rPr>
        <w:t>The table below breaks down how traditional and low-code development compare across the factors that matter most when planning a project.</w:t>
      </w:r>
    </w:p>
    <w:tbl>
      <w:tblPr>
        <w:tblStyle w:val="9"/>
        <w:tblW w:w="935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2150"/>
        <w:gridCol w:w="3600"/>
        <w:gridCol w:w="3600"/>
      </w:tblGrid>
      <w:tr w14:paraId="63FFAB6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tblHeader/>
        </w:trPr>
        <w:tc>
          <w:tcPr>
            <w:tcW w:w="2150" w:type="dxa"/>
            <w:shd w:val="clear" w:color="auto" w:fill="1F3864"/>
            <w:tcMar>
              <w:top w:w="100" w:type="dxa"/>
              <w:left w:w="120" w:type="dxa"/>
              <w:bottom w:w="100" w:type="dxa"/>
              <w:right w:w="120" w:type="dxa"/>
            </w:tcMar>
            <w:vAlign w:val="center"/>
          </w:tcPr>
          <w:p w14:paraId="156F559B">
            <w:pPr>
              <w:jc w:val="center"/>
            </w:pPr>
            <w:r>
              <w:rPr>
                <w:rFonts w:ascii="Times New Roman" w:hAnsi="Times New Roman" w:eastAsia="Times New Roman" w:cs="Times New Roman"/>
                <w:b/>
                <w:bCs/>
                <w:color w:val="FFFFFF"/>
                <w:sz w:val="22"/>
                <w:szCs w:val="22"/>
              </w:rPr>
              <w:t>Aspect</w:t>
            </w:r>
          </w:p>
        </w:tc>
        <w:tc>
          <w:tcPr>
            <w:tcW w:w="3600" w:type="dxa"/>
            <w:shd w:val="clear" w:color="auto" w:fill="1F3864"/>
            <w:tcMar>
              <w:top w:w="100" w:type="dxa"/>
              <w:left w:w="120" w:type="dxa"/>
              <w:bottom w:w="100" w:type="dxa"/>
              <w:right w:w="120" w:type="dxa"/>
            </w:tcMar>
            <w:vAlign w:val="center"/>
          </w:tcPr>
          <w:p w14:paraId="0F88B235">
            <w:pPr>
              <w:jc w:val="center"/>
            </w:pPr>
            <w:r>
              <w:rPr>
                <w:rFonts w:ascii="Times New Roman" w:hAnsi="Times New Roman" w:eastAsia="Times New Roman" w:cs="Times New Roman"/>
                <w:b/>
                <w:bCs/>
                <w:color w:val="FFFFFF"/>
                <w:sz w:val="22"/>
                <w:szCs w:val="22"/>
              </w:rPr>
              <w:t>Traditional Development</w:t>
            </w:r>
          </w:p>
        </w:tc>
        <w:tc>
          <w:tcPr>
            <w:tcW w:w="3600" w:type="dxa"/>
            <w:shd w:val="clear" w:color="auto" w:fill="1F3864"/>
            <w:tcMar>
              <w:top w:w="100" w:type="dxa"/>
              <w:left w:w="120" w:type="dxa"/>
              <w:bottom w:w="100" w:type="dxa"/>
              <w:right w:w="120" w:type="dxa"/>
            </w:tcMar>
            <w:vAlign w:val="center"/>
          </w:tcPr>
          <w:p w14:paraId="14E2A8E7">
            <w:pPr>
              <w:jc w:val="center"/>
            </w:pPr>
            <w:r>
              <w:rPr>
                <w:rFonts w:ascii="Times New Roman" w:hAnsi="Times New Roman" w:eastAsia="Times New Roman" w:cs="Times New Roman"/>
                <w:b/>
                <w:bCs/>
                <w:color w:val="FFFFFF"/>
                <w:sz w:val="22"/>
                <w:szCs w:val="22"/>
              </w:rPr>
              <w:t>Low-Code Development</w:t>
            </w:r>
          </w:p>
        </w:tc>
      </w:tr>
      <w:tr w14:paraId="742CF1F9">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150" w:type="dxa"/>
            <w:shd w:val="clear" w:color="auto" w:fill="FFFFFF"/>
            <w:tcMar>
              <w:top w:w="90" w:type="dxa"/>
              <w:left w:w="120" w:type="dxa"/>
              <w:bottom w:w="90" w:type="dxa"/>
              <w:right w:w="120" w:type="dxa"/>
            </w:tcMar>
            <w:vAlign w:val="center"/>
          </w:tcPr>
          <w:p w14:paraId="5471C429">
            <w:pPr>
              <w:jc w:val="left"/>
            </w:pPr>
            <w:r>
              <w:rPr>
                <w:rFonts w:ascii="Times New Roman" w:hAnsi="Times New Roman" w:eastAsia="Times New Roman" w:cs="Times New Roman"/>
                <w:b/>
                <w:bCs/>
                <w:color w:val="1F3864"/>
                <w:sz w:val="22"/>
                <w:szCs w:val="22"/>
              </w:rPr>
              <w:t>Development Speed</w:t>
            </w:r>
          </w:p>
        </w:tc>
        <w:tc>
          <w:tcPr>
            <w:tcW w:w="3600" w:type="dxa"/>
            <w:shd w:val="clear" w:color="auto" w:fill="FFFFFF"/>
            <w:tcMar>
              <w:top w:w="90" w:type="dxa"/>
              <w:left w:w="120" w:type="dxa"/>
              <w:bottom w:w="90" w:type="dxa"/>
              <w:right w:w="120" w:type="dxa"/>
            </w:tcMar>
            <w:vAlign w:val="center"/>
          </w:tcPr>
          <w:p w14:paraId="206213F3">
            <w:pPr>
              <w:jc w:val="left"/>
            </w:pPr>
            <w:r>
              <w:rPr>
                <w:rFonts w:ascii="Times New Roman" w:hAnsi="Times New Roman" w:eastAsia="Times New Roman" w:cs="Times New Roman"/>
                <w:b w:val="0"/>
                <w:bCs w:val="0"/>
                <w:color w:val="222222"/>
                <w:sz w:val="22"/>
                <w:szCs w:val="22"/>
              </w:rPr>
              <w:t>Slower — every feature hand-coded from scratch</w:t>
            </w:r>
          </w:p>
        </w:tc>
        <w:tc>
          <w:tcPr>
            <w:tcW w:w="3600" w:type="dxa"/>
            <w:shd w:val="clear" w:color="auto" w:fill="FFFFFF"/>
            <w:tcMar>
              <w:top w:w="90" w:type="dxa"/>
              <w:left w:w="120" w:type="dxa"/>
              <w:bottom w:w="90" w:type="dxa"/>
              <w:right w:w="120" w:type="dxa"/>
            </w:tcMar>
            <w:vAlign w:val="center"/>
          </w:tcPr>
          <w:p w14:paraId="785F9D61">
            <w:pPr>
              <w:jc w:val="left"/>
            </w:pPr>
            <w:r>
              <w:rPr>
                <w:rFonts w:ascii="Times New Roman" w:hAnsi="Times New Roman" w:eastAsia="Times New Roman" w:cs="Times New Roman"/>
                <w:b w:val="0"/>
                <w:bCs w:val="0"/>
                <w:color w:val="222222"/>
                <w:sz w:val="22"/>
                <w:szCs w:val="22"/>
              </w:rPr>
              <w:t>Much faster — drag-and-drop components and prebuilt modules</w:t>
            </w:r>
          </w:p>
        </w:tc>
      </w:tr>
      <w:tr w14:paraId="1629EED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150" w:type="dxa"/>
            <w:shd w:val="clear" w:color="auto" w:fill="DCF3EF"/>
            <w:tcMar>
              <w:top w:w="90" w:type="dxa"/>
              <w:left w:w="120" w:type="dxa"/>
              <w:bottom w:w="90" w:type="dxa"/>
              <w:right w:w="120" w:type="dxa"/>
            </w:tcMar>
            <w:vAlign w:val="center"/>
          </w:tcPr>
          <w:p w14:paraId="4227238C">
            <w:pPr>
              <w:jc w:val="left"/>
            </w:pPr>
            <w:r>
              <w:rPr>
                <w:rFonts w:ascii="Times New Roman" w:hAnsi="Times New Roman" w:eastAsia="Times New Roman" w:cs="Times New Roman"/>
                <w:b/>
                <w:bCs/>
                <w:color w:val="1F3864"/>
                <w:sz w:val="22"/>
                <w:szCs w:val="22"/>
              </w:rPr>
              <w:t>Coding Skill Required</w:t>
            </w:r>
          </w:p>
        </w:tc>
        <w:tc>
          <w:tcPr>
            <w:tcW w:w="3600" w:type="dxa"/>
            <w:shd w:val="clear" w:color="auto" w:fill="DCF3EF"/>
            <w:tcMar>
              <w:top w:w="90" w:type="dxa"/>
              <w:left w:w="120" w:type="dxa"/>
              <w:bottom w:w="90" w:type="dxa"/>
              <w:right w:w="120" w:type="dxa"/>
            </w:tcMar>
            <w:vAlign w:val="center"/>
          </w:tcPr>
          <w:p w14:paraId="711B32A1">
            <w:pPr>
              <w:jc w:val="left"/>
            </w:pPr>
            <w:r>
              <w:rPr>
                <w:rFonts w:ascii="Times New Roman" w:hAnsi="Times New Roman" w:eastAsia="Times New Roman" w:cs="Times New Roman"/>
                <w:b w:val="0"/>
                <w:bCs w:val="0"/>
                <w:color w:val="222222"/>
                <w:sz w:val="22"/>
                <w:szCs w:val="22"/>
              </w:rPr>
              <w:t>High — requires trained software developers</w:t>
            </w:r>
          </w:p>
        </w:tc>
        <w:tc>
          <w:tcPr>
            <w:tcW w:w="3600" w:type="dxa"/>
            <w:shd w:val="clear" w:color="auto" w:fill="DCF3EF"/>
            <w:tcMar>
              <w:top w:w="90" w:type="dxa"/>
              <w:left w:w="120" w:type="dxa"/>
              <w:bottom w:w="90" w:type="dxa"/>
              <w:right w:w="120" w:type="dxa"/>
            </w:tcMar>
            <w:vAlign w:val="center"/>
          </w:tcPr>
          <w:p w14:paraId="0E419B7F">
            <w:pPr>
              <w:jc w:val="left"/>
            </w:pPr>
            <w:r>
              <w:rPr>
                <w:rFonts w:ascii="Times New Roman" w:hAnsi="Times New Roman" w:eastAsia="Times New Roman" w:cs="Times New Roman"/>
                <w:b w:val="0"/>
                <w:bCs w:val="0"/>
                <w:color w:val="222222"/>
                <w:sz w:val="22"/>
                <w:szCs w:val="22"/>
              </w:rPr>
              <w:t>Low to moderate — accessible to citizen developers</w:t>
            </w:r>
          </w:p>
        </w:tc>
      </w:tr>
      <w:tr w14:paraId="5A566698">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150" w:type="dxa"/>
            <w:shd w:val="clear" w:color="auto" w:fill="FFFFFF"/>
            <w:tcMar>
              <w:top w:w="90" w:type="dxa"/>
              <w:left w:w="120" w:type="dxa"/>
              <w:bottom w:w="90" w:type="dxa"/>
              <w:right w:w="120" w:type="dxa"/>
            </w:tcMar>
            <w:vAlign w:val="center"/>
          </w:tcPr>
          <w:p w14:paraId="49BB4519">
            <w:pPr>
              <w:jc w:val="left"/>
            </w:pPr>
            <w:r>
              <w:rPr>
                <w:rFonts w:ascii="Times New Roman" w:hAnsi="Times New Roman" w:eastAsia="Times New Roman" w:cs="Times New Roman"/>
                <w:b/>
                <w:bCs/>
                <w:color w:val="1F3864"/>
                <w:sz w:val="22"/>
                <w:szCs w:val="22"/>
              </w:rPr>
              <w:t>Customization</w:t>
            </w:r>
          </w:p>
        </w:tc>
        <w:tc>
          <w:tcPr>
            <w:tcW w:w="3600" w:type="dxa"/>
            <w:shd w:val="clear" w:color="auto" w:fill="FFFFFF"/>
            <w:tcMar>
              <w:top w:w="90" w:type="dxa"/>
              <w:left w:w="120" w:type="dxa"/>
              <w:bottom w:w="90" w:type="dxa"/>
              <w:right w:w="120" w:type="dxa"/>
            </w:tcMar>
            <w:vAlign w:val="center"/>
          </w:tcPr>
          <w:p w14:paraId="086259A9">
            <w:pPr>
              <w:jc w:val="left"/>
            </w:pPr>
            <w:r>
              <w:rPr>
                <w:rFonts w:ascii="Times New Roman" w:hAnsi="Times New Roman" w:eastAsia="Times New Roman" w:cs="Times New Roman"/>
                <w:b w:val="0"/>
                <w:bCs w:val="0"/>
                <w:color w:val="222222"/>
                <w:sz w:val="22"/>
                <w:szCs w:val="22"/>
              </w:rPr>
              <w:t>Virtually unlimited flexibility</w:t>
            </w:r>
          </w:p>
        </w:tc>
        <w:tc>
          <w:tcPr>
            <w:tcW w:w="3600" w:type="dxa"/>
            <w:shd w:val="clear" w:color="auto" w:fill="FFFFFF"/>
            <w:tcMar>
              <w:top w:w="90" w:type="dxa"/>
              <w:left w:w="120" w:type="dxa"/>
              <w:bottom w:w="90" w:type="dxa"/>
              <w:right w:w="120" w:type="dxa"/>
            </w:tcMar>
            <w:vAlign w:val="center"/>
          </w:tcPr>
          <w:p w14:paraId="061A62DE">
            <w:pPr>
              <w:jc w:val="left"/>
            </w:pPr>
            <w:r>
              <w:rPr>
                <w:rFonts w:ascii="Times New Roman" w:hAnsi="Times New Roman" w:eastAsia="Times New Roman" w:cs="Times New Roman"/>
                <w:b w:val="0"/>
                <w:bCs w:val="0"/>
                <w:color w:val="222222"/>
                <w:sz w:val="22"/>
                <w:szCs w:val="22"/>
              </w:rPr>
              <w:t>Limited to the platform's building blocks and APIs</w:t>
            </w:r>
          </w:p>
        </w:tc>
      </w:tr>
      <w:tr w14:paraId="6AF5913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150" w:type="dxa"/>
            <w:shd w:val="clear" w:color="auto" w:fill="DCF3EF"/>
            <w:tcMar>
              <w:top w:w="90" w:type="dxa"/>
              <w:left w:w="120" w:type="dxa"/>
              <w:bottom w:w="90" w:type="dxa"/>
              <w:right w:w="120" w:type="dxa"/>
            </w:tcMar>
            <w:vAlign w:val="center"/>
          </w:tcPr>
          <w:p w14:paraId="3361A719">
            <w:pPr>
              <w:jc w:val="left"/>
            </w:pPr>
            <w:r>
              <w:rPr>
                <w:rFonts w:ascii="Times New Roman" w:hAnsi="Times New Roman" w:eastAsia="Times New Roman" w:cs="Times New Roman"/>
                <w:b/>
                <w:bCs/>
                <w:color w:val="1F3864"/>
                <w:sz w:val="22"/>
                <w:szCs w:val="22"/>
              </w:rPr>
              <w:t>Cost</w:t>
            </w:r>
          </w:p>
        </w:tc>
        <w:tc>
          <w:tcPr>
            <w:tcW w:w="3600" w:type="dxa"/>
            <w:shd w:val="clear" w:color="auto" w:fill="DCF3EF"/>
            <w:tcMar>
              <w:top w:w="90" w:type="dxa"/>
              <w:left w:w="120" w:type="dxa"/>
              <w:bottom w:w="90" w:type="dxa"/>
              <w:right w:w="120" w:type="dxa"/>
            </w:tcMar>
            <w:vAlign w:val="center"/>
          </w:tcPr>
          <w:p w14:paraId="6E96CB4E">
            <w:pPr>
              <w:jc w:val="left"/>
            </w:pPr>
            <w:r>
              <w:rPr>
                <w:rFonts w:ascii="Times New Roman" w:hAnsi="Times New Roman" w:eastAsia="Times New Roman" w:cs="Times New Roman"/>
                <w:b w:val="0"/>
                <w:bCs w:val="0"/>
                <w:color w:val="222222"/>
                <w:sz w:val="22"/>
                <w:szCs w:val="22"/>
              </w:rPr>
              <w:t>Higher upfront cost (salaries, time, infrastructure)</w:t>
            </w:r>
          </w:p>
        </w:tc>
        <w:tc>
          <w:tcPr>
            <w:tcW w:w="3600" w:type="dxa"/>
            <w:shd w:val="clear" w:color="auto" w:fill="DCF3EF"/>
            <w:tcMar>
              <w:top w:w="90" w:type="dxa"/>
              <w:left w:w="120" w:type="dxa"/>
              <w:bottom w:w="90" w:type="dxa"/>
              <w:right w:w="120" w:type="dxa"/>
            </w:tcMar>
            <w:vAlign w:val="center"/>
          </w:tcPr>
          <w:p w14:paraId="66158896">
            <w:pPr>
              <w:jc w:val="left"/>
            </w:pPr>
            <w:r>
              <w:rPr>
                <w:rFonts w:ascii="Times New Roman" w:hAnsi="Times New Roman" w:eastAsia="Times New Roman" w:cs="Times New Roman"/>
                <w:b w:val="0"/>
                <w:bCs w:val="0"/>
                <w:color w:val="222222"/>
                <w:sz w:val="22"/>
                <w:szCs w:val="22"/>
              </w:rPr>
              <w:t>Lower upfront cost, but recurring platform licensing fees</w:t>
            </w:r>
          </w:p>
        </w:tc>
      </w:tr>
      <w:tr w14:paraId="5964A56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150" w:type="dxa"/>
            <w:shd w:val="clear" w:color="auto" w:fill="FFFFFF"/>
            <w:tcMar>
              <w:top w:w="90" w:type="dxa"/>
              <w:left w:w="120" w:type="dxa"/>
              <w:bottom w:w="90" w:type="dxa"/>
              <w:right w:w="120" w:type="dxa"/>
            </w:tcMar>
            <w:vAlign w:val="center"/>
          </w:tcPr>
          <w:p w14:paraId="6CCACF4D">
            <w:pPr>
              <w:jc w:val="left"/>
            </w:pPr>
            <w:r>
              <w:rPr>
                <w:rFonts w:ascii="Times New Roman" w:hAnsi="Times New Roman" w:eastAsia="Times New Roman" w:cs="Times New Roman"/>
                <w:b/>
                <w:bCs/>
                <w:color w:val="1F3864"/>
                <w:sz w:val="22"/>
                <w:szCs w:val="22"/>
              </w:rPr>
              <w:t>Scalability</w:t>
            </w:r>
          </w:p>
        </w:tc>
        <w:tc>
          <w:tcPr>
            <w:tcW w:w="3600" w:type="dxa"/>
            <w:shd w:val="clear" w:color="auto" w:fill="FFFFFF"/>
            <w:tcMar>
              <w:top w:w="90" w:type="dxa"/>
              <w:left w:w="120" w:type="dxa"/>
              <w:bottom w:w="90" w:type="dxa"/>
              <w:right w:w="120" w:type="dxa"/>
            </w:tcMar>
            <w:vAlign w:val="center"/>
          </w:tcPr>
          <w:p w14:paraId="4095544E">
            <w:pPr>
              <w:jc w:val="left"/>
            </w:pPr>
            <w:r>
              <w:rPr>
                <w:rFonts w:ascii="Times New Roman" w:hAnsi="Times New Roman" w:eastAsia="Times New Roman" w:cs="Times New Roman"/>
                <w:b w:val="0"/>
                <w:bCs w:val="0"/>
                <w:color w:val="222222"/>
                <w:sz w:val="22"/>
                <w:szCs w:val="22"/>
              </w:rPr>
              <w:t>Highly scalable with proper architecture</w:t>
            </w:r>
          </w:p>
        </w:tc>
        <w:tc>
          <w:tcPr>
            <w:tcW w:w="3600" w:type="dxa"/>
            <w:shd w:val="clear" w:color="auto" w:fill="FFFFFF"/>
            <w:tcMar>
              <w:top w:w="90" w:type="dxa"/>
              <w:left w:w="120" w:type="dxa"/>
              <w:bottom w:w="90" w:type="dxa"/>
              <w:right w:w="120" w:type="dxa"/>
            </w:tcMar>
            <w:vAlign w:val="center"/>
          </w:tcPr>
          <w:p w14:paraId="59AAEDF4">
            <w:pPr>
              <w:jc w:val="left"/>
            </w:pPr>
            <w:r>
              <w:rPr>
                <w:rFonts w:ascii="Times New Roman" w:hAnsi="Times New Roman" w:eastAsia="Times New Roman" w:cs="Times New Roman"/>
                <w:b w:val="0"/>
                <w:bCs w:val="0"/>
                <w:color w:val="222222"/>
                <w:sz w:val="22"/>
                <w:szCs w:val="22"/>
              </w:rPr>
              <w:t>Good for most apps; can hit platform-imposed limits</w:t>
            </w:r>
          </w:p>
        </w:tc>
      </w:tr>
      <w:tr w14:paraId="48C0C69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150" w:type="dxa"/>
            <w:shd w:val="clear" w:color="auto" w:fill="DCF3EF"/>
            <w:tcMar>
              <w:top w:w="90" w:type="dxa"/>
              <w:left w:w="120" w:type="dxa"/>
              <w:bottom w:w="90" w:type="dxa"/>
              <w:right w:w="120" w:type="dxa"/>
            </w:tcMar>
            <w:vAlign w:val="center"/>
          </w:tcPr>
          <w:p w14:paraId="7B7ED258">
            <w:pPr>
              <w:jc w:val="left"/>
            </w:pPr>
            <w:r>
              <w:rPr>
                <w:rFonts w:ascii="Times New Roman" w:hAnsi="Times New Roman" w:eastAsia="Times New Roman" w:cs="Times New Roman"/>
                <w:b/>
                <w:bCs/>
                <w:color w:val="1F3864"/>
                <w:sz w:val="22"/>
                <w:szCs w:val="22"/>
              </w:rPr>
              <w:t>Maintenance</w:t>
            </w:r>
          </w:p>
        </w:tc>
        <w:tc>
          <w:tcPr>
            <w:tcW w:w="3600" w:type="dxa"/>
            <w:shd w:val="clear" w:color="auto" w:fill="DCF3EF"/>
            <w:tcMar>
              <w:top w:w="90" w:type="dxa"/>
              <w:left w:w="120" w:type="dxa"/>
              <w:bottom w:w="90" w:type="dxa"/>
              <w:right w:w="120" w:type="dxa"/>
            </w:tcMar>
            <w:vAlign w:val="center"/>
          </w:tcPr>
          <w:p w14:paraId="2DDDAEE8">
            <w:pPr>
              <w:jc w:val="left"/>
            </w:pPr>
            <w:r>
              <w:rPr>
                <w:rFonts w:ascii="Times New Roman" w:hAnsi="Times New Roman" w:eastAsia="Times New Roman" w:cs="Times New Roman"/>
                <w:b w:val="0"/>
                <w:bCs w:val="0"/>
                <w:color w:val="222222"/>
                <w:sz w:val="22"/>
                <w:szCs w:val="22"/>
              </w:rPr>
              <w:t>Requires ongoing developer involvement</w:t>
            </w:r>
          </w:p>
        </w:tc>
        <w:tc>
          <w:tcPr>
            <w:tcW w:w="3600" w:type="dxa"/>
            <w:shd w:val="clear" w:color="auto" w:fill="DCF3EF"/>
            <w:tcMar>
              <w:top w:w="90" w:type="dxa"/>
              <w:left w:w="120" w:type="dxa"/>
              <w:bottom w:w="90" w:type="dxa"/>
              <w:right w:w="120" w:type="dxa"/>
            </w:tcMar>
            <w:vAlign w:val="center"/>
          </w:tcPr>
          <w:p w14:paraId="6677EB8A">
            <w:pPr>
              <w:jc w:val="left"/>
            </w:pPr>
            <w:r>
              <w:rPr>
                <w:rFonts w:ascii="Times New Roman" w:hAnsi="Times New Roman" w:eastAsia="Times New Roman" w:cs="Times New Roman"/>
                <w:b w:val="0"/>
                <w:bCs w:val="0"/>
                <w:color w:val="222222"/>
                <w:sz w:val="22"/>
                <w:szCs w:val="22"/>
              </w:rPr>
              <w:t>Easier updates via visual editors, less code to manage</w:t>
            </w:r>
          </w:p>
        </w:tc>
      </w:tr>
      <w:tr w14:paraId="5B7D9591">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150" w:type="dxa"/>
            <w:shd w:val="clear" w:color="auto" w:fill="FFFFFF"/>
            <w:tcMar>
              <w:top w:w="90" w:type="dxa"/>
              <w:left w:w="120" w:type="dxa"/>
              <w:bottom w:w="90" w:type="dxa"/>
              <w:right w:w="120" w:type="dxa"/>
            </w:tcMar>
            <w:vAlign w:val="center"/>
          </w:tcPr>
          <w:p w14:paraId="1FCD0A91">
            <w:pPr>
              <w:jc w:val="left"/>
            </w:pPr>
            <w:r>
              <w:rPr>
                <w:rFonts w:ascii="Times New Roman" w:hAnsi="Times New Roman" w:eastAsia="Times New Roman" w:cs="Times New Roman"/>
                <w:b/>
                <w:bCs/>
                <w:color w:val="1F3864"/>
                <w:sz w:val="22"/>
                <w:szCs w:val="22"/>
              </w:rPr>
              <w:t>Integration</w:t>
            </w:r>
          </w:p>
        </w:tc>
        <w:tc>
          <w:tcPr>
            <w:tcW w:w="3600" w:type="dxa"/>
            <w:shd w:val="clear" w:color="auto" w:fill="FFFFFF"/>
            <w:tcMar>
              <w:top w:w="90" w:type="dxa"/>
              <w:left w:w="120" w:type="dxa"/>
              <w:bottom w:w="90" w:type="dxa"/>
              <w:right w:w="120" w:type="dxa"/>
            </w:tcMar>
            <w:vAlign w:val="center"/>
          </w:tcPr>
          <w:p w14:paraId="61E511EB">
            <w:pPr>
              <w:jc w:val="left"/>
            </w:pPr>
            <w:r>
              <w:rPr>
                <w:rFonts w:ascii="Times New Roman" w:hAnsi="Times New Roman" w:eastAsia="Times New Roman" w:cs="Times New Roman"/>
                <w:b w:val="0"/>
                <w:bCs w:val="0"/>
                <w:color w:val="222222"/>
                <w:sz w:val="22"/>
                <w:szCs w:val="22"/>
              </w:rPr>
              <w:t>Full control over APIs and third-party systems</w:t>
            </w:r>
          </w:p>
        </w:tc>
        <w:tc>
          <w:tcPr>
            <w:tcW w:w="3600" w:type="dxa"/>
            <w:shd w:val="clear" w:color="auto" w:fill="FFFFFF"/>
            <w:tcMar>
              <w:top w:w="90" w:type="dxa"/>
              <w:left w:w="120" w:type="dxa"/>
              <w:bottom w:w="90" w:type="dxa"/>
              <w:right w:w="120" w:type="dxa"/>
            </w:tcMar>
            <w:vAlign w:val="center"/>
          </w:tcPr>
          <w:p w14:paraId="7B111D0B">
            <w:pPr>
              <w:jc w:val="left"/>
            </w:pPr>
            <w:r>
              <w:rPr>
                <w:rFonts w:ascii="Times New Roman" w:hAnsi="Times New Roman" w:eastAsia="Times New Roman" w:cs="Times New Roman"/>
                <w:b w:val="0"/>
                <w:bCs w:val="0"/>
                <w:color w:val="222222"/>
                <w:sz w:val="22"/>
                <w:szCs w:val="22"/>
              </w:rPr>
              <w:t>Depends on the platform's built-in connectors</w:t>
            </w:r>
          </w:p>
        </w:tc>
      </w:tr>
      <w:tr w14:paraId="46AA8BFD">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150" w:type="dxa"/>
            <w:shd w:val="clear" w:color="auto" w:fill="DCF3EF"/>
            <w:tcMar>
              <w:top w:w="90" w:type="dxa"/>
              <w:left w:w="120" w:type="dxa"/>
              <w:bottom w:w="90" w:type="dxa"/>
              <w:right w:w="120" w:type="dxa"/>
            </w:tcMar>
            <w:vAlign w:val="center"/>
          </w:tcPr>
          <w:p w14:paraId="5A6F5760">
            <w:pPr>
              <w:jc w:val="left"/>
            </w:pPr>
            <w:r>
              <w:rPr>
                <w:rFonts w:ascii="Times New Roman" w:hAnsi="Times New Roman" w:eastAsia="Times New Roman" w:cs="Times New Roman"/>
                <w:b/>
                <w:bCs/>
                <w:color w:val="1F3864"/>
                <w:sz w:val="22"/>
                <w:szCs w:val="22"/>
              </w:rPr>
              <w:t>Best Suited For</w:t>
            </w:r>
          </w:p>
        </w:tc>
        <w:tc>
          <w:tcPr>
            <w:tcW w:w="3600" w:type="dxa"/>
            <w:shd w:val="clear" w:color="auto" w:fill="DCF3EF"/>
            <w:tcMar>
              <w:top w:w="90" w:type="dxa"/>
              <w:left w:w="120" w:type="dxa"/>
              <w:bottom w:w="90" w:type="dxa"/>
              <w:right w:w="120" w:type="dxa"/>
            </w:tcMar>
            <w:vAlign w:val="center"/>
          </w:tcPr>
          <w:p w14:paraId="76744305">
            <w:pPr>
              <w:jc w:val="left"/>
            </w:pPr>
            <w:r>
              <w:rPr>
                <w:rFonts w:ascii="Times New Roman" w:hAnsi="Times New Roman" w:eastAsia="Times New Roman" w:cs="Times New Roman"/>
                <w:b w:val="0"/>
                <w:bCs w:val="0"/>
                <w:color w:val="222222"/>
                <w:sz w:val="22"/>
                <w:szCs w:val="22"/>
              </w:rPr>
              <w:t>Complex, mission-critical, highly custom systems</w:t>
            </w:r>
          </w:p>
        </w:tc>
        <w:tc>
          <w:tcPr>
            <w:tcW w:w="3600" w:type="dxa"/>
            <w:shd w:val="clear" w:color="auto" w:fill="DCF3EF"/>
            <w:tcMar>
              <w:top w:w="90" w:type="dxa"/>
              <w:left w:w="120" w:type="dxa"/>
              <w:bottom w:w="90" w:type="dxa"/>
              <w:right w:w="120" w:type="dxa"/>
            </w:tcMar>
            <w:vAlign w:val="center"/>
          </w:tcPr>
          <w:p w14:paraId="4D95A916">
            <w:pPr>
              <w:jc w:val="left"/>
            </w:pPr>
            <w:r>
              <w:rPr>
                <w:rFonts w:ascii="Times New Roman" w:hAnsi="Times New Roman" w:eastAsia="Times New Roman" w:cs="Times New Roman"/>
                <w:b w:val="0"/>
                <w:bCs w:val="0"/>
                <w:color w:val="222222"/>
                <w:sz w:val="22"/>
                <w:szCs w:val="22"/>
              </w:rPr>
              <w:t>MVPs, internal tools, workflow apps, rapid prototypes</w:t>
            </w:r>
          </w:p>
        </w:tc>
      </w:tr>
      <w:tr w14:paraId="495C0BB5">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150" w:type="dxa"/>
            <w:shd w:val="clear" w:color="auto" w:fill="FFFFFF"/>
            <w:tcMar>
              <w:top w:w="90" w:type="dxa"/>
              <w:left w:w="120" w:type="dxa"/>
              <w:bottom w:w="90" w:type="dxa"/>
              <w:right w:w="120" w:type="dxa"/>
            </w:tcMar>
            <w:vAlign w:val="center"/>
          </w:tcPr>
          <w:p w14:paraId="1BA30DDD">
            <w:pPr>
              <w:jc w:val="left"/>
            </w:pPr>
            <w:r>
              <w:rPr>
                <w:rFonts w:ascii="Times New Roman" w:hAnsi="Times New Roman" w:eastAsia="Times New Roman" w:cs="Times New Roman"/>
                <w:b/>
                <w:bCs/>
                <w:color w:val="1F3864"/>
                <w:sz w:val="22"/>
                <w:szCs w:val="22"/>
              </w:rPr>
              <w:t>Vendor Lock-in</w:t>
            </w:r>
          </w:p>
        </w:tc>
        <w:tc>
          <w:tcPr>
            <w:tcW w:w="3600" w:type="dxa"/>
            <w:shd w:val="clear" w:color="auto" w:fill="FFFFFF"/>
            <w:tcMar>
              <w:top w:w="90" w:type="dxa"/>
              <w:left w:w="120" w:type="dxa"/>
              <w:bottom w:w="90" w:type="dxa"/>
              <w:right w:w="120" w:type="dxa"/>
            </w:tcMar>
            <w:vAlign w:val="center"/>
          </w:tcPr>
          <w:p w14:paraId="6E7982E5">
            <w:pPr>
              <w:jc w:val="left"/>
            </w:pPr>
            <w:r>
              <w:rPr>
                <w:rFonts w:ascii="Times New Roman" w:hAnsi="Times New Roman" w:eastAsia="Times New Roman" w:cs="Times New Roman"/>
                <w:b w:val="0"/>
                <w:bCs w:val="0"/>
                <w:color w:val="222222"/>
                <w:sz w:val="22"/>
                <w:szCs w:val="22"/>
              </w:rPr>
              <w:t>None — code is fully owned</w:t>
            </w:r>
          </w:p>
        </w:tc>
        <w:tc>
          <w:tcPr>
            <w:tcW w:w="3600" w:type="dxa"/>
            <w:shd w:val="clear" w:color="auto" w:fill="FFFFFF"/>
            <w:tcMar>
              <w:top w:w="90" w:type="dxa"/>
              <w:left w:w="120" w:type="dxa"/>
              <w:bottom w:w="90" w:type="dxa"/>
              <w:right w:w="120" w:type="dxa"/>
            </w:tcMar>
            <w:vAlign w:val="center"/>
          </w:tcPr>
          <w:p w14:paraId="6C579F3D">
            <w:pPr>
              <w:jc w:val="left"/>
            </w:pPr>
            <w:r>
              <w:rPr>
                <w:rFonts w:ascii="Times New Roman" w:hAnsi="Times New Roman" w:eastAsia="Times New Roman" w:cs="Times New Roman"/>
                <w:b w:val="0"/>
                <w:bCs w:val="0"/>
                <w:color w:val="222222"/>
                <w:sz w:val="22"/>
                <w:szCs w:val="22"/>
              </w:rPr>
              <w:t>Possible — tied to the chosen platform</w:t>
            </w:r>
          </w:p>
        </w:tc>
      </w:tr>
      <w:tr w14:paraId="145CEDC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150" w:type="dxa"/>
            <w:shd w:val="clear" w:color="auto" w:fill="DCF3EF"/>
            <w:tcMar>
              <w:top w:w="90" w:type="dxa"/>
              <w:left w:w="120" w:type="dxa"/>
              <w:bottom w:w="90" w:type="dxa"/>
              <w:right w:w="120" w:type="dxa"/>
            </w:tcMar>
            <w:vAlign w:val="center"/>
          </w:tcPr>
          <w:p w14:paraId="7E875E70">
            <w:pPr>
              <w:jc w:val="left"/>
            </w:pPr>
            <w:r>
              <w:rPr>
                <w:rFonts w:ascii="Times New Roman" w:hAnsi="Times New Roman" w:eastAsia="Times New Roman" w:cs="Times New Roman"/>
                <w:b/>
                <w:bCs/>
                <w:color w:val="1F3864"/>
                <w:sz w:val="22"/>
                <w:szCs w:val="22"/>
              </w:rPr>
              <w:t>Time to Market</w:t>
            </w:r>
          </w:p>
        </w:tc>
        <w:tc>
          <w:tcPr>
            <w:tcW w:w="3600" w:type="dxa"/>
            <w:shd w:val="clear" w:color="auto" w:fill="DCF3EF"/>
            <w:tcMar>
              <w:top w:w="90" w:type="dxa"/>
              <w:left w:w="120" w:type="dxa"/>
              <w:bottom w:w="90" w:type="dxa"/>
              <w:right w:w="120" w:type="dxa"/>
            </w:tcMar>
            <w:vAlign w:val="center"/>
          </w:tcPr>
          <w:p w14:paraId="45EBE61D">
            <w:pPr>
              <w:jc w:val="left"/>
            </w:pPr>
            <w:r>
              <w:rPr>
                <w:rFonts w:ascii="Times New Roman" w:hAnsi="Times New Roman" w:eastAsia="Times New Roman" w:cs="Times New Roman"/>
                <w:b w:val="0"/>
                <w:bCs w:val="0"/>
                <w:color w:val="222222"/>
                <w:sz w:val="22"/>
                <w:szCs w:val="22"/>
              </w:rPr>
              <w:t>Weeks to months (or longer)</w:t>
            </w:r>
          </w:p>
        </w:tc>
        <w:tc>
          <w:tcPr>
            <w:tcW w:w="3600" w:type="dxa"/>
            <w:shd w:val="clear" w:color="auto" w:fill="DCF3EF"/>
            <w:tcMar>
              <w:top w:w="90" w:type="dxa"/>
              <w:left w:w="120" w:type="dxa"/>
              <w:bottom w:w="90" w:type="dxa"/>
              <w:right w:w="120" w:type="dxa"/>
            </w:tcMar>
            <w:vAlign w:val="center"/>
          </w:tcPr>
          <w:p w14:paraId="3AE620DA">
            <w:pPr>
              <w:jc w:val="left"/>
            </w:pPr>
            <w:r>
              <w:rPr>
                <w:rFonts w:ascii="Times New Roman" w:hAnsi="Times New Roman" w:eastAsia="Times New Roman" w:cs="Times New Roman"/>
                <w:b w:val="0"/>
                <w:bCs w:val="0"/>
                <w:color w:val="222222"/>
                <w:sz w:val="22"/>
                <w:szCs w:val="22"/>
              </w:rPr>
              <w:t>Days to a few weeks</w:t>
            </w:r>
            <w:bookmarkStart w:id="0" w:name="_GoBack"/>
            <w:bookmarkEnd w:id="0"/>
          </w:p>
        </w:tc>
      </w:tr>
    </w:tbl>
    <w:p w14:paraId="55A9F96F">
      <w:pPr>
        <w:pageBreakBefore/>
      </w:pPr>
    </w:p>
    <w:p w14:paraId="371C2F63">
      <w:pPr>
        <w:pBdr>
          <w:bottom w:val="single" w:color="1A9E8C" w:sz="8" w:space="4"/>
        </w:pBdr>
        <w:spacing w:before="320" w:after="160"/>
      </w:pPr>
      <w:r>
        <w:rPr>
          <w:rFonts w:ascii="Times New Roman" w:hAnsi="Times New Roman" w:eastAsia="Times New Roman" w:cs="Times New Roman"/>
          <w:b/>
          <w:bCs/>
          <w:color w:val="1F3864"/>
          <w:sz w:val="28"/>
          <w:szCs w:val="28"/>
        </w:rPr>
        <w:t>3. Types of Low-Code Development Tools</w:t>
      </w:r>
    </w:p>
    <w:p w14:paraId="55364FAB">
      <w:pPr>
        <w:spacing w:after="160" w:line="276" w:lineRule="auto"/>
        <w:jc w:val="both"/>
      </w:pPr>
      <w:r>
        <w:rPr>
          <w:rFonts w:ascii="Times New Roman" w:hAnsi="Times New Roman" w:eastAsia="Times New Roman" w:cs="Times New Roman"/>
          <w:color w:val="222222"/>
          <w:sz w:val="22"/>
          <w:szCs w:val="22"/>
        </w:rPr>
        <w:t>Low-code platforms are not one-size-fits-all; different tools are optimized for different kinds of applications. The table below outlines the main categories in use today.</w:t>
      </w:r>
    </w:p>
    <w:tbl>
      <w:tblPr>
        <w:tblStyle w:val="9"/>
        <w:tblW w:w="935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2900"/>
        <w:gridCol w:w="4000"/>
        <w:gridCol w:w="2450"/>
      </w:tblGrid>
      <w:tr w14:paraId="06FD92F4">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tblHeader/>
        </w:trPr>
        <w:tc>
          <w:tcPr>
            <w:tcW w:w="2900" w:type="dxa"/>
            <w:shd w:val="clear" w:color="auto" w:fill="1F3864"/>
            <w:tcMar>
              <w:top w:w="100" w:type="dxa"/>
              <w:left w:w="120" w:type="dxa"/>
              <w:bottom w:w="100" w:type="dxa"/>
              <w:right w:w="120" w:type="dxa"/>
            </w:tcMar>
            <w:vAlign w:val="center"/>
          </w:tcPr>
          <w:p w14:paraId="32613369">
            <w:pPr>
              <w:jc w:val="center"/>
            </w:pPr>
            <w:r>
              <w:rPr>
                <w:rFonts w:ascii="Times New Roman" w:hAnsi="Times New Roman" w:eastAsia="Times New Roman" w:cs="Times New Roman"/>
                <w:b/>
                <w:bCs/>
                <w:color w:val="FFFFFF"/>
                <w:sz w:val="22"/>
                <w:szCs w:val="22"/>
              </w:rPr>
              <w:t>Type of Low-Code Tool</w:t>
            </w:r>
          </w:p>
        </w:tc>
        <w:tc>
          <w:tcPr>
            <w:tcW w:w="4000" w:type="dxa"/>
            <w:shd w:val="clear" w:color="auto" w:fill="1F3864"/>
            <w:tcMar>
              <w:top w:w="100" w:type="dxa"/>
              <w:left w:w="120" w:type="dxa"/>
              <w:bottom w:w="100" w:type="dxa"/>
              <w:right w:w="120" w:type="dxa"/>
            </w:tcMar>
            <w:vAlign w:val="center"/>
          </w:tcPr>
          <w:p w14:paraId="3671E6CB">
            <w:pPr>
              <w:jc w:val="center"/>
            </w:pPr>
            <w:r>
              <w:rPr>
                <w:rFonts w:ascii="Times New Roman" w:hAnsi="Times New Roman" w:eastAsia="Times New Roman" w:cs="Times New Roman"/>
                <w:b/>
                <w:bCs/>
                <w:color w:val="FFFFFF"/>
                <w:sz w:val="22"/>
                <w:szCs w:val="22"/>
              </w:rPr>
              <w:t>Description</w:t>
            </w:r>
          </w:p>
        </w:tc>
        <w:tc>
          <w:tcPr>
            <w:tcW w:w="2450" w:type="dxa"/>
            <w:shd w:val="clear" w:color="auto" w:fill="1F3864"/>
            <w:tcMar>
              <w:top w:w="100" w:type="dxa"/>
              <w:left w:w="120" w:type="dxa"/>
              <w:bottom w:w="100" w:type="dxa"/>
              <w:right w:w="120" w:type="dxa"/>
            </w:tcMar>
            <w:vAlign w:val="center"/>
          </w:tcPr>
          <w:p w14:paraId="0E7A2310">
            <w:pPr>
              <w:jc w:val="center"/>
            </w:pPr>
            <w:r>
              <w:rPr>
                <w:rFonts w:ascii="Times New Roman" w:hAnsi="Times New Roman" w:eastAsia="Times New Roman" w:cs="Times New Roman"/>
                <w:b/>
                <w:bCs/>
                <w:color w:val="FFFFFF"/>
                <w:sz w:val="22"/>
                <w:szCs w:val="22"/>
              </w:rPr>
              <w:t>Examples</w:t>
            </w:r>
          </w:p>
        </w:tc>
      </w:tr>
      <w:tr w14:paraId="50E0695D">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900" w:type="dxa"/>
            <w:shd w:val="clear" w:color="auto" w:fill="FFFFFF"/>
            <w:tcMar>
              <w:top w:w="90" w:type="dxa"/>
              <w:left w:w="120" w:type="dxa"/>
              <w:bottom w:w="90" w:type="dxa"/>
              <w:right w:w="120" w:type="dxa"/>
            </w:tcMar>
            <w:vAlign w:val="center"/>
          </w:tcPr>
          <w:p w14:paraId="3FEB3E60">
            <w:pPr>
              <w:jc w:val="left"/>
            </w:pPr>
            <w:r>
              <w:rPr>
                <w:rFonts w:ascii="Times New Roman" w:hAnsi="Times New Roman" w:eastAsia="Times New Roman" w:cs="Times New Roman"/>
                <w:b/>
                <w:bCs/>
                <w:color w:val="1F3864"/>
                <w:sz w:val="22"/>
                <w:szCs w:val="22"/>
              </w:rPr>
              <w:t>General-Purpose App Builders</w:t>
            </w:r>
          </w:p>
        </w:tc>
        <w:tc>
          <w:tcPr>
            <w:tcW w:w="4000" w:type="dxa"/>
            <w:shd w:val="clear" w:color="auto" w:fill="FFFFFF"/>
            <w:tcMar>
              <w:top w:w="90" w:type="dxa"/>
              <w:left w:w="120" w:type="dxa"/>
              <w:bottom w:w="90" w:type="dxa"/>
              <w:right w:w="120" w:type="dxa"/>
            </w:tcMar>
            <w:vAlign w:val="center"/>
          </w:tcPr>
          <w:p w14:paraId="221E99C2">
            <w:pPr>
              <w:jc w:val="left"/>
            </w:pPr>
            <w:r>
              <w:rPr>
                <w:rFonts w:ascii="Times New Roman" w:hAnsi="Times New Roman" w:eastAsia="Times New Roman" w:cs="Times New Roman"/>
                <w:b w:val="0"/>
                <w:bCs w:val="0"/>
                <w:color w:val="222222"/>
                <w:sz w:val="22"/>
                <w:szCs w:val="22"/>
              </w:rPr>
              <w:t>Broad platforms for building a wide range of business applications, from simple forms to multi-module systems</w:t>
            </w:r>
          </w:p>
        </w:tc>
        <w:tc>
          <w:tcPr>
            <w:tcW w:w="2450" w:type="dxa"/>
            <w:shd w:val="clear" w:color="auto" w:fill="FFFFFF"/>
            <w:tcMar>
              <w:top w:w="90" w:type="dxa"/>
              <w:left w:w="120" w:type="dxa"/>
              <w:bottom w:w="90" w:type="dxa"/>
              <w:right w:w="120" w:type="dxa"/>
            </w:tcMar>
            <w:vAlign w:val="center"/>
          </w:tcPr>
          <w:p w14:paraId="176124CF">
            <w:pPr>
              <w:jc w:val="left"/>
            </w:pPr>
            <w:r>
              <w:rPr>
                <w:rFonts w:ascii="Times New Roman" w:hAnsi="Times New Roman" w:eastAsia="Times New Roman" w:cs="Times New Roman"/>
                <w:b w:val="0"/>
                <w:bCs w:val="0"/>
                <w:color w:val="222222"/>
                <w:sz w:val="22"/>
                <w:szCs w:val="22"/>
              </w:rPr>
              <w:t>Zoho Creator, OutSystems, Mendix</w:t>
            </w:r>
          </w:p>
        </w:tc>
      </w:tr>
      <w:tr w14:paraId="5304A4E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900" w:type="dxa"/>
            <w:shd w:val="clear" w:color="auto" w:fill="DCF3EF"/>
            <w:tcMar>
              <w:top w:w="90" w:type="dxa"/>
              <w:left w:w="120" w:type="dxa"/>
              <w:bottom w:w="90" w:type="dxa"/>
              <w:right w:w="120" w:type="dxa"/>
            </w:tcMar>
            <w:vAlign w:val="center"/>
          </w:tcPr>
          <w:p w14:paraId="4D200EC4">
            <w:pPr>
              <w:jc w:val="left"/>
            </w:pPr>
            <w:r>
              <w:rPr>
                <w:rFonts w:ascii="Times New Roman" w:hAnsi="Times New Roman" w:eastAsia="Times New Roman" w:cs="Times New Roman"/>
                <w:b/>
                <w:bCs/>
                <w:color w:val="1F3864"/>
                <w:sz w:val="22"/>
                <w:szCs w:val="22"/>
              </w:rPr>
              <w:t>Business Process / Workflow Automation Tools</w:t>
            </w:r>
          </w:p>
        </w:tc>
        <w:tc>
          <w:tcPr>
            <w:tcW w:w="4000" w:type="dxa"/>
            <w:shd w:val="clear" w:color="auto" w:fill="DCF3EF"/>
            <w:tcMar>
              <w:top w:w="90" w:type="dxa"/>
              <w:left w:w="120" w:type="dxa"/>
              <w:bottom w:w="90" w:type="dxa"/>
              <w:right w:w="120" w:type="dxa"/>
            </w:tcMar>
            <w:vAlign w:val="center"/>
          </w:tcPr>
          <w:p w14:paraId="3BC96D39">
            <w:pPr>
              <w:jc w:val="left"/>
            </w:pPr>
            <w:r>
              <w:rPr>
                <w:rFonts w:ascii="Times New Roman" w:hAnsi="Times New Roman" w:eastAsia="Times New Roman" w:cs="Times New Roman"/>
                <w:b w:val="0"/>
                <w:bCs w:val="0"/>
                <w:color w:val="222222"/>
                <w:sz w:val="22"/>
                <w:szCs w:val="22"/>
              </w:rPr>
              <w:t>Focused on automating approvals, task routing, and multi-step business processes</w:t>
            </w:r>
          </w:p>
        </w:tc>
        <w:tc>
          <w:tcPr>
            <w:tcW w:w="2450" w:type="dxa"/>
            <w:shd w:val="clear" w:color="auto" w:fill="DCF3EF"/>
            <w:tcMar>
              <w:top w:w="90" w:type="dxa"/>
              <w:left w:w="120" w:type="dxa"/>
              <w:bottom w:w="90" w:type="dxa"/>
              <w:right w:w="120" w:type="dxa"/>
            </w:tcMar>
            <w:vAlign w:val="center"/>
          </w:tcPr>
          <w:p w14:paraId="76083036">
            <w:pPr>
              <w:jc w:val="left"/>
            </w:pPr>
            <w:r>
              <w:rPr>
                <w:rFonts w:ascii="Times New Roman" w:hAnsi="Times New Roman" w:eastAsia="Times New Roman" w:cs="Times New Roman"/>
                <w:b w:val="0"/>
                <w:bCs w:val="0"/>
                <w:color w:val="222222"/>
                <w:sz w:val="22"/>
                <w:szCs w:val="22"/>
              </w:rPr>
              <w:t>Microsoft Power Automate, Zoho Flow</w:t>
            </w:r>
          </w:p>
        </w:tc>
      </w:tr>
      <w:tr w14:paraId="62CC9B34">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900" w:type="dxa"/>
            <w:shd w:val="clear" w:color="auto" w:fill="FFFFFF"/>
            <w:tcMar>
              <w:top w:w="90" w:type="dxa"/>
              <w:left w:w="120" w:type="dxa"/>
              <w:bottom w:w="90" w:type="dxa"/>
              <w:right w:w="120" w:type="dxa"/>
            </w:tcMar>
            <w:vAlign w:val="center"/>
          </w:tcPr>
          <w:p w14:paraId="7220E75F">
            <w:pPr>
              <w:jc w:val="left"/>
            </w:pPr>
            <w:r>
              <w:rPr>
                <w:rFonts w:ascii="Times New Roman" w:hAnsi="Times New Roman" w:eastAsia="Times New Roman" w:cs="Times New Roman"/>
                <w:b/>
                <w:bCs/>
                <w:color w:val="1F3864"/>
                <w:sz w:val="22"/>
                <w:szCs w:val="22"/>
              </w:rPr>
              <w:t>Database-Centric App Builders</w:t>
            </w:r>
          </w:p>
        </w:tc>
        <w:tc>
          <w:tcPr>
            <w:tcW w:w="4000" w:type="dxa"/>
            <w:shd w:val="clear" w:color="auto" w:fill="FFFFFF"/>
            <w:tcMar>
              <w:top w:w="90" w:type="dxa"/>
              <w:left w:w="120" w:type="dxa"/>
              <w:bottom w:w="90" w:type="dxa"/>
              <w:right w:w="120" w:type="dxa"/>
            </w:tcMar>
            <w:vAlign w:val="center"/>
          </w:tcPr>
          <w:p w14:paraId="45CA2A23">
            <w:pPr>
              <w:jc w:val="left"/>
            </w:pPr>
            <w:r>
              <w:rPr>
                <w:rFonts w:ascii="Times New Roman" w:hAnsi="Times New Roman" w:eastAsia="Times New Roman" w:cs="Times New Roman"/>
                <w:b w:val="0"/>
                <w:bCs w:val="0"/>
                <w:color w:val="222222"/>
                <w:sz w:val="22"/>
                <w:szCs w:val="22"/>
              </w:rPr>
              <w:t>Built around spreadsheet-like or database structures, ideal for internal tools and trackers</w:t>
            </w:r>
          </w:p>
        </w:tc>
        <w:tc>
          <w:tcPr>
            <w:tcW w:w="2450" w:type="dxa"/>
            <w:shd w:val="clear" w:color="auto" w:fill="FFFFFF"/>
            <w:tcMar>
              <w:top w:w="90" w:type="dxa"/>
              <w:left w:w="120" w:type="dxa"/>
              <w:bottom w:w="90" w:type="dxa"/>
              <w:right w:w="120" w:type="dxa"/>
            </w:tcMar>
            <w:vAlign w:val="center"/>
          </w:tcPr>
          <w:p w14:paraId="218E0A7C">
            <w:pPr>
              <w:jc w:val="left"/>
            </w:pPr>
            <w:r>
              <w:rPr>
                <w:rFonts w:ascii="Times New Roman" w:hAnsi="Times New Roman" w:eastAsia="Times New Roman" w:cs="Times New Roman"/>
                <w:b w:val="0"/>
                <w:bCs w:val="0"/>
                <w:color w:val="222222"/>
                <w:sz w:val="22"/>
                <w:szCs w:val="22"/>
              </w:rPr>
              <w:t>Airtable, Microsoft Power Apps</w:t>
            </w:r>
          </w:p>
        </w:tc>
      </w:tr>
      <w:tr w14:paraId="17097DA4">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900" w:type="dxa"/>
            <w:shd w:val="clear" w:color="auto" w:fill="DCF3EF"/>
            <w:tcMar>
              <w:top w:w="90" w:type="dxa"/>
              <w:left w:w="120" w:type="dxa"/>
              <w:bottom w:w="90" w:type="dxa"/>
              <w:right w:w="120" w:type="dxa"/>
            </w:tcMar>
            <w:vAlign w:val="center"/>
          </w:tcPr>
          <w:p w14:paraId="2DB8907E">
            <w:pPr>
              <w:jc w:val="left"/>
            </w:pPr>
            <w:r>
              <w:rPr>
                <w:rFonts w:ascii="Times New Roman" w:hAnsi="Times New Roman" w:eastAsia="Times New Roman" w:cs="Times New Roman"/>
                <w:b/>
                <w:bCs/>
                <w:color w:val="1F3864"/>
                <w:sz w:val="22"/>
                <w:szCs w:val="22"/>
              </w:rPr>
              <w:t>Mobile-First Low-Code Platforms</w:t>
            </w:r>
          </w:p>
        </w:tc>
        <w:tc>
          <w:tcPr>
            <w:tcW w:w="4000" w:type="dxa"/>
            <w:shd w:val="clear" w:color="auto" w:fill="DCF3EF"/>
            <w:tcMar>
              <w:top w:w="90" w:type="dxa"/>
              <w:left w:w="120" w:type="dxa"/>
              <w:bottom w:w="90" w:type="dxa"/>
              <w:right w:w="120" w:type="dxa"/>
            </w:tcMar>
            <w:vAlign w:val="center"/>
          </w:tcPr>
          <w:p w14:paraId="1B3A05F8">
            <w:pPr>
              <w:jc w:val="left"/>
            </w:pPr>
            <w:r>
              <w:rPr>
                <w:rFonts w:ascii="Times New Roman" w:hAnsi="Times New Roman" w:eastAsia="Times New Roman" w:cs="Times New Roman"/>
                <w:b w:val="0"/>
                <w:bCs w:val="0"/>
                <w:color w:val="222222"/>
                <w:sz w:val="22"/>
                <w:szCs w:val="22"/>
              </w:rPr>
              <w:t>Optimized for producing native or cross-platform mobile applications quickly</w:t>
            </w:r>
          </w:p>
        </w:tc>
        <w:tc>
          <w:tcPr>
            <w:tcW w:w="2450" w:type="dxa"/>
            <w:shd w:val="clear" w:color="auto" w:fill="DCF3EF"/>
            <w:tcMar>
              <w:top w:w="90" w:type="dxa"/>
              <w:left w:w="120" w:type="dxa"/>
              <w:bottom w:w="90" w:type="dxa"/>
              <w:right w:w="120" w:type="dxa"/>
            </w:tcMar>
            <w:vAlign w:val="center"/>
          </w:tcPr>
          <w:p w14:paraId="177A8F52">
            <w:pPr>
              <w:jc w:val="left"/>
            </w:pPr>
            <w:r>
              <w:rPr>
                <w:rFonts w:ascii="Times New Roman" w:hAnsi="Times New Roman" w:eastAsia="Times New Roman" w:cs="Times New Roman"/>
                <w:b w:val="0"/>
                <w:bCs w:val="0"/>
                <w:color w:val="222222"/>
                <w:sz w:val="22"/>
                <w:szCs w:val="22"/>
              </w:rPr>
              <w:t>Appgyver, Thunkable</w:t>
            </w:r>
          </w:p>
        </w:tc>
      </w:tr>
      <w:tr w14:paraId="2E24E770">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900" w:type="dxa"/>
            <w:shd w:val="clear" w:color="auto" w:fill="FFFFFF"/>
            <w:tcMar>
              <w:top w:w="90" w:type="dxa"/>
              <w:left w:w="120" w:type="dxa"/>
              <w:bottom w:w="90" w:type="dxa"/>
              <w:right w:w="120" w:type="dxa"/>
            </w:tcMar>
            <w:vAlign w:val="center"/>
          </w:tcPr>
          <w:p w14:paraId="4DB3BDDF">
            <w:pPr>
              <w:jc w:val="left"/>
            </w:pPr>
            <w:r>
              <w:rPr>
                <w:rFonts w:ascii="Times New Roman" w:hAnsi="Times New Roman" w:eastAsia="Times New Roman" w:cs="Times New Roman"/>
                <w:b/>
                <w:bCs/>
                <w:color w:val="1F3864"/>
                <w:sz w:val="22"/>
                <w:szCs w:val="22"/>
              </w:rPr>
              <w:t>Enterprise Integration Platforms</w:t>
            </w:r>
          </w:p>
        </w:tc>
        <w:tc>
          <w:tcPr>
            <w:tcW w:w="4000" w:type="dxa"/>
            <w:shd w:val="clear" w:color="auto" w:fill="FFFFFF"/>
            <w:tcMar>
              <w:top w:w="90" w:type="dxa"/>
              <w:left w:w="120" w:type="dxa"/>
              <w:bottom w:w="90" w:type="dxa"/>
              <w:right w:w="120" w:type="dxa"/>
            </w:tcMar>
            <w:vAlign w:val="center"/>
          </w:tcPr>
          <w:p w14:paraId="50E41D9B">
            <w:pPr>
              <w:jc w:val="left"/>
            </w:pPr>
            <w:r>
              <w:rPr>
                <w:rFonts w:ascii="Times New Roman" w:hAnsi="Times New Roman" w:eastAsia="Times New Roman" w:cs="Times New Roman"/>
                <w:b w:val="0"/>
                <w:bCs w:val="0"/>
                <w:color w:val="222222"/>
                <w:sz w:val="22"/>
                <w:szCs w:val="22"/>
              </w:rPr>
              <w:t>Designed to connect and orchestrate data across multiple enterprise systems</w:t>
            </w:r>
          </w:p>
        </w:tc>
        <w:tc>
          <w:tcPr>
            <w:tcW w:w="2450" w:type="dxa"/>
            <w:shd w:val="clear" w:color="auto" w:fill="FFFFFF"/>
            <w:tcMar>
              <w:top w:w="90" w:type="dxa"/>
              <w:left w:w="120" w:type="dxa"/>
              <w:bottom w:w="90" w:type="dxa"/>
              <w:right w:w="120" w:type="dxa"/>
            </w:tcMar>
            <w:vAlign w:val="center"/>
          </w:tcPr>
          <w:p w14:paraId="0AB324C3">
            <w:pPr>
              <w:jc w:val="left"/>
            </w:pPr>
            <w:r>
              <w:rPr>
                <w:rFonts w:ascii="Times New Roman" w:hAnsi="Times New Roman" w:eastAsia="Times New Roman" w:cs="Times New Roman"/>
                <w:b w:val="0"/>
                <w:bCs w:val="0"/>
                <w:color w:val="222222"/>
                <w:sz w:val="22"/>
                <w:szCs w:val="22"/>
              </w:rPr>
              <w:t>MuleSoft Composer, Zoho Creator (with Deluge scripting)</w:t>
            </w:r>
          </w:p>
        </w:tc>
      </w:tr>
      <w:tr w14:paraId="7A325752">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2900" w:type="dxa"/>
            <w:shd w:val="clear" w:color="auto" w:fill="DCF3EF"/>
            <w:tcMar>
              <w:top w:w="90" w:type="dxa"/>
              <w:left w:w="120" w:type="dxa"/>
              <w:bottom w:w="90" w:type="dxa"/>
              <w:right w:w="120" w:type="dxa"/>
            </w:tcMar>
            <w:vAlign w:val="center"/>
          </w:tcPr>
          <w:p w14:paraId="669B79C0">
            <w:pPr>
              <w:jc w:val="left"/>
            </w:pPr>
            <w:r>
              <w:rPr>
                <w:rFonts w:ascii="Times New Roman" w:hAnsi="Times New Roman" w:eastAsia="Times New Roman" w:cs="Times New Roman"/>
                <w:b/>
                <w:bCs/>
                <w:color w:val="1F3864"/>
                <w:sz w:val="22"/>
                <w:szCs w:val="22"/>
              </w:rPr>
              <w:t>Citizen Developer / No-Code Extensions</w:t>
            </w:r>
          </w:p>
        </w:tc>
        <w:tc>
          <w:tcPr>
            <w:tcW w:w="4000" w:type="dxa"/>
            <w:shd w:val="clear" w:color="auto" w:fill="DCF3EF"/>
            <w:tcMar>
              <w:top w:w="90" w:type="dxa"/>
              <w:left w:w="120" w:type="dxa"/>
              <w:bottom w:w="90" w:type="dxa"/>
              <w:right w:w="120" w:type="dxa"/>
            </w:tcMar>
            <w:vAlign w:val="center"/>
          </w:tcPr>
          <w:p w14:paraId="12D8ECDF">
            <w:pPr>
              <w:jc w:val="left"/>
            </w:pPr>
            <w:r>
              <w:rPr>
                <w:rFonts w:ascii="Times New Roman" w:hAnsi="Times New Roman" w:eastAsia="Times New Roman" w:cs="Times New Roman"/>
                <w:b w:val="0"/>
                <w:bCs w:val="0"/>
                <w:color w:val="222222"/>
                <w:sz w:val="22"/>
                <w:szCs w:val="22"/>
              </w:rPr>
              <w:t>Simplified builders aimed at non-technical users with minimal configuration</w:t>
            </w:r>
          </w:p>
        </w:tc>
        <w:tc>
          <w:tcPr>
            <w:tcW w:w="2450" w:type="dxa"/>
            <w:shd w:val="clear" w:color="auto" w:fill="DCF3EF"/>
            <w:tcMar>
              <w:top w:w="90" w:type="dxa"/>
              <w:left w:w="120" w:type="dxa"/>
              <w:bottom w:w="90" w:type="dxa"/>
              <w:right w:w="120" w:type="dxa"/>
            </w:tcMar>
            <w:vAlign w:val="center"/>
          </w:tcPr>
          <w:p w14:paraId="7F47B0D8">
            <w:pPr>
              <w:jc w:val="left"/>
            </w:pPr>
            <w:r>
              <w:rPr>
                <w:rFonts w:ascii="Times New Roman" w:hAnsi="Times New Roman" w:eastAsia="Times New Roman" w:cs="Times New Roman"/>
                <w:b w:val="0"/>
                <w:bCs w:val="0"/>
                <w:color w:val="222222"/>
                <w:sz w:val="22"/>
                <w:szCs w:val="22"/>
              </w:rPr>
              <w:t>Glide, Bubble</w:t>
            </w:r>
          </w:p>
        </w:tc>
      </w:tr>
    </w:tbl>
    <w:p w14:paraId="524CC854">
      <w:pPr>
        <w:pBdr>
          <w:bottom w:val="single" w:color="1A9E8C" w:sz="8" w:space="4"/>
        </w:pBdr>
        <w:spacing w:before="320" w:after="160"/>
      </w:pPr>
      <w:r>
        <w:rPr>
          <w:rFonts w:ascii="Times New Roman" w:hAnsi="Times New Roman" w:eastAsia="Times New Roman" w:cs="Times New Roman"/>
          <w:b/>
          <w:bCs/>
          <w:color w:val="1F3864"/>
          <w:sz w:val="28"/>
          <w:szCs w:val="28"/>
        </w:rPr>
        <w:t>4. Spotlight: Zoho Creator</w:t>
      </w:r>
    </w:p>
    <w:p w14:paraId="23A977B9">
      <w:pPr>
        <w:spacing w:after="160" w:line="276" w:lineRule="auto"/>
        <w:jc w:val="both"/>
      </w:pPr>
      <w:r>
        <w:rPr>
          <w:rFonts w:ascii="Times New Roman" w:hAnsi="Times New Roman" w:eastAsia="Times New Roman" w:cs="Times New Roman"/>
          <w:color w:val="222222"/>
          <w:sz w:val="22"/>
          <w:szCs w:val="22"/>
        </w:rPr>
        <w:t>Among general-purpose low-code platforms, Zoho Creator stands out for combining application development, workflow automation, business intelligence, and integrations into a single environment. It is designed to abstract away much of the complexity of the app-development lifecycle, allowing teams to focus on business value rather than infrastructure.</w:t>
      </w:r>
    </w:p>
    <w:p w14:paraId="76809B8E">
      <w:pPr>
        <w:spacing w:after="160" w:line="276" w:lineRule="auto"/>
        <w:jc w:val="both"/>
      </w:pPr>
      <w:r>
        <w:rPr>
          <w:rFonts w:ascii="Times New Roman" w:hAnsi="Times New Roman" w:eastAsia="Times New Roman" w:cs="Times New Roman"/>
          <w:color w:val="222222"/>
          <w:sz w:val="22"/>
          <w:szCs w:val="22"/>
        </w:rPr>
        <w:t>Zoho Creator supports both professional developers and citizen developers through its visual builder, while its built-in scripting language, Deluge, allows for deeper customization when the drag-and-drop tools are not enough. Applications built on the platform run natively across web, desktop, and mobile devices, and can be extended with role-based access control, audit trails, and white-labeling for resale.</w:t>
      </w:r>
    </w:p>
    <w:p w14:paraId="69B07E68">
      <w:pPr>
        <w:spacing w:before="240" w:after="120"/>
      </w:pPr>
      <w:r>
        <w:rPr>
          <w:rFonts w:ascii="Times New Roman" w:hAnsi="Times New Roman" w:eastAsia="Times New Roman" w:cs="Times New Roman"/>
          <w:b/>
          <w:bCs/>
          <w:color w:val="1A9E8C"/>
          <w:sz w:val="24"/>
          <w:szCs w:val="24"/>
        </w:rPr>
        <w:t>4.1 Key Feature Areas</w:t>
      </w:r>
    </w:p>
    <w:tbl>
      <w:tblPr>
        <w:tblStyle w:val="9"/>
        <w:tblW w:w="935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3000"/>
        <w:gridCol w:w="6350"/>
      </w:tblGrid>
      <w:tr w14:paraId="44AE445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tblHeader/>
        </w:trPr>
        <w:tc>
          <w:tcPr>
            <w:tcW w:w="3000" w:type="dxa"/>
            <w:shd w:val="clear" w:color="auto" w:fill="1F3864"/>
            <w:tcMar>
              <w:top w:w="100" w:type="dxa"/>
              <w:left w:w="120" w:type="dxa"/>
              <w:bottom w:w="100" w:type="dxa"/>
              <w:right w:w="120" w:type="dxa"/>
            </w:tcMar>
            <w:vAlign w:val="center"/>
          </w:tcPr>
          <w:p w14:paraId="226B3FC5">
            <w:pPr>
              <w:jc w:val="center"/>
            </w:pPr>
            <w:r>
              <w:rPr>
                <w:rFonts w:ascii="Times New Roman" w:hAnsi="Times New Roman" w:eastAsia="Times New Roman" w:cs="Times New Roman"/>
                <w:b/>
                <w:bCs/>
                <w:color w:val="FFFFFF"/>
                <w:sz w:val="22"/>
                <w:szCs w:val="22"/>
              </w:rPr>
              <w:t>Feature Area</w:t>
            </w:r>
          </w:p>
        </w:tc>
        <w:tc>
          <w:tcPr>
            <w:tcW w:w="6350" w:type="dxa"/>
            <w:shd w:val="clear" w:color="auto" w:fill="1F3864"/>
            <w:tcMar>
              <w:top w:w="100" w:type="dxa"/>
              <w:left w:w="120" w:type="dxa"/>
              <w:bottom w:w="100" w:type="dxa"/>
              <w:right w:w="120" w:type="dxa"/>
            </w:tcMar>
            <w:vAlign w:val="center"/>
          </w:tcPr>
          <w:p w14:paraId="710FE3E2">
            <w:pPr>
              <w:jc w:val="center"/>
            </w:pPr>
            <w:r>
              <w:rPr>
                <w:rFonts w:ascii="Times New Roman" w:hAnsi="Times New Roman" w:eastAsia="Times New Roman" w:cs="Times New Roman"/>
                <w:b/>
                <w:bCs/>
                <w:color w:val="FFFFFF"/>
                <w:sz w:val="22"/>
                <w:szCs w:val="22"/>
              </w:rPr>
              <w:t>What Zoho Creator Offers</w:t>
            </w:r>
          </w:p>
        </w:tc>
      </w:tr>
      <w:tr w14:paraId="5E31328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000" w:type="dxa"/>
            <w:shd w:val="clear" w:color="auto" w:fill="FFFFFF"/>
            <w:tcMar>
              <w:top w:w="90" w:type="dxa"/>
              <w:left w:w="120" w:type="dxa"/>
              <w:bottom w:w="90" w:type="dxa"/>
              <w:right w:w="120" w:type="dxa"/>
            </w:tcMar>
            <w:vAlign w:val="center"/>
          </w:tcPr>
          <w:p w14:paraId="75D18A8F">
            <w:pPr>
              <w:jc w:val="left"/>
            </w:pPr>
            <w:r>
              <w:rPr>
                <w:rFonts w:ascii="Times New Roman" w:hAnsi="Times New Roman" w:eastAsia="Times New Roman" w:cs="Times New Roman"/>
                <w:b/>
                <w:bCs/>
                <w:color w:val="1F3864"/>
                <w:sz w:val="22"/>
                <w:szCs w:val="22"/>
              </w:rPr>
              <w:t>Visual App Builder</w:t>
            </w:r>
          </w:p>
        </w:tc>
        <w:tc>
          <w:tcPr>
            <w:tcW w:w="6350" w:type="dxa"/>
            <w:shd w:val="clear" w:color="auto" w:fill="FFFFFF"/>
            <w:tcMar>
              <w:top w:w="90" w:type="dxa"/>
              <w:left w:w="120" w:type="dxa"/>
              <w:bottom w:w="90" w:type="dxa"/>
              <w:right w:w="120" w:type="dxa"/>
            </w:tcMar>
            <w:vAlign w:val="center"/>
          </w:tcPr>
          <w:p w14:paraId="1BC9CF6D">
            <w:pPr>
              <w:jc w:val="left"/>
            </w:pPr>
            <w:r>
              <w:rPr>
                <w:rFonts w:ascii="Times New Roman" w:hAnsi="Times New Roman" w:eastAsia="Times New Roman" w:cs="Times New Roman"/>
                <w:b w:val="0"/>
                <w:bCs w:val="0"/>
                <w:color w:val="222222"/>
                <w:sz w:val="22"/>
                <w:szCs w:val="22"/>
              </w:rPr>
              <w:t>Drag-and-drop form, page, and workflow designer that lets both developers and citizen developers assemble apps visually</w:t>
            </w:r>
          </w:p>
        </w:tc>
      </w:tr>
      <w:tr w14:paraId="1B42744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000" w:type="dxa"/>
            <w:shd w:val="clear" w:color="auto" w:fill="DCF3EF"/>
            <w:tcMar>
              <w:top w:w="90" w:type="dxa"/>
              <w:left w:w="120" w:type="dxa"/>
              <w:bottom w:w="90" w:type="dxa"/>
              <w:right w:w="120" w:type="dxa"/>
            </w:tcMar>
            <w:vAlign w:val="center"/>
          </w:tcPr>
          <w:p w14:paraId="06DAA55A">
            <w:pPr>
              <w:jc w:val="left"/>
            </w:pPr>
            <w:r>
              <w:rPr>
                <w:rFonts w:ascii="Times New Roman" w:hAnsi="Times New Roman" w:eastAsia="Times New Roman" w:cs="Times New Roman"/>
                <w:b/>
                <w:bCs/>
                <w:color w:val="1F3864"/>
                <w:sz w:val="22"/>
                <w:szCs w:val="22"/>
              </w:rPr>
              <w:t>Deluge Scripting Language</w:t>
            </w:r>
          </w:p>
        </w:tc>
        <w:tc>
          <w:tcPr>
            <w:tcW w:w="6350" w:type="dxa"/>
            <w:shd w:val="clear" w:color="auto" w:fill="DCF3EF"/>
            <w:tcMar>
              <w:top w:w="90" w:type="dxa"/>
              <w:left w:w="120" w:type="dxa"/>
              <w:bottom w:w="90" w:type="dxa"/>
              <w:right w:w="120" w:type="dxa"/>
            </w:tcMar>
            <w:vAlign w:val="center"/>
          </w:tcPr>
          <w:p w14:paraId="714C8DD3">
            <w:pPr>
              <w:jc w:val="left"/>
            </w:pPr>
            <w:r>
              <w:rPr>
                <w:rFonts w:ascii="Times New Roman" w:hAnsi="Times New Roman" w:eastAsia="Times New Roman" w:cs="Times New Roman"/>
                <w:b w:val="0"/>
                <w:bCs w:val="0"/>
                <w:color w:val="222222"/>
                <w:sz w:val="22"/>
                <w:szCs w:val="22"/>
              </w:rPr>
              <w:t>A proprietary scripting language, close to plain English, for adding custom logic beyond the visual builder</w:t>
            </w:r>
          </w:p>
        </w:tc>
      </w:tr>
      <w:tr w14:paraId="3B8C108B">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000" w:type="dxa"/>
            <w:shd w:val="clear" w:color="auto" w:fill="FFFFFF"/>
            <w:tcMar>
              <w:top w:w="90" w:type="dxa"/>
              <w:left w:w="120" w:type="dxa"/>
              <w:bottom w:w="90" w:type="dxa"/>
              <w:right w:w="120" w:type="dxa"/>
            </w:tcMar>
            <w:vAlign w:val="center"/>
          </w:tcPr>
          <w:p w14:paraId="38CBFF52">
            <w:pPr>
              <w:jc w:val="left"/>
            </w:pPr>
            <w:r>
              <w:rPr>
                <w:rFonts w:ascii="Times New Roman" w:hAnsi="Times New Roman" w:eastAsia="Times New Roman" w:cs="Times New Roman"/>
                <w:b/>
                <w:bCs/>
                <w:color w:val="1F3864"/>
                <w:sz w:val="22"/>
                <w:szCs w:val="22"/>
              </w:rPr>
              <w:t>Cross-Platform Deployment</w:t>
            </w:r>
          </w:p>
        </w:tc>
        <w:tc>
          <w:tcPr>
            <w:tcW w:w="6350" w:type="dxa"/>
            <w:shd w:val="clear" w:color="auto" w:fill="FFFFFF"/>
            <w:tcMar>
              <w:top w:w="90" w:type="dxa"/>
              <w:left w:w="120" w:type="dxa"/>
              <w:bottom w:w="90" w:type="dxa"/>
              <w:right w:w="120" w:type="dxa"/>
            </w:tcMar>
            <w:vAlign w:val="center"/>
          </w:tcPr>
          <w:p w14:paraId="1CD0E606">
            <w:pPr>
              <w:jc w:val="left"/>
            </w:pPr>
            <w:r>
              <w:rPr>
                <w:rFonts w:ascii="Times New Roman" w:hAnsi="Times New Roman" w:eastAsia="Times New Roman" w:cs="Times New Roman"/>
                <w:b w:val="0"/>
                <w:bCs w:val="0"/>
                <w:color w:val="222222"/>
                <w:sz w:val="22"/>
                <w:szCs w:val="22"/>
              </w:rPr>
              <w:t>Apps built once run natively on web, iOS, and Android without separate development effort</w:t>
            </w:r>
          </w:p>
        </w:tc>
      </w:tr>
      <w:tr w14:paraId="4F9AADD1">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000" w:type="dxa"/>
            <w:shd w:val="clear" w:color="auto" w:fill="DCF3EF"/>
            <w:tcMar>
              <w:top w:w="90" w:type="dxa"/>
              <w:left w:w="120" w:type="dxa"/>
              <w:bottom w:w="90" w:type="dxa"/>
              <w:right w:w="120" w:type="dxa"/>
            </w:tcMar>
            <w:vAlign w:val="center"/>
          </w:tcPr>
          <w:p w14:paraId="1117D688">
            <w:pPr>
              <w:jc w:val="left"/>
            </w:pPr>
            <w:r>
              <w:rPr>
                <w:rFonts w:ascii="Times New Roman" w:hAnsi="Times New Roman" w:eastAsia="Times New Roman" w:cs="Times New Roman"/>
                <w:b/>
                <w:bCs/>
                <w:color w:val="1F3864"/>
                <w:sz w:val="22"/>
                <w:szCs w:val="22"/>
              </w:rPr>
              <w:t>Prebuilt Application Gallery</w:t>
            </w:r>
          </w:p>
        </w:tc>
        <w:tc>
          <w:tcPr>
            <w:tcW w:w="6350" w:type="dxa"/>
            <w:shd w:val="clear" w:color="auto" w:fill="DCF3EF"/>
            <w:tcMar>
              <w:top w:w="90" w:type="dxa"/>
              <w:left w:w="120" w:type="dxa"/>
              <w:bottom w:w="90" w:type="dxa"/>
              <w:right w:w="120" w:type="dxa"/>
            </w:tcMar>
            <w:vAlign w:val="center"/>
          </w:tcPr>
          <w:p w14:paraId="3E01154E">
            <w:pPr>
              <w:jc w:val="left"/>
            </w:pPr>
            <w:r>
              <w:rPr>
                <w:rFonts w:ascii="Times New Roman" w:hAnsi="Times New Roman" w:eastAsia="Times New Roman" w:cs="Times New Roman"/>
                <w:b w:val="0"/>
                <w:bCs w:val="0"/>
                <w:color w:val="222222"/>
                <w:sz w:val="22"/>
                <w:szCs w:val="22"/>
              </w:rPr>
              <w:t>Ready-made templates for CRM, inventory, HR, procurement, and other common business functions</w:t>
            </w:r>
          </w:p>
        </w:tc>
      </w:tr>
      <w:tr w14:paraId="359F5FB0">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000" w:type="dxa"/>
            <w:shd w:val="clear" w:color="auto" w:fill="FFFFFF"/>
            <w:tcMar>
              <w:top w:w="90" w:type="dxa"/>
              <w:left w:w="120" w:type="dxa"/>
              <w:bottom w:w="90" w:type="dxa"/>
              <w:right w:w="120" w:type="dxa"/>
            </w:tcMar>
            <w:vAlign w:val="center"/>
          </w:tcPr>
          <w:p w14:paraId="5669DCA3">
            <w:pPr>
              <w:jc w:val="left"/>
            </w:pPr>
            <w:r>
              <w:rPr>
                <w:rFonts w:ascii="Times New Roman" w:hAnsi="Times New Roman" w:eastAsia="Times New Roman" w:cs="Times New Roman"/>
                <w:b/>
                <w:bCs/>
                <w:color w:val="1F3864"/>
                <w:sz w:val="22"/>
                <w:szCs w:val="22"/>
              </w:rPr>
              <w:t>Workflow Automation</w:t>
            </w:r>
          </w:p>
        </w:tc>
        <w:tc>
          <w:tcPr>
            <w:tcW w:w="6350" w:type="dxa"/>
            <w:shd w:val="clear" w:color="auto" w:fill="FFFFFF"/>
            <w:tcMar>
              <w:top w:w="90" w:type="dxa"/>
              <w:left w:w="120" w:type="dxa"/>
              <w:bottom w:w="90" w:type="dxa"/>
              <w:right w:w="120" w:type="dxa"/>
            </w:tcMar>
            <w:vAlign w:val="center"/>
          </w:tcPr>
          <w:p w14:paraId="5283B436">
            <w:pPr>
              <w:jc w:val="left"/>
            </w:pPr>
            <w:r>
              <w:rPr>
                <w:rFonts w:ascii="Times New Roman" w:hAnsi="Times New Roman" w:eastAsia="Times New Roman" w:cs="Times New Roman"/>
                <w:b w:val="0"/>
                <w:bCs w:val="0"/>
                <w:color w:val="222222"/>
                <w:sz w:val="22"/>
                <w:szCs w:val="22"/>
              </w:rPr>
              <w:t>If-then conditions, schedules, and triggers to automate approvals and repetitive tasks</w:t>
            </w:r>
          </w:p>
        </w:tc>
      </w:tr>
      <w:tr w14:paraId="52B9F86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000" w:type="dxa"/>
            <w:shd w:val="clear" w:color="auto" w:fill="DCF3EF"/>
            <w:tcMar>
              <w:top w:w="90" w:type="dxa"/>
              <w:left w:w="120" w:type="dxa"/>
              <w:bottom w:w="90" w:type="dxa"/>
              <w:right w:w="120" w:type="dxa"/>
            </w:tcMar>
            <w:vAlign w:val="center"/>
          </w:tcPr>
          <w:p w14:paraId="05706AB0">
            <w:pPr>
              <w:jc w:val="left"/>
            </w:pPr>
            <w:r>
              <w:rPr>
                <w:rFonts w:ascii="Times New Roman" w:hAnsi="Times New Roman" w:eastAsia="Times New Roman" w:cs="Times New Roman"/>
                <w:b/>
                <w:bCs/>
                <w:color w:val="1F3864"/>
                <w:sz w:val="22"/>
                <w:szCs w:val="22"/>
              </w:rPr>
              <w:t>Integration Ecosystem</w:t>
            </w:r>
          </w:p>
        </w:tc>
        <w:tc>
          <w:tcPr>
            <w:tcW w:w="6350" w:type="dxa"/>
            <w:shd w:val="clear" w:color="auto" w:fill="DCF3EF"/>
            <w:tcMar>
              <w:top w:w="90" w:type="dxa"/>
              <w:left w:w="120" w:type="dxa"/>
              <w:bottom w:w="90" w:type="dxa"/>
              <w:right w:w="120" w:type="dxa"/>
            </w:tcMar>
            <w:vAlign w:val="center"/>
          </w:tcPr>
          <w:p w14:paraId="4AE2BBE9">
            <w:pPr>
              <w:jc w:val="left"/>
            </w:pPr>
            <w:r>
              <w:rPr>
                <w:rFonts w:ascii="Times New Roman" w:hAnsi="Times New Roman" w:eastAsia="Times New Roman" w:cs="Times New Roman"/>
                <w:b w:val="0"/>
                <w:bCs w:val="0"/>
                <w:color w:val="222222"/>
                <w:sz w:val="22"/>
                <w:szCs w:val="22"/>
              </w:rPr>
              <w:t>Built-in connectors to other Zoho apps and third-party services, plus custom API integrations</w:t>
            </w:r>
          </w:p>
        </w:tc>
      </w:tr>
      <w:tr w14:paraId="480A6AA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000" w:type="dxa"/>
            <w:shd w:val="clear" w:color="auto" w:fill="FFFFFF"/>
            <w:tcMar>
              <w:top w:w="90" w:type="dxa"/>
              <w:left w:w="120" w:type="dxa"/>
              <w:bottom w:w="90" w:type="dxa"/>
              <w:right w:w="120" w:type="dxa"/>
            </w:tcMar>
            <w:vAlign w:val="center"/>
          </w:tcPr>
          <w:p w14:paraId="634178CC">
            <w:pPr>
              <w:jc w:val="left"/>
            </w:pPr>
            <w:r>
              <w:rPr>
                <w:rFonts w:ascii="Times New Roman" w:hAnsi="Times New Roman" w:eastAsia="Times New Roman" w:cs="Times New Roman"/>
                <w:b/>
                <w:bCs/>
                <w:color w:val="1F3864"/>
                <w:sz w:val="22"/>
                <w:szCs w:val="22"/>
              </w:rPr>
              <w:t>Analytics and Reporting</w:t>
            </w:r>
          </w:p>
        </w:tc>
        <w:tc>
          <w:tcPr>
            <w:tcW w:w="6350" w:type="dxa"/>
            <w:shd w:val="clear" w:color="auto" w:fill="FFFFFF"/>
            <w:tcMar>
              <w:top w:w="90" w:type="dxa"/>
              <w:left w:w="120" w:type="dxa"/>
              <w:bottom w:w="90" w:type="dxa"/>
              <w:right w:w="120" w:type="dxa"/>
            </w:tcMar>
            <w:vAlign w:val="center"/>
          </w:tcPr>
          <w:p w14:paraId="383DD4CB">
            <w:pPr>
              <w:jc w:val="left"/>
            </w:pPr>
            <w:r>
              <w:rPr>
                <w:rFonts w:ascii="Times New Roman" w:hAnsi="Times New Roman" w:eastAsia="Times New Roman" w:cs="Times New Roman"/>
                <w:b w:val="0"/>
                <w:bCs w:val="0"/>
                <w:color w:val="222222"/>
                <w:sz w:val="22"/>
                <w:szCs w:val="22"/>
              </w:rPr>
              <w:t>Built-in BI dashboards, Kanban views, and reports for tracking business metrics</w:t>
            </w:r>
          </w:p>
        </w:tc>
      </w:tr>
      <w:tr w14:paraId="17AA1DF5">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000" w:type="dxa"/>
            <w:shd w:val="clear" w:color="auto" w:fill="DCF3EF"/>
            <w:tcMar>
              <w:top w:w="90" w:type="dxa"/>
              <w:left w:w="120" w:type="dxa"/>
              <w:bottom w:w="90" w:type="dxa"/>
              <w:right w:w="120" w:type="dxa"/>
            </w:tcMar>
            <w:vAlign w:val="center"/>
          </w:tcPr>
          <w:p w14:paraId="6056D812">
            <w:pPr>
              <w:jc w:val="left"/>
            </w:pPr>
            <w:r>
              <w:rPr>
                <w:rFonts w:ascii="Times New Roman" w:hAnsi="Times New Roman" w:eastAsia="Times New Roman" w:cs="Times New Roman"/>
                <w:b/>
                <w:bCs/>
                <w:color w:val="1F3864"/>
                <w:sz w:val="22"/>
                <w:szCs w:val="22"/>
              </w:rPr>
              <w:t>Security and Governance</w:t>
            </w:r>
          </w:p>
        </w:tc>
        <w:tc>
          <w:tcPr>
            <w:tcW w:w="6350" w:type="dxa"/>
            <w:shd w:val="clear" w:color="auto" w:fill="DCF3EF"/>
            <w:tcMar>
              <w:top w:w="90" w:type="dxa"/>
              <w:left w:w="120" w:type="dxa"/>
              <w:bottom w:w="90" w:type="dxa"/>
              <w:right w:w="120" w:type="dxa"/>
            </w:tcMar>
            <w:vAlign w:val="center"/>
          </w:tcPr>
          <w:p w14:paraId="22930AE5">
            <w:pPr>
              <w:jc w:val="left"/>
            </w:pPr>
            <w:r>
              <w:rPr>
                <w:rFonts w:ascii="Times New Roman" w:hAnsi="Times New Roman" w:eastAsia="Times New Roman" w:cs="Times New Roman"/>
                <w:b w:val="0"/>
                <w:bCs w:val="0"/>
                <w:color w:val="222222"/>
                <w:sz w:val="22"/>
                <w:szCs w:val="22"/>
              </w:rPr>
              <w:t>Role-based access control, audit trails, and data-usage transparency for enterprise compliance</w:t>
            </w:r>
          </w:p>
        </w:tc>
      </w:tr>
    </w:tbl>
    <w:p w14:paraId="32568FDD">
      <w:pPr>
        <w:spacing w:before="240" w:after="120"/>
      </w:pPr>
      <w:r>
        <w:rPr>
          <w:rFonts w:ascii="Times New Roman" w:hAnsi="Times New Roman" w:eastAsia="Times New Roman" w:cs="Times New Roman"/>
          <w:b/>
          <w:bCs/>
          <w:color w:val="1A9E8C"/>
          <w:sz w:val="24"/>
          <w:szCs w:val="24"/>
        </w:rPr>
        <w:t>4.2 Why Zoho Creator Is a Strong Low-Code Choice</w:t>
      </w:r>
    </w:p>
    <w:p w14:paraId="73DAFA06">
      <w:pPr>
        <w:pStyle w:val="16"/>
        <w:numPr>
          <w:ilvl w:val="0"/>
          <w:numId w:val="1"/>
        </w:numPr>
        <w:spacing w:after="100"/>
      </w:pPr>
      <w:r>
        <w:rPr>
          <w:rFonts w:ascii="Times New Roman" w:hAnsi="Times New Roman" w:eastAsia="Times New Roman" w:cs="Times New Roman"/>
          <w:color w:val="222222"/>
          <w:sz w:val="22"/>
          <w:szCs w:val="22"/>
        </w:rPr>
        <w:t>Fast time-to-value: teams report development cycles accelerated significantly compared to traditional coding for common business apps.</w:t>
      </w:r>
    </w:p>
    <w:p w14:paraId="3EDE2910">
      <w:pPr>
        <w:pStyle w:val="16"/>
        <w:numPr>
          <w:ilvl w:val="0"/>
          <w:numId w:val="1"/>
        </w:numPr>
        <w:spacing w:after="100"/>
      </w:pPr>
      <w:r>
        <w:rPr>
          <w:rFonts w:ascii="Times New Roman" w:hAnsi="Times New Roman" w:eastAsia="Times New Roman" w:cs="Times New Roman"/>
          <w:color w:val="222222"/>
          <w:sz w:val="22"/>
          <w:szCs w:val="22"/>
        </w:rPr>
        <w:t>Unified platform: application building, automation, analytics, and integrations live in one place rather than across separate tools.</w:t>
      </w:r>
    </w:p>
    <w:p w14:paraId="42D0E2F1">
      <w:pPr>
        <w:pStyle w:val="16"/>
        <w:numPr>
          <w:ilvl w:val="0"/>
          <w:numId w:val="1"/>
        </w:numPr>
        <w:spacing w:after="100"/>
      </w:pPr>
      <w:r>
        <w:rPr>
          <w:rFonts w:ascii="Times New Roman" w:hAnsi="Times New Roman" w:eastAsia="Times New Roman" w:cs="Times New Roman"/>
          <w:color w:val="222222"/>
          <w:sz w:val="22"/>
          <w:szCs w:val="22"/>
        </w:rPr>
        <w:t>Deluge scripting bridges the gap between pure drag-and-drop and full custom code, giving more flexibility than typical no-code tools.</w:t>
      </w:r>
    </w:p>
    <w:p w14:paraId="09CD6B26">
      <w:pPr>
        <w:pStyle w:val="16"/>
        <w:numPr>
          <w:ilvl w:val="0"/>
          <w:numId w:val="1"/>
        </w:numPr>
        <w:spacing w:after="100"/>
      </w:pPr>
      <w:r>
        <w:rPr>
          <w:rFonts w:ascii="Times New Roman" w:hAnsi="Times New Roman" w:eastAsia="Times New Roman" w:cs="Times New Roman"/>
          <w:color w:val="222222"/>
          <w:sz w:val="22"/>
          <w:szCs w:val="22"/>
        </w:rPr>
        <w:t>Strong fit for field service, expense and procurement tracking, customer portals, regulatory compliance, and HR workflows.</w:t>
      </w:r>
    </w:p>
    <w:p w14:paraId="43CACBCD">
      <w:pPr>
        <w:pStyle w:val="16"/>
        <w:numPr>
          <w:ilvl w:val="0"/>
          <w:numId w:val="1"/>
        </w:numPr>
        <w:spacing w:after="100"/>
      </w:pPr>
      <w:r>
        <w:rPr>
          <w:rFonts w:ascii="Times New Roman" w:hAnsi="Times New Roman" w:eastAsia="Times New Roman" w:cs="Times New Roman"/>
          <w:color w:val="222222"/>
          <w:sz w:val="22"/>
          <w:szCs w:val="22"/>
        </w:rPr>
        <w:t>Built-in governance features (role-based access, audit trails) make it viable for regulated and enterprise environments, not just simple internal tools.</w:t>
      </w:r>
    </w:p>
    <w:p w14:paraId="61A8A34C">
      <w:pPr>
        <w:pageBreakBefore/>
      </w:pPr>
    </w:p>
    <w:p w14:paraId="55595B34">
      <w:pPr>
        <w:pBdr>
          <w:bottom w:val="single" w:color="1A9E8C" w:sz="8" w:space="4"/>
        </w:pBdr>
        <w:spacing w:before="320" w:after="160"/>
      </w:pPr>
      <w:r>
        <w:rPr>
          <w:rFonts w:ascii="Times New Roman" w:hAnsi="Times New Roman" w:eastAsia="Times New Roman" w:cs="Times New Roman"/>
          <w:b/>
          <w:bCs/>
          <w:color w:val="1F3864"/>
          <w:sz w:val="28"/>
          <w:szCs w:val="28"/>
        </w:rPr>
        <w:t>5. Advantages and Limitations</w:t>
      </w:r>
    </w:p>
    <w:p w14:paraId="08256FE2">
      <w:pPr>
        <w:spacing w:before="240" w:after="120"/>
      </w:pPr>
      <w:r>
        <w:rPr>
          <w:rFonts w:ascii="Times New Roman" w:hAnsi="Times New Roman" w:eastAsia="Times New Roman" w:cs="Times New Roman"/>
          <w:b/>
          <w:bCs/>
          <w:color w:val="1A9E8C"/>
          <w:sz w:val="24"/>
          <w:szCs w:val="24"/>
        </w:rPr>
        <w:t>5.1 Traditional Development</w:t>
      </w:r>
    </w:p>
    <w:tbl>
      <w:tblPr>
        <w:tblStyle w:val="9"/>
        <w:tblW w:w="935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4675"/>
        <w:gridCol w:w="4675"/>
      </w:tblGrid>
      <w:tr w14:paraId="654619C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tblHeader/>
        </w:trPr>
        <w:tc>
          <w:tcPr>
            <w:tcW w:w="4675" w:type="dxa"/>
            <w:shd w:val="clear" w:color="auto" w:fill="1F3864"/>
            <w:tcMar>
              <w:top w:w="100" w:type="dxa"/>
              <w:left w:w="120" w:type="dxa"/>
              <w:bottom w:w="100" w:type="dxa"/>
              <w:right w:w="120" w:type="dxa"/>
            </w:tcMar>
            <w:vAlign w:val="center"/>
          </w:tcPr>
          <w:p w14:paraId="2FFDD34D">
            <w:pPr>
              <w:jc w:val="center"/>
            </w:pPr>
            <w:r>
              <w:rPr>
                <w:rFonts w:ascii="Times New Roman" w:hAnsi="Times New Roman" w:eastAsia="Times New Roman" w:cs="Times New Roman"/>
                <w:b/>
                <w:bCs/>
                <w:color w:val="FFFFFF"/>
                <w:sz w:val="22"/>
                <w:szCs w:val="22"/>
              </w:rPr>
              <w:t>Advantages</w:t>
            </w:r>
          </w:p>
        </w:tc>
        <w:tc>
          <w:tcPr>
            <w:tcW w:w="4675" w:type="dxa"/>
            <w:shd w:val="clear" w:color="auto" w:fill="1F3864"/>
            <w:tcMar>
              <w:top w:w="100" w:type="dxa"/>
              <w:left w:w="120" w:type="dxa"/>
              <w:bottom w:w="100" w:type="dxa"/>
              <w:right w:w="120" w:type="dxa"/>
            </w:tcMar>
            <w:vAlign w:val="center"/>
          </w:tcPr>
          <w:p w14:paraId="6DED8255">
            <w:pPr>
              <w:jc w:val="center"/>
            </w:pPr>
            <w:r>
              <w:rPr>
                <w:rFonts w:ascii="Times New Roman" w:hAnsi="Times New Roman" w:eastAsia="Times New Roman" w:cs="Times New Roman"/>
                <w:b/>
                <w:bCs/>
                <w:color w:val="FFFFFF"/>
                <w:sz w:val="22"/>
                <w:szCs w:val="22"/>
              </w:rPr>
              <w:t>Limitations</w:t>
            </w:r>
          </w:p>
        </w:tc>
      </w:tr>
      <w:tr w14:paraId="25811198">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4675" w:type="dxa"/>
            <w:shd w:val="clear" w:color="auto" w:fill="FFFFFF"/>
            <w:tcMar>
              <w:top w:w="90" w:type="dxa"/>
              <w:left w:w="120" w:type="dxa"/>
              <w:bottom w:w="90" w:type="dxa"/>
              <w:right w:w="120" w:type="dxa"/>
            </w:tcMar>
            <w:vAlign w:val="center"/>
          </w:tcPr>
          <w:p w14:paraId="4C9F91BB">
            <w:pPr>
              <w:jc w:val="left"/>
            </w:pPr>
            <w:r>
              <w:rPr>
                <w:rFonts w:ascii="Times New Roman" w:hAnsi="Times New Roman" w:eastAsia="Times New Roman" w:cs="Times New Roman"/>
                <w:b/>
                <w:bCs/>
                <w:color w:val="1F3864"/>
                <w:sz w:val="22"/>
                <w:szCs w:val="22"/>
              </w:rPr>
              <w:t>Unlimited customization and control</w:t>
            </w:r>
          </w:p>
        </w:tc>
        <w:tc>
          <w:tcPr>
            <w:tcW w:w="4675" w:type="dxa"/>
            <w:shd w:val="clear" w:color="auto" w:fill="FFFFFF"/>
            <w:tcMar>
              <w:top w:w="90" w:type="dxa"/>
              <w:left w:w="120" w:type="dxa"/>
              <w:bottom w:w="90" w:type="dxa"/>
              <w:right w:w="120" w:type="dxa"/>
            </w:tcMar>
            <w:vAlign w:val="center"/>
          </w:tcPr>
          <w:p w14:paraId="45383ABB">
            <w:pPr>
              <w:jc w:val="left"/>
            </w:pPr>
            <w:r>
              <w:rPr>
                <w:rFonts w:ascii="Times New Roman" w:hAnsi="Times New Roman" w:eastAsia="Times New Roman" w:cs="Times New Roman"/>
                <w:b w:val="0"/>
                <w:bCs w:val="0"/>
                <w:color w:val="222222"/>
                <w:sz w:val="22"/>
                <w:szCs w:val="22"/>
              </w:rPr>
              <w:t>Slower time to market</w:t>
            </w:r>
          </w:p>
        </w:tc>
      </w:tr>
      <w:tr w14:paraId="075910A5">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4675" w:type="dxa"/>
            <w:shd w:val="clear" w:color="auto" w:fill="DCF3EF"/>
            <w:tcMar>
              <w:top w:w="90" w:type="dxa"/>
              <w:left w:w="120" w:type="dxa"/>
              <w:bottom w:w="90" w:type="dxa"/>
              <w:right w:w="120" w:type="dxa"/>
            </w:tcMar>
            <w:vAlign w:val="center"/>
          </w:tcPr>
          <w:p w14:paraId="2670FBCD">
            <w:pPr>
              <w:jc w:val="left"/>
            </w:pPr>
            <w:r>
              <w:rPr>
                <w:rFonts w:ascii="Times New Roman" w:hAnsi="Times New Roman" w:eastAsia="Times New Roman" w:cs="Times New Roman"/>
                <w:b/>
                <w:bCs/>
                <w:color w:val="1F3864"/>
                <w:sz w:val="22"/>
                <w:szCs w:val="22"/>
              </w:rPr>
              <w:t>No vendor lock-in — full code ownership</w:t>
            </w:r>
          </w:p>
        </w:tc>
        <w:tc>
          <w:tcPr>
            <w:tcW w:w="4675" w:type="dxa"/>
            <w:shd w:val="clear" w:color="auto" w:fill="DCF3EF"/>
            <w:tcMar>
              <w:top w:w="90" w:type="dxa"/>
              <w:left w:w="120" w:type="dxa"/>
              <w:bottom w:w="90" w:type="dxa"/>
              <w:right w:w="120" w:type="dxa"/>
            </w:tcMar>
            <w:vAlign w:val="center"/>
          </w:tcPr>
          <w:p w14:paraId="446DB5EA">
            <w:pPr>
              <w:jc w:val="left"/>
            </w:pPr>
            <w:r>
              <w:rPr>
                <w:rFonts w:ascii="Times New Roman" w:hAnsi="Times New Roman" w:eastAsia="Times New Roman" w:cs="Times New Roman"/>
                <w:b w:val="0"/>
                <w:bCs w:val="0"/>
                <w:color w:val="222222"/>
                <w:sz w:val="22"/>
                <w:szCs w:val="22"/>
              </w:rPr>
              <w:t>Requires skilled developers</w:t>
            </w:r>
          </w:p>
        </w:tc>
      </w:tr>
      <w:tr w14:paraId="3F0697C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4675" w:type="dxa"/>
            <w:shd w:val="clear" w:color="auto" w:fill="FFFFFF"/>
            <w:tcMar>
              <w:top w:w="90" w:type="dxa"/>
              <w:left w:w="120" w:type="dxa"/>
              <w:bottom w:w="90" w:type="dxa"/>
              <w:right w:w="120" w:type="dxa"/>
            </w:tcMar>
            <w:vAlign w:val="center"/>
          </w:tcPr>
          <w:p w14:paraId="7315C1BF">
            <w:pPr>
              <w:jc w:val="left"/>
            </w:pPr>
            <w:r>
              <w:rPr>
                <w:rFonts w:ascii="Times New Roman" w:hAnsi="Times New Roman" w:eastAsia="Times New Roman" w:cs="Times New Roman"/>
                <w:b/>
                <w:bCs/>
                <w:color w:val="1F3864"/>
                <w:sz w:val="22"/>
                <w:szCs w:val="22"/>
              </w:rPr>
              <w:t>Best performance for complex systems</w:t>
            </w:r>
          </w:p>
        </w:tc>
        <w:tc>
          <w:tcPr>
            <w:tcW w:w="4675" w:type="dxa"/>
            <w:shd w:val="clear" w:color="auto" w:fill="FFFFFF"/>
            <w:tcMar>
              <w:top w:w="90" w:type="dxa"/>
              <w:left w:w="120" w:type="dxa"/>
              <w:bottom w:w="90" w:type="dxa"/>
              <w:right w:w="120" w:type="dxa"/>
            </w:tcMar>
            <w:vAlign w:val="center"/>
          </w:tcPr>
          <w:p w14:paraId="0CE942DE">
            <w:pPr>
              <w:jc w:val="left"/>
            </w:pPr>
            <w:r>
              <w:rPr>
                <w:rFonts w:ascii="Times New Roman" w:hAnsi="Times New Roman" w:eastAsia="Times New Roman" w:cs="Times New Roman"/>
                <w:b w:val="0"/>
                <w:bCs w:val="0"/>
                <w:color w:val="222222"/>
                <w:sz w:val="22"/>
                <w:szCs w:val="22"/>
              </w:rPr>
              <w:t>Higher initial cost</w:t>
            </w:r>
          </w:p>
        </w:tc>
      </w:tr>
      <w:tr w14:paraId="4C63486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4675" w:type="dxa"/>
            <w:shd w:val="clear" w:color="auto" w:fill="DCF3EF"/>
            <w:tcMar>
              <w:top w:w="90" w:type="dxa"/>
              <w:left w:w="120" w:type="dxa"/>
              <w:bottom w:w="90" w:type="dxa"/>
              <w:right w:w="120" w:type="dxa"/>
            </w:tcMar>
            <w:vAlign w:val="center"/>
          </w:tcPr>
          <w:p w14:paraId="5EB788D5">
            <w:pPr>
              <w:jc w:val="left"/>
            </w:pPr>
            <w:r>
              <w:rPr>
                <w:rFonts w:ascii="Times New Roman" w:hAnsi="Times New Roman" w:eastAsia="Times New Roman" w:cs="Times New Roman"/>
                <w:b/>
                <w:bCs/>
                <w:color w:val="1F3864"/>
                <w:sz w:val="22"/>
                <w:szCs w:val="22"/>
              </w:rPr>
              <w:t>Scales to any level of complexity</w:t>
            </w:r>
          </w:p>
        </w:tc>
        <w:tc>
          <w:tcPr>
            <w:tcW w:w="4675" w:type="dxa"/>
            <w:shd w:val="clear" w:color="auto" w:fill="DCF3EF"/>
            <w:tcMar>
              <w:top w:w="90" w:type="dxa"/>
              <w:left w:w="120" w:type="dxa"/>
              <w:bottom w:w="90" w:type="dxa"/>
              <w:right w:w="120" w:type="dxa"/>
            </w:tcMar>
            <w:vAlign w:val="center"/>
          </w:tcPr>
          <w:p w14:paraId="129AB61B">
            <w:pPr>
              <w:jc w:val="left"/>
            </w:pPr>
            <w:r>
              <w:rPr>
                <w:rFonts w:ascii="Times New Roman" w:hAnsi="Times New Roman" w:eastAsia="Times New Roman" w:cs="Times New Roman"/>
                <w:b w:val="0"/>
                <w:bCs w:val="0"/>
                <w:color w:val="222222"/>
                <w:sz w:val="22"/>
                <w:szCs w:val="22"/>
              </w:rPr>
              <w:t>Harder to iterate quickly</w:t>
            </w:r>
          </w:p>
        </w:tc>
      </w:tr>
    </w:tbl>
    <w:p w14:paraId="31CB5B49">
      <w:pPr>
        <w:spacing w:before="200"/>
      </w:pPr>
    </w:p>
    <w:p w14:paraId="47DFCA13">
      <w:pPr>
        <w:spacing w:before="240" w:after="120"/>
      </w:pPr>
      <w:r>
        <w:rPr>
          <w:rFonts w:ascii="Times New Roman" w:hAnsi="Times New Roman" w:eastAsia="Times New Roman" w:cs="Times New Roman"/>
          <w:b/>
          <w:bCs/>
          <w:color w:val="1A9E8C"/>
          <w:sz w:val="24"/>
          <w:szCs w:val="24"/>
        </w:rPr>
        <w:t>5.2 Low-Code Development</w:t>
      </w:r>
    </w:p>
    <w:tbl>
      <w:tblPr>
        <w:tblStyle w:val="9"/>
        <w:tblW w:w="935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4675"/>
        <w:gridCol w:w="4675"/>
      </w:tblGrid>
      <w:tr w14:paraId="3B0CADE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tblHeader/>
        </w:trPr>
        <w:tc>
          <w:tcPr>
            <w:tcW w:w="4675" w:type="dxa"/>
            <w:shd w:val="clear" w:color="auto" w:fill="1F3864"/>
            <w:tcMar>
              <w:top w:w="100" w:type="dxa"/>
              <w:left w:w="120" w:type="dxa"/>
              <w:bottom w:w="100" w:type="dxa"/>
              <w:right w:w="120" w:type="dxa"/>
            </w:tcMar>
            <w:vAlign w:val="center"/>
          </w:tcPr>
          <w:p w14:paraId="6527DCCF">
            <w:pPr>
              <w:jc w:val="center"/>
            </w:pPr>
            <w:r>
              <w:rPr>
                <w:rFonts w:ascii="Times New Roman" w:hAnsi="Times New Roman" w:eastAsia="Times New Roman" w:cs="Times New Roman"/>
                <w:b/>
                <w:bCs/>
                <w:color w:val="FFFFFF"/>
                <w:sz w:val="22"/>
                <w:szCs w:val="22"/>
              </w:rPr>
              <w:t>Advantages</w:t>
            </w:r>
          </w:p>
        </w:tc>
        <w:tc>
          <w:tcPr>
            <w:tcW w:w="4675" w:type="dxa"/>
            <w:shd w:val="clear" w:color="auto" w:fill="1F3864"/>
            <w:tcMar>
              <w:top w:w="100" w:type="dxa"/>
              <w:left w:w="120" w:type="dxa"/>
              <w:bottom w:w="100" w:type="dxa"/>
              <w:right w:w="120" w:type="dxa"/>
            </w:tcMar>
            <w:vAlign w:val="center"/>
          </w:tcPr>
          <w:p w14:paraId="6F63A495">
            <w:pPr>
              <w:jc w:val="center"/>
            </w:pPr>
            <w:r>
              <w:rPr>
                <w:rFonts w:ascii="Times New Roman" w:hAnsi="Times New Roman" w:eastAsia="Times New Roman" w:cs="Times New Roman"/>
                <w:b/>
                <w:bCs/>
                <w:color w:val="FFFFFF"/>
                <w:sz w:val="22"/>
                <w:szCs w:val="22"/>
              </w:rPr>
              <w:t>Limitations</w:t>
            </w:r>
          </w:p>
        </w:tc>
      </w:tr>
      <w:tr w14:paraId="11E0D1A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4675" w:type="dxa"/>
            <w:shd w:val="clear" w:color="auto" w:fill="FFFFFF"/>
            <w:tcMar>
              <w:top w:w="90" w:type="dxa"/>
              <w:left w:w="120" w:type="dxa"/>
              <w:bottom w:w="90" w:type="dxa"/>
              <w:right w:w="120" w:type="dxa"/>
            </w:tcMar>
            <w:vAlign w:val="center"/>
          </w:tcPr>
          <w:p w14:paraId="7B062870">
            <w:pPr>
              <w:jc w:val="left"/>
            </w:pPr>
            <w:r>
              <w:rPr>
                <w:rFonts w:ascii="Times New Roman" w:hAnsi="Times New Roman" w:eastAsia="Times New Roman" w:cs="Times New Roman"/>
                <w:b/>
                <w:bCs/>
                <w:color w:val="1F3864"/>
                <w:sz w:val="22"/>
                <w:szCs w:val="22"/>
              </w:rPr>
              <w:t>Rapid development and deployment</w:t>
            </w:r>
          </w:p>
        </w:tc>
        <w:tc>
          <w:tcPr>
            <w:tcW w:w="4675" w:type="dxa"/>
            <w:shd w:val="clear" w:color="auto" w:fill="FFFFFF"/>
            <w:tcMar>
              <w:top w:w="90" w:type="dxa"/>
              <w:left w:w="120" w:type="dxa"/>
              <w:bottom w:w="90" w:type="dxa"/>
              <w:right w:w="120" w:type="dxa"/>
            </w:tcMar>
            <w:vAlign w:val="center"/>
          </w:tcPr>
          <w:p w14:paraId="201D6677">
            <w:pPr>
              <w:jc w:val="left"/>
            </w:pPr>
            <w:r>
              <w:rPr>
                <w:rFonts w:ascii="Times New Roman" w:hAnsi="Times New Roman" w:eastAsia="Times New Roman" w:cs="Times New Roman"/>
                <w:b w:val="0"/>
                <w:bCs w:val="0"/>
                <w:color w:val="222222"/>
                <w:sz w:val="22"/>
                <w:szCs w:val="22"/>
              </w:rPr>
              <w:t>Limited deep customization</w:t>
            </w:r>
          </w:p>
        </w:tc>
      </w:tr>
      <w:tr w14:paraId="34001E55">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4675" w:type="dxa"/>
            <w:shd w:val="clear" w:color="auto" w:fill="DCF3EF"/>
            <w:tcMar>
              <w:top w:w="90" w:type="dxa"/>
              <w:left w:w="120" w:type="dxa"/>
              <w:bottom w:w="90" w:type="dxa"/>
              <w:right w:w="120" w:type="dxa"/>
            </w:tcMar>
            <w:vAlign w:val="center"/>
          </w:tcPr>
          <w:p w14:paraId="329BD8D7">
            <w:pPr>
              <w:jc w:val="left"/>
            </w:pPr>
            <w:r>
              <w:rPr>
                <w:rFonts w:ascii="Times New Roman" w:hAnsi="Times New Roman" w:eastAsia="Times New Roman" w:cs="Times New Roman"/>
                <w:b/>
                <w:bCs/>
                <w:color w:val="1F3864"/>
                <w:sz w:val="22"/>
                <w:szCs w:val="22"/>
              </w:rPr>
              <w:t>Lower barrier to entry for non-coders</w:t>
            </w:r>
          </w:p>
        </w:tc>
        <w:tc>
          <w:tcPr>
            <w:tcW w:w="4675" w:type="dxa"/>
            <w:shd w:val="clear" w:color="auto" w:fill="DCF3EF"/>
            <w:tcMar>
              <w:top w:w="90" w:type="dxa"/>
              <w:left w:w="120" w:type="dxa"/>
              <w:bottom w:w="90" w:type="dxa"/>
              <w:right w:w="120" w:type="dxa"/>
            </w:tcMar>
            <w:vAlign w:val="center"/>
          </w:tcPr>
          <w:p w14:paraId="26BB92BA">
            <w:pPr>
              <w:jc w:val="left"/>
            </w:pPr>
            <w:r>
              <w:rPr>
                <w:rFonts w:ascii="Times New Roman" w:hAnsi="Times New Roman" w:eastAsia="Times New Roman" w:cs="Times New Roman"/>
                <w:b w:val="0"/>
                <w:bCs w:val="0"/>
                <w:color w:val="222222"/>
                <w:sz w:val="22"/>
                <w:szCs w:val="22"/>
              </w:rPr>
              <w:t>Potential vendor lock-in</w:t>
            </w:r>
          </w:p>
        </w:tc>
      </w:tr>
      <w:tr w14:paraId="395B7A7F">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4675" w:type="dxa"/>
            <w:shd w:val="clear" w:color="auto" w:fill="FFFFFF"/>
            <w:tcMar>
              <w:top w:w="90" w:type="dxa"/>
              <w:left w:w="120" w:type="dxa"/>
              <w:bottom w:w="90" w:type="dxa"/>
              <w:right w:w="120" w:type="dxa"/>
            </w:tcMar>
            <w:vAlign w:val="center"/>
          </w:tcPr>
          <w:p w14:paraId="31A20BE4">
            <w:pPr>
              <w:jc w:val="left"/>
            </w:pPr>
            <w:r>
              <w:rPr>
                <w:rFonts w:ascii="Times New Roman" w:hAnsi="Times New Roman" w:eastAsia="Times New Roman" w:cs="Times New Roman"/>
                <w:b/>
                <w:bCs/>
                <w:color w:val="1F3864"/>
                <w:sz w:val="22"/>
                <w:szCs w:val="22"/>
              </w:rPr>
              <w:t>Faster iteration and prototyping</w:t>
            </w:r>
          </w:p>
        </w:tc>
        <w:tc>
          <w:tcPr>
            <w:tcW w:w="4675" w:type="dxa"/>
            <w:shd w:val="clear" w:color="auto" w:fill="FFFFFF"/>
            <w:tcMar>
              <w:top w:w="90" w:type="dxa"/>
              <w:left w:w="120" w:type="dxa"/>
              <w:bottom w:w="90" w:type="dxa"/>
              <w:right w:w="120" w:type="dxa"/>
            </w:tcMar>
            <w:vAlign w:val="center"/>
          </w:tcPr>
          <w:p w14:paraId="4AF5FF59">
            <w:pPr>
              <w:jc w:val="left"/>
            </w:pPr>
            <w:r>
              <w:rPr>
                <w:rFonts w:ascii="Times New Roman" w:hAnsi="Times New Roman" w:eastAsia="Times New Roman" w:cs="Times New Roman"/>
                <w:b w:val="0"/>
                <w:bCs w:val="0"/>
                <w:color w:val="222222"/>
                <w:sz w:val="22"/>
                <w:szCs w:val="22"/>
              </w:rPr>
              <w:t>May struggle with high complexity</w:t>
            </w:r>
          </w:p>
        </w:tc>
      </w:tr>
      <w:tr w14:paraId="168925F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4675" w:type="dxa"/>
            <w:shd w:val="clear" w:color="auto" w:fill="DCF3EF"/>
            <w:tcMar>
              <w:top w:w="90" w:type="dxa"/>
              <w:left w:w="120" w:type="dxa"/>
              <w:bottom w:w="90" w:type="dxa"/>
              <w:right w:w="120" w:type="dxa"/>
            </w:tcMar>
            <w:vAlign w:val="center"/>
          </w:tcPr>
          <w:p w14:paraId="3AF5CC9F">
            <w:pPr>
              <w:jc w:val="left"/>
            </w:pPr>
            <w:r>
              <w:rPr>
                <w:rFonts w:ascii="Times New Roman" w:hAnsi="Times New Roman" w:eastAsia="Times New Roman" w:cs="Times New Roman"/>
                <w:b/>
                <w:bCs/>
                <w:color w:val="1F3864"/>
                <w:sz w:val="22"/>
                <w:szCs w:val="22"/>
              </w:rPr>
              <w:t>Reduced initial development cost</w:t>
            </w:r>
          </w:p>
        </w:tc>
        <w:tc>
          <w:tcPr>
            <w:tcW w:w="4675" w:type="dxa"/>
            <w:shd w:val="clear" w:color="auto" w:fill="DCF3EF"/>
            <w:tcMar>
              <w:top w:w="90" w:type="dxa"/>
              <w:left w:w="120" w:type="dxa"/>
              <w:bottom w:w="90" w:type="dxa"/>
              <w:right w:w="120" w:type="dxa"/>
            </w:tcMar>
            <w:vAlign w:val="center"/>
          </w:tcPr>
          <w:p w14:paraId="330A5BE0">
            <w:pPr>
              <w:jc w:val="left"/>
            </w:pPr>
            <w:r>
              <w:rPr>
                <w:rFonts w:ascii="Times New Roman" w:hAnsi="Times New Roman" w:eastAsia="Times New Roman" w:cs="Times New Roman"/>
                <w:b w:val="0"/>
                <w:bCs w:val="0"/>
                <w:color w:val="222222"/>
                <w:sz w:val="22"/>
                <w:szCs w:val="22"/>
              </w:rPr>
              <w:t>Ongoing platform licensing fees</w:t>
            </w:r>
          </w:p>
        </w:tc>
      </w:tr>
    </w:tbl>
    <w:p w14:paraId="72D5200A">
      <w:pPr>
        <w:pBdr>
          <w:bottom w:val="single" w:color="1A9E8C" w:sz="8" w:space="4"/>
        </w:pBdr>
        <w:spacing w:before="320" w:after="160"/>
      </w:pPr>
      <w:r>
        <w:rPr>
          <w:rFonts w:ascii="Times New Roman" w:hAnsi="Times New Roman" w:eastAsia="Times New Roman" w:cs="Times New Roman"/>
          <w:b/>
          <w:bCs/>
          <w:color w:val="1F3864"/>
          <w:sz w:val="28"/>
          <w:szCs w:val="28"/>
        </w:rPr>
        <w:t>6. When to Use Which Approach</w:t>
      </w:r>
    </w:p>
    <w:tbl>
      <w:tblPr>
        <w:tblStyle w:val="9"/>
        <w:tblW w:w="9350" w:type="dxa"/>
        <w:tblInd w:w="0"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autofit"/>
        <w:tblCellMar>
          <w:top w:w="0" w:type="dxa"/>
          <w:left w:w="10" w:type="dxa"/>
          <w:bottom w:w="0" w:type="dxa"/>
          <w:right w:w="10" w:type="dxa"/>
        </w:tblCellMar>
      </w:tblPr>
      <w:tblGrid>
        <w:gridCol w:w="3400"/>
        <w:gridCol w:w="1950"/>
        <w:gridCol w:w="4000"/>
      </w:tblGrid>
      <w:tr w14:paraId="0D5E8D2D">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tblHeader/>
        </w:trPr>
        <w:tc>
          <w:tcPr>
            <w:tcW w:w="3400" w:type="dxa"/>
            <w:shd w:val="clear" w:color="auto" w:fill="1F3864"/>
            <w:tcMar>
              <w:top w:w="100" w:type="dxa"/>
              <w:left w:w="120" w:type="dxa"/>
              <w:bottom w:w="100" w:type="dxa"/>
              <w:right w:w="120" w:type="dxa"/>
            </w:tcMar>
            <w:vAlign w:val="center"/>
          </w:tcPr>
          <w:p w14:paraId="3ED70384">
            <w:pPr>
              <w:jc w:val="center"/>
            </w:pPr>
            <w:r>
              <w:rPr>
                <w:rFonts w:ascii="Times New Roman" w:hAnsi="Times New Roman" w:eastAsia="Times New Roman" w:cs="Times New Roman"/>
                <w:b/>
                <w:bCs/>
                <w:color w:val="FFFFFF"/>
                <w:sz w:val="22"/>
                <w:szCs w:val="22"/>
              </w:rPr>
              <w:t>Scenario</w:t>
            </w:r>
          </w:p>
        </w:tc>
        <w:tc>
          <w:tcPr>
            <w:tcW w:w="1950" w:type="dxa"/>
            <w:shd w:val="clear" w:color="auto" w:fill="1F3864"/>
            <w:tcMar>
              <w:top w:w="100" w:type="dxa"/>
              <w:left w:w="120" w:type="dxa"/>
              <w:bottom w:w="100" w:type="dxa"/>
              <w:right w:w="120" w:type="dxa"/>
            </w:tcMar>
            <w:vAlign w:val="center"/>
          </w:tcPr>
          <w:p w14:paraId="73AFB6C6">
            <w:pPr>
              <w:jc w:val="center"/>
            </w:pPr>
            <w:r>
              <w:rPr>
                <w:rFonts w:ascii="Times New Roman" w:hAnsi="Times New Roman" w:eastAsia="Times New Roman" w:cs="Times New Roman"/>
                <w:b/>
                <w:bCs/>
                <w:color w:val="FFFFFF"/>
                <w:sz w:val="22"/>
                <w:szCs w:val="22"/>
              </w:rPr>
              <w:t>Recommended Approach</w:t>
            </w:r>
          </w:p>
        </w:tc>
        <w:tc>
          <w:tcPr>
            <w:tcW w:w="4000" w:type="dxa"/>
            <w:shd w:val="clear" w:color="auto" w:fill="1F3864"/>
            <w:tcMar>
              <w:top w:w="100" w:type="dxa"/>
              <w:left w:w="120" w:type="dxa"/>
              <w:bottom w:w="100" w:type="dxa"/>
              <w:right w:w="120" w:type="dxa"/>
            </w:tcMar>
            <w:vAlign w:val="center"/>
          </w:tcPr>
          <w:p w14:paraId="04688020">
            <w:pPr>
              <w:jc w:val="center"/>
            </w:pPr>
            <w:r>
              <w:rPr>
                <w:rFonts w:ascii="Times New Roman" w:hAnsi="Times New Roman" w:eastAsia="Times New Roman" w:cs="Times New Roman"/>
                <w:b/>
                <w:bCs/>
                <w:color w:val="FFFFFF"/>
                <w:sz w:val="22"/>
                <w:szCs w:val="22"/>
              </w:rPr>
              <w:t>Why</w:t>
            </w:r>
          </w:p>
        </w:tc>
      </w:tr>
      <w:tr w14:paraId="0DF160C0">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400" w:type="dxa"/>
            <w:shd w:val="clear" w:color="auto" w:fill="FFFFFF"/>
            <w:tcMar>
              <w:top w:w="90" w:type="dxa"/>
              <w:left w:w="120" w:type="dxa"/>
              <w:bottom w:w="90" w:type="dxa"/>
              <w:right w:w="120" w:type="dxa"/>
            </w:tcMar>
            <w:vAlign w:val="center"/>
          </w:tcPr>
          <w:p w14:paraId="3AA8209C">
            <w:pPr>
              <w:jc w:val="left"/>
            </w:pPr>
            <w:r>
              <w:rPr>
                <w:rFonts w:ascii="Times New Roman" w:hAnsi="Times New Roman" w:eastAsia="Times New Roman" w:cs="Times New Roman"/>
                <w:b/>
                <w:bCs/>
                <w:color w:val="1F3864"/>
                <w:sz w:val="22"/>
                <w:szCs w:val="22"/>
              </w:rPr>
              <w:t>Banking core transaction system</w:t>
            </w:r>
          </w:p>
        </w:tc>
        <w:tc>
          <w:tcPr>
            <w:tcW w:w="1950" w:type="dxa"/>
            <w:shd w:val="clear" w:color="auto" w:fill="FFFFFF"/>
            <w:tcMar>
              <w:top w:w="90" w:type="dxa"/>
              <w:left w:w="120" w:type="dxa"/>
              <w:bottom w:w="90" w:type="dxa"/>
              <w:right w:w="120" w:type="dxa"/>
            </w:tcMar>
            <w:vAlign w:val="center"/>
          </w:tcPr>
          <w:p w14:paraId="3A8B232D">
            <w:pPr>
              <w:jc w:val="left"/>
            </w:pPr>
            <w:r>
              <w:rPr>
                <w:rFonts w:ascii="Times New Roman" w:hAnsi="Times New Roman" w:eastAsia="Times New Roman" w:cs="Times New Roman"/>
                <w:b w:val="0"/>
                <w:bCs w:val="0"/>
                <w:color w:val="222222"/>
                <w:sz w:val="22"/>
                <w:szCs w:val="22"/>
              </w:rPr>
              <w:t>Traditional</w:t>
            </w:r>
          </w:p>
        </w:tc>
        <w:tc>
          <w:tcPr>
            <w:tcW w:w="4000" w:type="dxa"/>
            <w:shd w:val="clear" w:color="auto" w:fill="FFFFFF"/>
            <w:tcMar>
              <w:top w:w="90" w:type="dxa"/>
              <w:left w:w="120" w:type="dxa"/>
              <w:bottom w:w="90" w:type="dxa"/>
              <w:right w:w="120" w:type="dxa"/>
            </w:tcMar>
            <w:vAlign w:val="center"/>
          </w:tcPr>
          <w:p w14:paraId="059668BA">
            <w:pPr>
              <w:jc w:val="left"/>
            </w:pPr>
            <w:r>
              <w:rPr>
                <w:rFonts w:ascii="Times New Roman" w:hAnsi="Times New Roman" w:eastAsia="Times New Roman" w:cs="Times New Roman"/>
                <w:b w:val="0"/>
                <w:bCs w:val="0"/>
                <w:color w:val="222222"/>
                <w:sz w:val="22"/>
                <w:szCs w:val="22"/>
              </w:rPr>
              <w:t>Requires deep security, custom logic, and full control</w:t>
            </w:r>
          </w:p>
        </w:tc>
      </w:tr>
      <w:tr w14:paraId="227B9566">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400" w:type="dxa"/>
            <w:shd w:val="clear" w:color="auto" w:fill="DCF3EF"/>
            <w:tcMar>
              <w:top w:w="90" w:type="dxa"/>
              <w:left w:w="120" w:type="dxa"/>
              <w:bottom w:w="90" w:type="dxa"/>
              <w:right w:w="120" w:type="dxa"/>
            </w:tcMar>
            <w:vAlign w:val="center"/>
          </w:tcPr>
          <w:p w14:paraId="00594172">
            <w:pPr>
              <w:jc w:val="left"/>
            </w:pPr>
            <w:r>
              <w:rPr>
                <w:rFonts w:ascii="Times New Roman" w:hAnsi="Times New Roman" w:eastAsia="Times New Roman" w:cs="Times New Roman"/>
                <w:b/>
                <w:bCs/>
                <w:color w:val="1F3864"/>
                <w:sz w:val="22"/>
                <w:szCs w:val="22"/>
              </w:rPr>
              <w:t>Internal HR leave-approval app</w:t>
            </w:r>
          </w:p>
        </w:tc>
        <w:tc>
          <w:tcPr>
            <w:tcW w:w="1950" w:type="dxa"/>
            <w:shd w:val="clear" w:color="auto" w:fill="DCF3EF"/>
            <w:tcMar>
              <w:top w:w="90" w:type="dxa"/>
              <w:left w:w="120" w:type="dxa"/>
              <w:bottom w:w="90" w:type="dxa"/>
              <w:right w:w="120" w:type="dxa"/>
            </w:tcMar>
            <w:vAlign w:val="center"/>
          </w:tcPr>
          <w:p w14:paraId="7A2C7FFC">
            <w:pPr>
              <w:jc w:val="left"/>
            </w:pPr>
            <w:r>
              <w:rPr>
                <w:rFonts w:ascii="Times New Roman" w:hAnsi="Times New Roman" w:eastAsia="Times New Roman" w:cs="Times New Roman"/>
                <w:b w:val="0"/>
                <w:bCs w:val="0"/>
                <w:color w:val="222222"/>
                <w:sz w:val="22"/>
                <w:szCs w:val="22"/>
              </w:rPr>
              <w:t>Low-Code</w:t>
            </w:r>
          </w:p>
        </w:tc>
        <w:tc>
          <w:tcPr>
            <w:tcW w:w="4000" w:type="dxa"/>
            <w:shd w:val="clear" w:color="auto" w:fill="DCF3EF"/>
            <w:tcMar>
              <w:top w:w="90" w:type="dxa"/>
              <w:left w:w="120" w:type="dxa"/>
              <w:bottom w:w="90" w:type="dxa"/>
              <w:right w:w="120" w:type="dxa"/>
            </w:tcMar>
            <w:vAlign w:val="center"/>
          </w:tcPr>
          <w:p w14:paraId="51742370">
            <w:pPr>
              <w:jc w:val="left"/>
            </w:pPr>
            <w:r>
              <w:rPr>
                <w:rFonts w:ascii="Times New Roman" w:hAnsi="Times New Roman" w:eastAsia="Times New Roman" w:cs="Times New Roman"/>
                <w:b w:val="0"/>
                <w:bCs w:val="0"/>
                <w:color w:val="222222"/>
                <w:sz w:val="22"/>
                <w:szCs w:val="22"/>
              </w:rPr>
              <w:t>Simple workflow, fast turnaround, few users</w:t>
            </w:r>
          </w:p>
        </w:tc>
      </w:tr>
      <w:tr w14:paraId="5E495F9C">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400" w:type="dxa"/>
            <w:shd w:val="clear" w:color="auto" w:fill="FFFFFF"/>
            <w:tcMar>
              <w:top w:w="90" w:type="dxa"/>
              <w:left w:w="120" w:type="dxa"/>
              <w:bottom w:w="90" w:type="dxa"/>
              <w:right w:w="120" w:type="dxa"/>
            </w:tcMar>
            <w:vAlign w:val="center"/>
          </w:tcPr>
          <w:p w14:paraId="19794B5B">
            <w:pPr>
              <w:jc w:val="left"/>
            </w:pPr>
            <w:r>
              <w:rPr>
                <w:rFonts w:ascii="Times New Roman" w:hAnsi="Times New Roman" w:eastAsia="Times New Roman" w:cs="Times New Roman"/>
                <w:b/>
                <w:bCs/>
                <w:color w:val="1F3864"/>
                <w:sz w:val="22"/>
                <w:szCs w:val="22"/>
              </w:rPr>
              <w:t>High-traffic e-commerce platform</w:t>
            </w:r>
          </w:p>
        </w:tc>
        <w:tc>
          <w:tcPr>
            <w:tcW w:w="1950" w:type="dxa"/>
            <w:shd w:val="clear" w:color="auto" w:fill="FFFFFF"/>
            <w:tcMar>
              <w:top w:w="90" w:type="dxa"/>
              <w:left w:w="120" w:type="dxa"/>
              <w:bottom w:w="90" w:type="dxa"/>
              <w:right w:w="120" w:type="dxa"/>
            </w:tcMar>
            <w:vAlign w:val="center"/>
          </w:tcPr>
          <w:p w14:paraId="1E79A416">
            <w:pPr>
              <w:jc w:val="left"/>
            </w:pPr>
            <w:r>
              <w:rPr>
                <w:rFonts w:ascii="Times New Roman" w:hAnsi="Times New Roman" w:eastAsia="Times New Roman" w:cs="Times New Roman"/>
                <w:b w:val="0"/>
                <w:bCs w:val="0"/>
                <w:color w:val="222222"/>
                <w:sz w:val="22"/>
                <w:szCs w:val="22"/>
              </w:rPr>
              <w:t>Traditional</w:t>
            </w:r>
          </w:p>
        </w:tc>
        <w:tc>
          <w:tcPr>
            <w:tcW w:w="4000" w:type="dxa"/>
            <w:shd w:val="clear" w:color="auto" w:fill="FFFFFF"/>
            <w:tcMar>
              <w:top w:w="90" w:type="dxa"/>
              <w:left w:w="120" w:type="dxa"/>
              <w:bottom w:w="90" w:type="dxa"/>
              <w:right w:w="120" w:type="dxa"/>
            </w:tcMar>
            <w:vAlign w:val="center"/>
          </w:tcPr>
          <w:p w14:paraId="2734525D">
            <w:pPr>
              <w:jc w:val="left"/>
            </w:pPr>
            <w:r>
              <w:rPr>
                <w:rFonts w:ascii="Times New Roman" w:hAnsi="Times New Roman" w:eastAsia="Times New Roman" w:cs="Times New Roman"/>
                <w:b w:val="0"/>
                <w:bCs w:val="0"/>
                <w:color w:val="222222"/>
                <w:sz w:val="22"/>
                <w:szCs w:val="22"/>
              </w:rPr>
              <w:t>Needs custom performance tuning and scalability</w:t>
            </w:r>
          </w:p>
        </w:tc>
      </w:tr>
      <w:tr w14:paraId="383EDF27">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400" w:type="dxa"/>
            <w:shd w:val="clear" w:color="auto" w:fill="DCF3EF"/>
            <w:tcMar>
              <w:top w:w="90" w:type="dxa"/>
              <w:left w:w="120" w:type="dxa"/>
              <w:bottom w:w="90" w:type="dxa"/>
              <w:right w:w="120" w:type="dxa"/>
            </w:tcMar>
            <w:vAlign w:val="center"/>
          </w:tcPr>
          <w:p w14:paraId="33A914F6">
            <w:pPr>
              <w:jc w:val="left"/>
            </w:pPr>
            <w:r>
              <w:rPr>
                <w:rFonts w:ascii="Times New Roman" w:hAnsi="Times New Roman" w:eastAsia="Times New Roman" w:cs="Times New Roman"/>
                <w:b/>
                <w:bCs/>
                <w:color w:val="1F3864"/>
                <w:sz w:val="22"/>
                <w:szCs w:val="22"/>
              </w:rPr>
              <w:t>Hackathon MVP / prototype</w:t>
            </w:r>
          </w:p>
        </w:tc>
        <w:tc>
          <w:tcPr>
            <w:tcW w:w="1950" w:type="dxa"/>
            <w:shd w:val="clear" w:color="auto" w:fill="DCF3EF"/>
            <w:tcMar>
              <w:top w:w="90" w:type="dxa"/>
              <w:left w:w="120" w:type="dxa"/>
              <w:bottom w:w="90" w:type="dxa"/>
              <w:right w:w="120" w:type="dxa"/>
            </w:tcMar>
            <w:vAlign w:val="center"/>
          </w:tcPr>
          <w:p w14:paraId="5200B3F3">
            <w:pPr>
              <w:jc w:val="left"/>
            </w:pPr>
            <w:r>
              <w:rPr>
                <w:rFonts w:ascii="Times New Roman" w:hAnsi="Times New Roman" w:eastAsia="Times New Roman" w:cs="Times New Roman"/>
                <w:b w:val="0"/>
                <w:bCs w:val="0"/>
                <w:color w:val="222222"/>
                <w:sz w:val="22"/>
                <w:szCs w:val="22"/>
              </w:rPr>
              <w:t>Low-Code</w:t>
            </w:r>
          </w:p>
        </w:tc>
        <w:tc>
          <w:tcPr>
            <w:tcW w:w="4000" w:type="dxa"/>
            <w:shd w:val="clear" w:color="auto" w:fill="DCF3EF"/>
            <w:tcMar>
              <w:top w:w="90" w:type="dxa"/>
              <w:left w:w="120" w:type="dxa"/>
              <w:bottom w:w="90" w:type="dxa"/>
              <w:right w:w="120" w:type="dxa"/>
            </w:tcMar>
            <w:vAlign w:val="center"/>
          </w:tcPr>
          <w:p w14:paraId="5CEDBC8E">
            <w:pPr>
              <w:jc w:val="left"/>
            </w:pPr>
            <w:r>
              <w:rPr>
                <w:rFonts w:ascii="Times New Roman" w:hAnsi="Times New Roman" w:eastAsia="Times New Roman" w:cs="Times New Roman"/>
                <w:b w:val="0"/>
                <w:bCs w:val="0"/>
                <w:color w:val="222222"/>
                <w:sz w:val="22"/>
                <w:szCs w:val="22"/>
              </w:rPr>
              <w:t>Speed matters more than deep customization</w:t>
            </w:r>
          </w:p>
        </w:tc>
      </w:tr>
      <w:tr w14:paraId="79CDCAAE">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400" w:type="dxa"/>
            <w:shd w:val="clear" w:color="auto" w:fill="FFFFFF"/>
            <w:tcMar>
              <w:top w:w="90" w:type="dxa"/>
              <w:left w:w="120" w:type="dxa"/>
              <w:bottom w:w="90" w:type="dxa"/>
              <w:right w:w="120" w:type="dxa"/>
            </w:tcMar>
            <w:vAlign w:val="center"/>
          </w:tcPr>
          <w:p w14:paraId="35B94927">
            <w:pPr>
              <w:jc w:val="left"/>
            </w:pPr>
            <w:r>
              <w:rPr>
                <w:rFonts w:ascii="Times New Roman" w:hAnsi="Times New Roman" w:eastAsia="Times New Roman" w:cs="Times New Roman"/>
                <w:b/>
                <w:bCs/>
                <w:color w:val="1F3864"/>
                <w:sz w:val="22"/>
                <w:szCs w:val="22"/>
              </w:rPr>
              <w:t>Government citizen portal</w:t>
            </w:r>
          </w:p>
        </w:tc>
        <w:tc>
          <w:tcPr>
            <w:tcW w:w="1950" w:type="dxa"/>
            <w:shd w:val="clear" w:color="auto" w:fill="FFFFFF"/>
            <w:tcMar>
              <w:top w:w="90" w:type="dxa"/>
              <w:left w:w="120" w:type="dxa"/>
              <w:bottom w:w="90" w:type="dxa"/>
              <w:right w:w="120" w:type="dxa"/>
            </w:tcMar>
            <w:vAlign w:val="center"/>
          </w:tcPr>
          <w:p w14:paraId="7D2C5D18">
            <w:pPr>
              <w:jc w:val="left"/>
            </w:pPr>
            <w:r>
              <w:rPr>
                <w:rFonts w:ascii="Times New Roman" w:hAnsi="Times New Roman" w:eastAsia="Times New Roman" w:cs="Times New Roman"/>
                <w:b w:val="0"/>
                <w:bCs w:val="0"/>
                <w:color w:val="222222"/>
                <w:sz w:val="22"/>
                <w:szCs w:val="22"/>
              </w:rPr>
              <w:t>Traditional</w:t>
            </w:r>
          </w:p>
        </w:tc>
        <w:tc>
          <w:tcPr>
            <w:tcW w:w="4000" w:type="dxa"/>
            <w:shd w:val="clear" w:color="auto" w:fill="FFFFFF"/>
            <w:tcMar>
              <w:top w:w="90" w:type="dxa"/>
              <w:left w:w="120" w:type="dxa"/>
              <w:bottom w:w="90" w:type="dxa"/>
              <w:right w:w="120" w:type="dxa"/>
            </w:tcMar>
            <w:vAlign w:val="center"/>
          </w:tcPr>
          <w:p w14:paraId="0F9833EB">
            <w:pPr>
              <w:jc w:val="left"/>
            </w:pPr>
            <w:r>
              <w:rPr>
                <w:rFonts w:ascii="Times New Roman" w:hAnsi="Times New Roman" w:eastAsia="Times New Roman" w:cs="Times New Roman"/>
                <w:b w:val="0"/>
                <w:bCs w:val="0"/>
                <w:color w:val="222222"/>
                <w:sz w:val="22"/>
                <w:szCs w:val="22"/>
              </w:rPr>
              <w:t>Complex compliance and integration requirements</w:t>
            </w:r>
          </w:p>
        </w:tc>
      </w:tr>
      <w:tr w14:paraId="193BC3B0">
        <w:tblPrEx>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CellMar>
            <w:top w:w="0" w:type="dxa"/>
            <w:left w:w="10" w:type="dxa"/>
            <w:bottom w:w="0" w:type="dxa"/>
            <w:right w:w="10" w:type="dxa"/>
          </w:tblCellMar>
        </w:tblPrEx>
        <w:trPr>
          <w:cantSplit/>
        </w:trPr>
        <w:tc>
          <w:tcPr>
            <w:tcW w:w="3400" w:type="dxa"/>
            <w:shd w:val="clear" w:color="auto" w:fill="DCF3EF"/>
            <w:tcMar>
              <w:top w:w="90" w:type="dxa"/>
              <w:left w:w="120" w:type="dxa"/>
              <w:bottom w:w="90" w:type="dxa"/>
              <w:right w:w="120" w:type="dxa"/>
            </w:tcMar>
            <w:vAlign w:val="center"/>
          </w:tcPr>
          <w:p w14:paraId="2B37EFF9">
            <w:pPr>
              <w:jc w:val="left"/>
            </w:pPr>
            <w:r>
              <w:rPr>
                <w:rFonts w:ascii="Times New Roman" w:hAnsi="Times New Roman" w:eastAsia="Times New Roman" w:cs="Times New Roman"/>
                <w:b/>
                <w:bCs/>
                <w:color w:val="1F3864"/>
                <w:sz w:val="22"/>
                <w:szCs w:val="22"/>
              </w:rPr>
              <w:t>Event registration micro-app (Zoho Creator)</w:t>
            </w:r>
          </w:p>
        </w:tc>
        <w:tc>
          <w:tcPr>
            <w:tcW w:w="1950" w:type="dxa"/>
            <w:shd w:val="clear" w:color="auto" w:fill="DCF3EF"/>
            <w:tcMar>
              <w:top w:w="90" w:type="dxa"/>
              <w:left w:w="120" w:type="dxa"/>
              <w:bottom w:w="90" w:type="dxa"/>
              <w:right w:w="120" w:type="dxa"/>
            </w:tcMar>
            <w:vAlign w:val="center"/>
          </w:tcPr>
          <w:p w14:paraId="140867C8">
            <w:pPr>
              <w:jc w:val="left"/>
            </w:pPr>
            <w:r>
              <w:rPr>
                <w:rFonts w:ascii="Times New Roman" w:hAnsi="Times New Roman" w:eastAsia="Times New Roman" w:cs="Times New Roman"/>
                <w:b w:val="0"/>
                <w:bCs w:val="0"/>
                <w:color w:val="222222"/>
                <w:sz w:val="22"/>
                <w:szCs w:val="22"/>
              </w:rPr>
              <w:t>Low-Code</w:t>
            </w:r>
          </w:p>
        </w:tc>
        <w:tc>
          <w:tcPr>
            <w:tcW w:w="4000" w:type="dxa"/>
            <w:shd w:val="clear" w:color="auto" w:fill="DCF3EF"/>
            <w:tcMar>
              <w:top w:w="90" w:type="dxa"/>
              <w:left w:w="120" w:type="dxa"/>
              <w:bottom w:w="90" w:type="dxa"/>
              <w:right w:w="120" w:type="dxa"/>
            </w:tcMar>
            <w:vAlign w:val="center"/>
          </w:tcPr>
          <w:p w14:paraId="4761058F">
            <w:pPr>
              <w:jc w:val="left"/>
            </w:pPr>
            <w:r>
              <w:rPr>
                <w:rFonts w:ascii="Times New Roman" w:hAnsi="Times New Roman" w:eastAsia="Times New Roman" w:cs="Times New Roman"/>
                <w:b w:val="0"/>
                <w:bCs w:val="0"/>
                <w:color w:val="222222"/>
                <w:sz w:val="22"/>
                <w:szCs w:val="22"/>
              </w:rPr>
              <w:t>Short-lived, low-complexity, quick to launch</w:t>
            </w:r>
          </w:p>
        </w:tc>
      </w:tr>
    </w:tbl>
    <w:p w14:paraId="44FFDEA0">
      <w:pPr>
        <w:pBdr>
          <w:bottom w:val="single" w:color="1A9E8C" w:sz="8" w:space="4"/>
        </w:pBdr>
        <w:spacing w:before="320" w:after="160"/>
      </w:pPr>
      <w:r>
        <w:rPr>
          <w:rFonts w:ascii="Times New Roman" w:hAnsi="Times New Roman" w:eastAsia="Times New Roman" w:cs="Times New Roman"/>
          <w:b/>
          <w:bCs/>
          <w:color w:val="1F3864"/>
          <w:sz w:val="28"/>
          <w:szCs w:val="28"/>
        </w:rPr>
        <w:t>7. Conclusion</w:t>
      </w:r>
    </w:p>
    <w:p w14:paraId="4CB52810">
      <w:pPr>
        <w:spacing w:after="160" w:line="276" w:lineRule="auto"/>
        <w:jc w:val="both"/>
      </w:pPr>
      <w:r>
        <w:rPr>
          <w:rFonts w:ascii="Times New Roman" w:hAnsi="Times New Roman" w:eastAsia="Times New Roman" w:cs="Times New Roman"/>
          <w:color w:val="222222"/>
          <w:sz w:val="22"/>
          <w:szCs w:val="22"/>
        </w:rPr>
        <w:t>Neither approach is universally "better" — the right choice depends on project complexity, timeline, budget, and available skills. Low-code development, exemplified by platforms like Zoho Creator, is the clear winner for speed, simplicity, and accessibility, making it ideal for MVPs, internal tools, and rapid prototypes such as hackathon projects. Traditional development remains essential for large-scale, highly customized, or mission-critical systems that demand full control and long-term scalability.</w:t>
      </w:r>
    </w:p>
    <w:p w14:paraId="57ADDEC3">
      <w:pPr>
        <w:spacing w:before="240" w:after="120"/>
      </w:pPr>
      <w:r>
        <w:rPr>
          <w:rFonts w:ascii="Times New Roman" w:hAnsi="Times New Roman" w:eastAsia="Times New Roman" w:cs="Times New Roman"/>
          <w:b/>
          <w:bCs/>
          <w:color w:val="1A9E8C"/>
          <w:sz w:val="24"/>
          <w:szCs w:val="24"/>
        </w:rPr>
        <w:t>Key Takeaways</w:t>
      </w:r>
    </w:p>
    <w:p w14:paraId="16DA542F">
      <w:pPr>
        <w:pStyle w:val="16"/>
        <w:numPr>
          <w:ilvl w:val="0"/>
          <w:numId w:val="1"/>
        </w:numPr>
        <w:spacing w:after="100"/>
      </w:pPr>
      <w:r>
        <w:rPr>
          <w:rFonts w:ascii="Times New Roman" w:hAnsi="Times New Roman" w:eastAsia="Times New Roman" w:cs="Times New Roman"/>
          <w:color w:val="222222"/>
          <w:sz w:val="22"/>
          <w:szCs w:val="22"/>
        </w:rPr>
        <w:t>Choose low-code, such as Zoho Creator, for speed, simplicity, and quick validation of ideas.</w:t>
      </w:r>
    </w:p>
    <w:p w14:paraId="03E299A9">
      <w:pPr>
        <w:pStyle w:val="16"/>
        <w:numPr>
          <w:ilvl w:val="0"/>
          <w:numId w:val="1"/>
        </w:numPr>
        <w:spacing w:after="100"/>
      </w:pPr>
      <w:r>
        <w:rPr>
          <w:rFonts w:ascii="Times New Roman" w:hAnsi="Times New Roman" w:eastAsia="Times New Roman" w:cs="Times New Roman"/>
          <w:color w:val="222222"/>
          <w:sz w:val="22"/>
          <w:szCs w:val="22"/>
        </w:rPr>
        <w:t>Choose traditional development for deep customization and complex, large-scale systems.</w:t>
      </w:r>
    </w:p>
    <w:p w14:paraId="3C275455">
      <w:pPr>
        <w:pStyle w:val="16"/>
        <w:numPr>
          <w:ilvl w:val="0"/>
          <w:numId w:val="1"/>
        </w:numPr>
        <w:spacing w:after="100"/>
      </w:pPr>
      <w:r>
        <w:rPr>
          <w:rFonts w:ascii="Times New Roman" w:hAnsi="Times New Roman" w:eastAsia="Times New Roman" w:cs="Times New Roman"/>
          <w:color w:val="222222"/>
          <w:sz w:val="22"/>
          <w:szCs w:val="22"/>
        </w:rPr>
        <w:t>Many organizations now use a hybrid strategy — low-code platforms like Zoho Creator for internal tools and departmental apps, traditional coding for core, mission-critical products.</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D2920">
    <w:pPr>
      <w:jc w:val="center"/>
    </w:pPr>
    <w:r>
      <w:rPr>
        <w:rFonts w:ascii="Times New Roman" w:hAnsi="Times New Roman" w:eastAsia="Times New Roman" w:cs="Times New Roman"/>
        <w:color w:val="777777"/>
        <w:sz w:val="18"/>
        <w:szCs w:val="18"/>
      </w:rPr>
      <w:t xml:space="preserve">Page </w:t>
    </w:r>
    <w:r>
      <w:rPr>
        <w:rFonts w:ascii="Times New Roman" w:hAnsi="Times New Roman" w:eastAsia="Times New Roman" w:cs="Times New Roman"/>
        <w:color w:val="777777"/>
        <w:sz w:val="18"/>
        <w:szCs w:val="18"/>
      </w:rPr>
      <w:fldChar w:fldCharType="begin"/>
    </w:r>
    <w:r>
      <w:rPr>
        <w:rFonts w:ascii="Times New Roman" w:hAnsi="Times New Roman" w:eastAsia="Times New Roman" w:cs="Times New Roman"/>
        <w:color w:val="777777"/>
        <w:sz w:val="18"/>
        <w:szCs w:val="18"/>
      </w:rPr>
      <w:instrText xml:space="preserve">PAGE</w:instrText>
    </w:r>
    <w:r>
      <w:rPr>
        <w:rFonts w:ascii="Times New Roman" w:hAnsi="Times New Roman" w:eastAsia="Times New Roman" w:cs="Times New Roman"/>
        <w:color w:val="777777"/>
        <w:sz w:val="18"/>
        <w:szCs w:val="18"/>
      </w:rPr>
      <w:fldChar w:fldCharType="separate"/>
    </w:r>
    <w:r>
      <w:rPr>
        <w:rFonts w:ascii="Times New Roman" w:hAnsi="Times New Roman" w:eastAsia="Times New Roman" w:cs="Times New Roman"/>
        <w:color w:val="777777"/>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EA005">
    <w:pPr>
      <w:pBdr>
        <w:bottom w:val="single" w:color="CCCCCC" w:sz="4" w:space="4"/>
      </w:pBdr>
      <w:rPr>
        <w:rFonts w:hint="default"/>
        <w:lang w:val="en-US"/>
      </w:rPr>
    </w:pPr>
    <w:r>
      <w:rPr>
        <w:rFonts w:hint="default"/>
        <w:lang w:val="en-US"/>
      </w:rPr>
      <w:t xml:space="preserve">CB23F35 EXPERIMENT -1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documentProtection w:enforcement="0"/>
  <w:compat>
    <w:compatSetting w:name="compatibilityMode" w:uri="http://schemas.microsoft.com/office/word" w:val="15"/>
  </w:compat>
  <w:rsids>
    <w:rsidRoot w:val="00000000"/>
    <w:rsid w:val="6A4703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222222"/>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222222"/>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222222"/>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color w:val="222222"/>
      <w:sz w:val="56"/>
      <w:szCs w:val="56"/>
    </w:rPr>
  </w:style>
  <w:style w:type="paragraph" w:styleId="16">
    <w:name w:val="List Paragraph"/>
    <w:qFormat/>
    <w:uiPriority w:val="0"/>
    <w:rPr>
      <w:rFonts w:ascii="Times New Roman" w:hAnsi="Times New Roman" w:eastAsia="Times New Roman" w:cs="Times New Roman"/>
      <w:color w:val="222222"/>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1131</Words>
  <Characters>7393</Characters>
  <TotalTime>12</TotalTime>
  <ScaleCrop>false</ScaleCrop>
  <LinksUpToDate>false</LinksUpToDate>
  <CharactersWithSpaces>8375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2026-07-30T15:39:00Z</dcterms:created>
  <dc:creator>Un-named</dc:creator>
  <cp:lastModifiedBy>HP</cp:lastModifiedBy>
  <dcterms:modified xsi:type="dcterms:W3CDTF">2026-07-30T16:02:11Z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eyJoZGlkIjoiNWNmMGE5NThlZWYxMDEwNTczNDExMzA5MzVkYTgyZDMiLCJ1c2VySWQiOiI1NjczNzY1MTc1NzIifQ==</vt:lpwstr>
  </property>
  <property fmtid="{D5CDD505-2E9C-101B-9397-08002B2CF9AE}" pid="3" name="KSOProductBuildVer">
    <vt:lpwstr>1033-12.1.0.28032</vt:lpwstr>
  </property>
  <property fmtid="{D5CDD505-2E9C-101B-9397-08002B2CF9AE}" pid="4" name="ICV">
    <vt:lpwstr>1834F86508A5402C985FAC7E5FE42DF0_13</vt:lpwstr>
  </property>
</Properties>
</file>