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C4794" w:rsidRPr="007424E7" w:rsidRDefault="00000000">
      <w:pPr>
        <w:spacing w:after="60"/>
        <w:jc w:val="center"/>
        <w:rPr>
          <w:color w:val="000000" w:themeColor="text1"/>
        </w:rPr>
      </w:pPr>
      <w:r w:rsidRPr="007424E7">
        <w:rPr>
          <w:b/>
          <w:bCs/>
          <w:color w:val="000000" w:themeColor="text1"/>
          <w:sz w:val="40"/>
          <w:szCs w:val="40"/>
        </w:rPr>
        <w:t>BIGMART SALES PREDICTION</w:t>
      </w:r>
    </w:p>
    <w:p w:rsidR="000C4794" w:rsidRPr="007424E7" w:rsidRDefault="00000000">
      <w:pPr>
        <w:pStyle w:val="Heading1"/>
        <w:rPr>
          <w:color w:val="000000" w:themeColor="text1"/>
        </w:rPr>
      </w:pPr>
      <w:r w:rsidRPr="007424E7">
        <w:rPr>
          <w:color w:val="000000" w:themeColor="text1"/>
        </w:rPr>
        <w:t>1. Problem Understanding</w:t>
      </w:r>
    </w:p>
    <w:p w:rsidR="000C4794" w:rsidRPr="007424E7" w:rsidRDefault="00000000">
      <w:pPr>
        <w:spacing w:after="120"/>
        <w:rPr>
          <w:color w:val="000000" w:themeColor="text1"/>
        </w:rPr>
      </w:pPr>
      <w:r w:rsidRPr="007424E7">
        <w:rPr>
          <w:color w:val="000000" w:themeColor="text1"/>
        </w:rPr>
        <w:t xml:space="preserve">The objective is to predict </w:t>
      </w:r>
      <w:proofErr w:type="spellStart"/>
      <w:r w:rsidRPr="007424E7">
        <w:rPr>
          <w:color w:val="000000" w:themeColor="text1"/>
        </w:rPr>
        <w:t>Item_Outlet_Sales</w:t>
      </w:r>
      <w:proofErr w:type="spellEnd"/>
      <w:r w:rsidRPr="007424E7">
        <w:rPr>
          <w:color w:val="000000" w:themeColor="text1"/>
        </w:rPr>
        <w:t xml:space="preserve"> for 5,681 product-outlet combinations across 10 </w:t>
      </w:r>
      <w:proofErr w:type="spellStart"/>
      <w:r w:rsidRPr="007424E7">
        <w:rPr>
          <w:color w:val="000000" w:themeColor="text1"/>
        </w:rPr>
        <w:t>BigMart</w:t>
      </w:r>
      <w:proofErr w:type="spellEnd"/>
      <w:r w:rsidRPr="007424E7">
        <w:rPr>
          <w:color w:val="000000" w:themeColor="text1"/>
        </w:rPr>
        <w:t xml:space="preserve"> stores. With 8,523 training records and 1,559 unique SKUs, </w:t>
      </w:r>
    </w:p>
    <w:p w:rsidR="000C4794" w:rsidRPr="007424E7" w:rsidRDefault="000C4794">
      <w:pPr>
        <w:pBdr>
          <w:bottom w:val="single" w:sz="4" w:space="1" w:color="2E75B6"/>
        </w:pBdr>
        <w:spacing w:after="160"/>
        <w:rPr>
          <w:color w:val="000000" w:themeColor="text1"/>
        </w:rPr>
      </w:pPr>
    </w:p>
    <w:p w:rsidR="000C4794" w:rsidRPr="007424E7" w:rsidRDefault="00000000">
      <w:pPr>
        <w:pStyle w:val="Heading1"/>
        <w:rPr>
          <w:color w:val="000000" w:themeColor="text1"/>
        </w:rPr>
      </w:pPr>
      <w:r w:rsidRPr="007424E7">
        <w:rPr>
          <w:color w:val="000000" w:themeColor="text1"/>
        </w:rPr>
        <w:t>2. Key EDA Findings &amp; What They Changed</w:t>
      </w:r>
    </w:p>
    <w:p w:rsidR="000C4794" w:rsidRPr="007424E7" w:rsidRDefault="00000000">
      <w:pPr>
        <w:spacing w:after="120"/>
        <w:rPr>
          <w:color w:val="000000" w:themeColor="text1"/>
        </w:rPr>
      </w:pPr>
      <w:r w:rsidRPr="007424E7">
        <w:rPr>
          <w:color w:val="000000" w:themeColor="text1"/>
        </w:rPr>
        <w:t>Each analysis below led directly to a feature or modelling decision:</w:t>
      </w:r>
    </w:p>
    <w:p w:rsidR="000C4794" w:rsidRPr="007424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424E7">
        <w:rPr>
          <w:b/>
          <w:bCs/>
          <w:color w:val="000000" w:themeColor="text1"/>
        </w:rPr>
        <w:t xml:space="preserve">Target distribution:  </w:t>
      </w:r>
      <w:r w:rsidRPr="007424E7">
        <w:rPr>
          <w:color w:val="000000" w:themeColor="text1"/>
        </w:rPr>
        <w:t xml:space="preserve">Sales is right-skewed. </w:t>
      </w:r>
      <w:r w:rsidR="007424E7">
        <w:rPr>
          <w:color w:val="000000" w:themeColor="text1"/>
        </w:rPr>
        <w:t>We can</w:t>
      </w:r>
      <w:r w:rsidRPr="007424E7">
        <w:rPr>
          <w:color w:val="000000" w:themeColor="text1"/>
        </w:rPr>
        <w:t xml:space="preserve"> log-transform the target, but since RMSE is evaluated on raw scale, log-transforming and back-transforming amplifies large errors.</w:t>
      </w:r>
      <w:r w:rsidR="007424E7">
        <w:rPr>
          <w:color w:val="000000" w:themeColor="text1"/>
        </w:rPr>
        <w:t xml:space="preserve"> </w:t>
      </w:r>
      <w:proofErr w:type="gramStart"/>
      <w:r w:rsidR="007424E7">
        <w:rPr>
          <w:color w:val="000000" w:themeColor="text1"/>
        </w:rPr>
        <w:t>So</w:t>
      </w:r>
      <w:proofErr w:type="gramEnd"/>
      <w:r w:rsidR="007424E7">
        <w:rPr>
          <w:color w:val="000000" w:themeColor="text1"/>
        </w:rPr>
        <w:t xml:space="preserve"> we decided</w:t>
      </w:r>
      <w:r w:rsidRPr="007424E7">
        <w:rPr>
          <w:color w:val="000000" w:themeColor="text1"/>
        </w:rPr>
        <w:t xml:space="preserve"> train on raw sales.</w:t>
      </w:r>
    </w:p>
    <w:p w:rsidR="000C4794" w:rsidRPr="007424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424E7">
        <w:rPr>
          <w:b/>
          <w:bCs/>
          <w:color w:val="000000" w:themeColor="text1"/>
        </w:rPr>
        <w:t xml:space="preserve">MRP vs Sales:  </w:t>
      </w:r>
      <w:r w:rsidRPr="007424E7">
        <w:rPr>
          <w:color w:val="000000" w:themeColor="text1"/>
        </w:rPr>
        <w:t>MRP has the strongest correlation with sales (0.57), but the binned trend showed a step-function pattern rather than a smooth curve — clear tier breakpoints at ₹69, ₹136, and ₹202. This justified hard categorical bins over soft quantile bins.</w:t>
      </w:r>
    </w:p>
    <w:p w:rsidR="000C4794" w:rsidRPr="007424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424E7">
        <w:rPr>
          <w:b/>
          <w:bCs/>
          <w:color w:val="000000" w:themeColor="text1"/>
        </w:rPr>
        <w:t xml:space="preserve">Outlet Type effect:  </w:t>
      </w:r>
      <w:r w:rsidRPr="007424E7">
        <w:rPr>
          <w:color w:val="000000" w:themeColor="text1"/>
        </w:rPr>
        <w:t xml:space="preserve">Grocery stores (OUT010, OUT019) have mean sales of ~₹340 vs ~₹2,300 for supermarkets — a 7x gap. This is a structural regime change, not a smooth gradient. An explicit </w:t>
      </w:r>
      <w:proofErr w:type="spellStart"/>
      <w:r w:rsidRPr="007424E7">
        <w:rPr>
          <w:color w:val="000000" w:themeColor="text1"/>
        </w:rPr>
        <w:t>Is_Grocery_Store</w:t>
      </w:r>
      <w:proofErr w:type="spellEnd"/>
      <w:r w:rsidRPr="007424E7">
        <w:rPr>
          <w:color w:val="000000" w:themeColor="text1"/>
        </w:rPr>
        <w:t xml:space="preserve"> binary flag was created.</w:t>
      </w:r>
    </w:p>
    <w:p w:rsidR="000C4794" w:rsidRPr="007424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424E7">
        <w:rPr>
          <w:b/>
          <w:bCs/>
          <w:color w:val="000000" w:themeColor="text1"/>
        </w:rPr>
        <w:t xml:space="preserve">Visibility zeros:  </w:t>
      </w:r>
      <w:r w:rsidRPr="007424E7">
        <w:rPr>
          <w:color w:val="000000" w:themeColor="text1"/>
        </w:rPr>
        <w:t>526 zero-visibility entries exist — physically impossible for stocked items. Imputed at SKU level (not item-type level) because each product has its own shelf allocation profile.</w:t>
      </w:r>
    </w:p>
    <w:p w:rsidR="000C4794" w:rsidRPr="007424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424E7">
        <w:rPr>
          <w:b/>
          <w:bCs/>
          <w:color w:val="000000" w:themeColor="text1"/>
        </w:rPr>
        <w:t xml:space="preserve">SKU consistency:  </w:t>
      </w:r>
      <w:r w:rsidRPr="007424E7">
        <w:rPr>
          <w:color w:val="000000" w:themeColor="text1"/>
        </w:rPr>
        <w:t xml:space="preserve">The same SKU sold in multiple outlets maintains broadly consistent demand (median CV = 0.3). </w:t>
      </w:r>
      <w:proofErr w:type="spellStart"/>
      <w:r w:rsidRPr="007424E7">
        <w:rPr>
          <w:color w:val="000000" w:themeColor="text1"/>
        </w:rPr>
        <w:t>CatBoost's</w:t>
      </w:r>
      <w:proofErr w:type="spellEnd"/>
      <w:r w:rsidRPr="007424E7">
        <w:rPr>
          <w:color w:val="000000" w:themeColor="text1"/>
        </w:rPr>
        <w:t xml:space="preserve"> internal target statistics on </w:t>
      </w:r>
      <w:proofErr w:type="spellStart"/>
      <w:r w:rsidRPr="007424E7">
        <w:rPr>
          <w:color w:val="000000" w:themeColor="text1"/>
        </w:rPr>
        <w:t>Item_Identifier</w:t>
      </w:r>
      <w:proofErr w:type="spellEnd"/>
      <w:r w:rsidRPr="007424E7">
        <w:rPr>
          <w:color w:val="000000" w:themeColor="text1"/>
        </w:rPr>
        <w:t xml:space="preserve"> effectively leverage this.</w:t>
      </w:r>
    </w:p>
    <w:p w:rsidR="000C4794" w:rsidRPr="007424E7" w:rsidRDefault="000C4794">
      <w:pPr>
        <w:pBdr>
          <w:bottom w:val="single" w:sz="4" w:space="1" w:color="2E75B6"/>
        </w:pBdr>
        <w:spacing w:after="160"/>
        <w:rPr>
          <w:color w:val="000000" w:themeColor="text1"/>
        </w:rPr>
      </w:pPr>
    </w:p>
    <w:p w:rsidR="000C4794" w:rsidRPr="007424E7" w:rsidRDefault="00000000">
      <w:pPr>
        <w:pStyle w:val="Heading1"/>
        <w:rPr>
          <w:color w:val="000000" w:themeColor="text1"/>
        </w:rPr>
      </w:pPr>
      <w:r w:rsidRPr="007424E7">
        <w:rPr>
          <w:color w:val="000000" w:themeColor="text1"/>
        </w:rPr>
        <w:t>3. Feature Engineering Strategy</w:t>
      </w:r>
    </w:p>
    <w:p w:rsidR="000C4794" w:rsidRPr="007424E7" w:rsidRDefault="00000000">
      <w:pPr>
        <w:spacing w:after="120"/>
        <w:rPr>
          <w:color w:val="000000" w:themeColor="text1"/>
        </w:rPr>
      </w:pPr>
      <w:r w:rsidRPr="007424E7">
        <w:rPr>
          <w:color w:val="000000" w:themeColor="text1"/>
        </w:rPr>
        <w:t>40+ features engineered across 5 themes: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424E7" w:rsidRPr="007424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4794" w:rsidRPr="007424E7" w:rsidRDefault="00000000">
            <w:pPr>
              <w:rPr>
                <w:color w:val="000000" w:themeColor="text1"/>
              </w:rPr>
            </w:pPr>
            <w:r w:rsidRPr="007424E7">
              <w:rPr>
                <w:b/>
                <w:bCs/>
                <w:color w:val="000000" w:themeColor="text1"/>
                <w:sz w:val="20"/>
                <w:szCs w:val="20"/>
              </w:rPr>
              <w:t>Price positioning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4794" w:rsidRPr="007424E7" w:rsidRDefault="00000000">
            <w:pPr>
              <w:rPr>
                <w:color w:val="000000" w:themeColor="text1"/>
              </w:rPr>
            </w:pP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MRP_Tier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 (hard bins),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MRP_Ratio_ItemTypeMean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MRP_RankPct_ItemType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MRP_zscore_ItemType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Item_MRP_Squared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MRP_Ratio_OutletMean</w:t>
            </w:r>
            <w:proofErr w:type="spellEnd"/>
          </w:p>
        </w:tc>
      </w:tr>
      <w:tr w:rsidR="007424E7" w:rsidRPr="007424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4794" w:rsidRPr="007424E7" w:rsidRDefault="00000000">
            <w:pPr>
              <w:rPr>
                <w:color w:val="000000" w:themeColor="text1"/>
              </w:rPr>
            </w:pPr>
            <w:r w:rsidRPr="007424E7">
              <w:rPr>
                <w:b/>
                <w:bCs/>
                <w:color w:val="000000" w:themeColor="text1"/>
                <w:sz w:val="20"/>
                <w:szCs w:val="20"/>
              </w:rPr>
              <w:t>Store format signals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4794" w:rsidRPr="007424E7" w:rsidRDefault="00000000">
            <w:pPr>
              <w:rPr>
                <w:color w:val="000000" w:themeColor="text1"/>
              </w:rPr>
            </w:pP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Is_Grocery_Store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Outlet_Age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Outlet_Age_Bin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MRPTier_x_OutletType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ItemCat_x_OutletType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MRP_x_Is_Grocery</w:t>
            </w:r>
            <w:proofErr w:type="spellEnd"/>
          </w:p>
        </w:tc>
      </w:tr>
      <w:tr w:rsidR="007424E7" w:rsidRPr="007424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4794" w:rsidRPr="007424E7" w:rsidRDefault="00000000">
            <w:pPr>
              <w:rPr>
                <w:color w:val="000000" w:themeColor="text1"/>
              </w:rPr>
            </w:pPr>
            <w:r w:rsidRPr="007424E7">
              <w:rPr>
                <w:b/>
                <w:bCs/>
                <w:color w:val="000000" w:themeColor="text1"/>
                <w:sz w:val="20"/>
                <w:szCs w:val="20"/>
              </w:rPr>
              <w:t xml:space="preserve">Visibility </w:t>
            </w:r>
            <w:proofErr w:type="spellStart"/>
            <w:r w:rsidRPr="007424E7">
              <w:rPr>
                <w:b/>
                <w:bCs/>
                <w:color w:val="000000" w:themeColor="text1"/>
                <w:sz w:val="20"/>
                <w:szCs w:val="20"/>
              </w:rPr>
              <w:t>normalisation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4794" w:rsidRPr="007424E7" w:rsidRDefault="00000000">
            <w:pPr>
              <w:rPr>
                <w:color w:val="000000" w:themeColor="text1"/>
              </w:rPr>
            </w:pP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Visibility_OutletShare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Visibility_Ratio_ItemTypeMean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Item_Visibility_log1p,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Item_Visibility_capped</w:t>
            </w:r>
            <w:proofErr w:type="spellEnd"/>
          </w:p>
        </w:tc>
      </w:tr>
      <w:tr w:rsidR="007424E7" w:rsidRPr="007424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4794" w:rsidRPr="007424E7" w:rsidRDefault="00000000">
            <w:pPr>
              <w:rPr>
                <w:color w:val="000000" w:themeColor="text1"/>
              </w:rPr>
            </w:pPr>
            <w:r w:rsidRPr="007424E7">
              <w:rPr>
                <w:b/>
                <w:bCs/>
                <w:color w:val="000000" w:themeColor="text1"/>
                <w:sz w:val="20"/>
                <w:szCs w:val="20"/>
              </w:rPr>
              <w:t>Outlet scale proxies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4794" w:rsidRPr="007424E7" w:rsidRDefault="00000000">
            <w:pPr>
              <w:rPr>
                <w:color w:val="000000" w:themeColor="text1"/>
              </w:rPr>
            </w:pP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Outlet_Unique_Items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Outlet_Unique_ItemTypes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Outlet_Item_Count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Outlet_MRP_Mean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Outlet_MRP_Std</w:t>
            </w:r>
            <w:proofErr w:type="spellEnd"/>
          </w:p>
        </w:tc>
      </w:tr>
      <w:tr w:rsidR="007424E7" w:rsidRPr="007424E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4794" w:rsidRPr="007424E7" w:rsidRDefault="00000000">
            <w:pPr>
              <w:rPr>
                <w:color w:val="000000" w:themeColor="text1"/>
              </w:rPr>
            </w:pPr>
            <w:r w:rsidRPr="007424E7">
              <w:rPr>
                <w:b/>
                <w:bCs/>
                <w:color w:val="000000" w:themeColor="text1"/>
                <w:sz w:val="20"/>
                <w:szCs w:val="20"/>
              </w:rPr>
              <w:t>Interaction terms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C4794" w:rsidRPr="007424E7" w:rsidRDefault="00000000">
            <w:pPr>
              <w:rPr>
                <w:color w:val="000000" w:themeColor="text1"/>
              </w:rPr>
            </w:pP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MRP_x_OutletAge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Visibility_x_MRP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MRP_x_Outlet_Unique_Items</w:t>
            </w:r>
            <w:proofErr w:type="spellEnd"/>
            <w:r w:rsidRPr="007424E7"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7424E7">
              <w:rPr>
                <w:color w:val="000000" w:themeColor="text1"/>
                <w:sz w:val="20"/>
                <w:szCs w:val="20"/>
              </w:rPr>
              <w:t>Visibility_x_Outlet_Age</w:t>
            </w:r>
            <w:proofErr w:type="spellEnd"/>
          </w:p>
        </w:tc>
      </w:tr>
    </w:tbl>
    <w:p w:rsidR="000C4794" w:rsidRPr="007424E7" w:rsidRDefault="000C4794">
      <w:pPr>
        <w:spacing w:after="140"/>
        <w:rPr>
          <w:color w:val="000000" w:themeColor="text1"/>
        </w:rPr>
      </w:pPr>
    </w:p>
    <w:p w:rsidR="000C4794" w:rsidRPr="007424E7" w:rsidRDefault="000C4794">
      <w:pPr>
        <w:pBdr>
          <w:bottom w:val="single" w:sz="4" w:space="1" w:color="2E75B6"/>
        </w:pBdr>
        <w:spacing w:after="160"/>
        <w:rPr>
          <w:color w:val="000000" w:themeColor="text1"/>
        </w:rPr>
      </w:pPr>
    </w:p>
    <w:p w:rsidR="000C4794" w:rsidRPr="007424E7" w:rsidRDefault="007424E7">
      <w:pPr>
        <w:pStyle w:val="Heading1"/>
        <w:rPr>
          <w:color w:val="000000" w:themeColor="text1"/>
        </w:rPr>
      </w:pPr>
      <w:r>
        <w:rPr>
          <w:color w:val="000000" w:themeColor="text1"/>
        </w:rPr>
        <w:t>4</w:t>
      </w:r>
      <w:r w:rsidR="00000000" w:rsidRPr="007424E7">
        <w:rPr>
          <w:color w:val="000000" w:themeColor="text1"/>
        </w:rPr>
        <w:t>. Key Decisions &amp; Their Rationale</w:t>
      </w:r>
    </w:p>
    <w:p w:rsidR="000C4794" w:rsidRPr="007424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424E7">
        <w:rPr>
          <w:b/>
          <w:bCs/>
          <w:color w:val="000000" w:themeColor="text1"/>
        </w:rPr>
        <w:t xml:space="preserve">Model choice — </w:t>
      </w:r>
      <w:proofErr w:type="spellStart"/>
      <w:r w:rsidRPr="007424E7">
        <w:rPr>
          <w:b/>
          <w:bCs/>
          <w:color w:val="000000" w:themeColor="text1"/>
        </w:rPr>
        <w:t>CatBoost</w:t>
      </w:r>
      <w:proofErr w:type="spellEnd"/>
      <w:r w:rsidRPr="007424E7">
        <w:rPr>
          <w:b/>
          <w:bCs/>
          <w:color w:val="000000" w:themeColor="text1"/>
        </w:rPr>
        <w:t xml:space="preserve"> over XGBoost:  </w:t>
      </w:r>
      <w:proofErr w:type="spellStart"/>
      <w:r w:rsidRPr="007424E7">
        <w:rPr>
          <w:color w:val="000000" w:themeColor="text1"/>
        </w:rPr>
        <w:t>CatBoost's</w:t>
      </w:r>
      <w:proofErr w:type="spellEnd"/>
      <w:r w:rsidRPr="007424E7">
        <w:rPr>
          <w:color w:val="000000" w:themeColor="text1"/>
        </w:rPr>
        <w:t xml:space="preserve"> internal ordered target statistics on </w:t>
      </w:r>
      <w:proofErr w:type="spellStart"/>
      <w:r w:rsidRPr="007424E7">
        <w:rPr>
          <w:color w:val="000000" w:themeColor="text1"/>
        </w:rPr>
        <w:t>Item_Identifier</w:t>
      </w:r>
      <w:proofErr w:type="spellEnd"/>
      <w:r w:rsidRPr="007424E7">
        <w:rPr>
          <w:color w:val="000000" w:themeColor="text1"/>
        </w:rPr>
        <w:t xml:space="preserve"> and </w:t>
      </w:r>
      <w:proofErr w:type="spellStart"/>
      <w:r w:rsidRPr="007424E7">
        <w:rPr>
          <w:color w:val="000000" w:themeColor="text1"/>
        </w:rPr>
        <w:t>Outlet_Identifier</w:t>
      </w:r>
      <w:proofErr w:type="spellEnd"/>
      <w:r w:rsidRPr="007424E7">
        <w:rPr>
          <w:color w:val="000000" w:themeColor="text1"/>
        </w:rPr>
        <w:t xml:space="preserve"> outperform manual target encoding, which creates train/test distribution gaps.</w:t>
      </w:r>
    </w:p>
    <w:p w:rsidR="000C4794" w:rsidRPr="007424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424E7">
        <w:rPr>
          <w:b/>
          <w:bCs/>
          <w:color w:val="000000" w:themeColor="text1"/>
        </w:rPr>
        <w:lastRenderedPageBreak/>
        <w:t xml:space="preserve">Raw sales target (not log-transformed):  </w:t>
      </w:r>
      <w:r w:rsidRPr="007424E7">
        <w:rPr>
          <w:color w:val="000000" w:themeColor="text1"/>
        </w:rPr>
        <w:t>The competition evaluates RMSE on raw sales. Training log1p and back-transforming with expm1 amplifies large prediction errors — switching to raw target closed 3 RMSE points and better aligned training loss with leaderboard.</w:t>
      </w:r>
    </w:p>
    <w:p w:rsidR="000C4794" w:rsidRPr="007424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7424E7">
        <w:rPr>
          <w:b/>
          <w:bCs/>
          <w:color w:val="000000" w:themeColor="text1"/>
        </w:rPr>
        <w:t>Optuna</w:t>
      </w:r>
      <w:proofErr w:type="spellEnd"/>
      <w:r w:rsidRPr="007424E7">
        <w:rPr>
          <w:b/>
          <w:bCs/>
          <w:color w:val="000000" w:themeColor="text1"/>
        </w:rPr>
        <w:t xml:space="preserve"> tuning over grid search:  </w:t>
      </w:r>
      <w:proofErr w:type="spellStart"/>
      <w:r w:rsidRPr="007424E7">
        <w:rPr>
          <w:color w:val="000000" w:themeColor="text1"/>
        </w:rPr>
        <w:t>Optuna's</w:t>
      </w:r>
      <w:proofErr w:type="spellEnd"/>
      <w:r w:rsidRPr="007424E7">
        <w:rPr>
          <w:color w:val="000000" w:themeColor="text1"/>
        </w:rPr>
        <w:t xml:space="preserve"> TPE sampler learns from previous trials and concentrates the search on promising hyperparameter regions. 50 trials with TPE outperforms a 200-point grid search across depth, learning rate, </w:t>
      </w:r>
      <w:proofErr w:type="spellStart"/>
      <w:r w:rsidRPr="007424E7">
        <w:rPr>
          <w:color w:val="000000" w:themeColor="text1"/>
        </w:rPr>
        <w:t>regularisation</w:t>
      </w:r>
      <w:proofErr w:type="spellEnd"/>
      <w:r w:rsidRPr="007424E7">
        <w:rPr>
          <w:color w:val="000000" w:themeColor="text1"/>
        </w:rPr>
        <w:t>, and subsampling simultaneously.</w:t>
      </w:r>
    </w:p>
    <w:p w:rsidR="000C4794" w:rsidRPr="007424E7" w:rsidRDefault="00000000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424E7">
        <w:rPr>
          <w:b/>
          <w:bCs/>
          <w:color w:val="000000" w:themeColor="text1"/>
        </w:rPr>
        <w:t xml:space="preserve">No one-hot encoding:  </w:t>
      </w:r>
      <w:proofErr w:type="spellStart"/>
      <w:r w:rsidRPr="007424E7">
        <w:rPr>
          <w:color w:val="000000" w:themeColor="text1"/>
        </w:rPr>
        <w:t>CatBoost's</w:t>
      </w:r>
      <w:proofErr w:type="spellEnd"/>
      <w:r w:rsidRPr="007424E7">
        <w:rPr>
          <w:color w:val="000000" w:themeColor="text1"/>
        </w:rPr>
        <w:t xml:space="preserve"> internal categorical handling makes manual one-hot encoding unnecessary and avoids sparse, high-dimensional feature matrices that can slow training and hurt </w:t>
      </w:r>
      <w:proofErr w:type="spellStart"/>
      <w:r w:rsidRPr="007424E7">
        <w:rPr>
          <w:color w:val="000000" w:themeColor="text1"/>
        </w:rPr>
        <w:t>generalisation</w:t>
      </w:r>
      <w:proofErr w:type="spellEnd"/>
      <w:r w:rsidRPr="007424E7">
        <w:rPr>
          <w:color w:val="000000" w:themeColor="text1"/>
        </w:rPr>
        <w:t>.</w:t>
      </w:r>
    </w:p>
    <w:p w:rsidR="007424E7" w:rsidRPr="007424E7" w:rsidRDefault="00000000" w:rsidP="007424E7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7424E7">
        <w:rPr>
          <w:b/>
          <w:bCs/>
          <w:color w:val="000000" w:themeColor="text1"/>
        </w:rPr>
        <w:t xml:space="preserve">5-fold ensemble averaging:  </w:t>
      </w:r>
      <w:r w:rsidRPr="007424E7">
        <w:rPr>
          <w:color w:val="000000" w:themeColor="text1"/>
        </w:rPr>
        <w:t>Averaging test predictions from 5 independently trained fold models produces more stable final predictions than any single model, reducing the variance of the submission.</w:t>
      </w:r>
    </w:p>
    <w:p w:rsidR="000C4794" w:rsidRPr="007424E7" w:rsidRDefault="000C4794" w:rsidP="007424E7">
      <w:pPr>
        <w:spacing w:after="60"/>
        <w:rPr>
          <w:color w:val="000000" w:themeColor="text1"/>
        </w:rPr>
      </w:pPr>
    </w:p>
    <w:sectPr w:rsidR="000C4794" w:rsidRPr="007424E7">
      <w:footerReference w:type="default" r:id="rId7"/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D249B" w:rsidRDefault="00ED249B">
      <w:r>
        <w:separator/>
      </w:r>
    </w:p>
  </w:endnote>
  <w:endnote w:type="continuationSeparator" w:id="0">
    <w:p w:rsidR="00ED249B" w:rsidRDefault="00ED2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C4794" w:rsidRDefault="00000000">
    <w:pPr>
      <w:jc w:val="right"/>
    </w:pPr>
    <w:proofErr w:type="spellStart"/>
    <w:r>
      <w:rPr>
        <w:color w:val="888888"/>
        <w:sz w:val="16"/>
        <w:szCs w:val="16"/>
      </w:rPr>
      <w:t>BigMart</w:t>
    </w:r>
    <w:proofErr w:type="spellEnd"/>
    <w:r>
      <w:rPr>
        <w:color w:val="888888"/>
        <w:sz w:val="16"/>
        <w:szCs w:val="16"/>
      </w:rPr>
      <w:t xml:space="preserve"> Sales Prediction — Approach Note  |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424E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D249B" w:rsidRDefault="00ED249B">
      <w:r>
        <w:separator/>
      </w:r>
    </w:p>
  </w:footnote>
  <w:footnote w:type="continuationSeparator" w:id="0">
    <w:p w:rsidR="00ED249B" w:rsidRDefault="00ED24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B23175"/>
    <w:multiLevelType w:val="hybridMultilevel"/>
    <w:tmpl w:val="0DD0340C"/>
    <w:lvl w:ilvl="0" w:tplc="0E7ACA6A">
      <w:start w:val="1"/>
      <w:numFmt w:val="bullet"/>
      <w:lvlText w:val="●"/>
      <w:lvlJc w:val="left"/>
      <w:pPr>
        <w:ind w:left="720" w:hanging="360"/>
      </w:pPr>
    </w:lvl>
    <w:lvl w:ilvl="1" w:tplc="D898F382">
      <w:start w:val="1"/>
      <w:numFmt w:val="bullet"/>
      <w:lvlText w:val="○"/>
      <w:lvlJc w:val="left"/>
      <w:pPr>
        <w:ind w:left="1440" w:hanging="360"/>
      </w:pPr>
    </w:lvl>
    <w:lvl w:ilvl="2" w:tplc="5282A624">
      <w:start w:val="1"/>
      <w:numFmt w:val="bullet"/>
      <w:lvlText w:val="■"/>
      <w:lvlJc w:val="left"/>
      <w:pPr>
        <w:ind w:left="2160" w:hanging="360"/>
      </w:pPr>
    </w:lvl>
    <w:lvl w:ilvl="3" w:tplc="4800BFF2">
      <w:start w:val="1"/>
      <w:numFmt w:val="bullet"/>
      <w:lvlText w:val="●"/>
      <w:lvlJc w:val="left"/>
      <w:pPr>
        <w:ind w:left="2880" w:hanging="360"/>
      </w:pPr>
    </w:lvl>
    <w:lvl w:ilvl="4" w:tplc="20A6EE1A">
      <w:start w:val="1"/>
      <w:numFmt w:val="bullet"/>
      <w:lvlText w:val="○"/>
      <w:lvlJc w:val="left"/>
      <w:pPr>
        <w:ind w:left="3600" w:hanging="360"/>
      </w:pPr>
    </w:lvl>
    <w:lvl w:ilvl="5" w:tplc="E198028C">
      <w:start w:val="1"/>
      <w:numFmt w:val="bullet"/>
      <w:lvlText w:val="■"/>
      <w:lvlJc w:val="left"/>
      <w:pPr>
        <w:ind w:left="4320" w:hanging="360"/>
      </w:pPr>
    </w:lvl>
    <w:lvl w:ilvl="6" w:tplc="297CF3A6">
      <w:start w:val="1"/>
      <w:numFmt w:val="bullet"/>
      <w:lvlText w:val="●"/>
      <w:lvlJc w:val="left"/>
      <w:pPr>
        <w:ind w:left="5040" w:hanging="360"/>
      </w:pPr>
    </w:lvl>
    <w:lvl w:ilvl="7" w:tplc="A6940170">
      <w:start w:val="1"/>
      <w:numFmt w:val="bullet"/>
      <w:lvlText w:val="●"/>
      <w:lvlJc w:val="left"/>
      <w:pPr>
        <w:ind w:left="5760" w:hanging="360"/>
      </w:pPr>
    </w:lvl>
    <w:lvl w:ilvl="8" w:tplc="6C22D5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913D19"/>
    <w:multiLevelType w:val="hybridMultilevel"/>
    <w:tmpl w:val="747659C8"/>
    <w:lvl w:ilvl="0" w:tplc="B4280824">
      <w:start w:val="1"/>
      <w:numFmt w:val="bullet"/>
      <w:lvlText w:val="•"/>
      <w:lvlJc w:val="left"/>
      <w:pPr>
        <w:ind w:left="540" w:hanging="280"/>
      </w:pPr>
    </w:lvl>
    <w:lvl w:ilvl="1" w:tplc="9B384E64">
      <w:numFmt w:val="decimal"/>
      <w:lvlText w:val=""/>
      <w:lvlJc w:val="left"/>
    </w:lvl>
    <w:lvl w:ilvl="2" w:tplc="D1A42A2A">
      <w:numFmt w:val="decimal"/>
      <w:lvlText w:val=""/>
      <w:lvlJc w:val="left"/>
    </w:lvl>
    <w:lvl w:ilvl="3" w:tplc="0D3AACB4">
      <w:numFmt w:val="decimal"/>
      <w:lvlText w:val=""/>
      <w:lvlJc w:val="left"/>
    </w:lvl>
    <w:lvl w:ilvl="4" w:tplc="FBAA7384">
      <w:numFmt w:val="decimal"/>
      <w:lvlText w:val=""/>
      <w:lvlJc w:val="left"/>
    </w:lvl>
    <w:lvl w:ilvl="5" w:tplc="06A2BFF2">
      <w:numFmt w:val="decimal"/>
      <w:lvlText w:val=""/>
      <w:lvlJc w:val="left"/>
    </w:lvl>
    <w:lvl w:ilvl="6" w:tplc="5A82BCBA">
      <w:numFmt w:val="decimal"/>
      <w:lvlText w:val=""/>
      <w:lvlJc w:val="left"/>
    </w:lvl>
    <w:lvl w:ilvl="7" w:tplc="C3C61FF2">
      <w:numFmt w:val="decimal"/>
      <w:lvlText w:val=""/>
      <w:lvlJc w:val="left"/>
    </w:lvl>
    <w:lvl w:ilvl="8" w:tplc="115E9A28">
      <w:numFmt w:val="decimal"/>
      <w:lvlText w:val=""/>
      <w:lvlJc w:val="left"/>
    </w:lvl>
  </w:abstractNum>
  <w:num w:numId="1" w16cid:durableId="1573736070">
    <w:abstractNumId w:val="0"/>
    <w:lvlOverride w:ilvl="0">
      <w:startOverride w:val="1"/>
    </w:lvlOverride>
  </w:num>
  <w:num w:numId="2" w16cid:durableId="100299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794"/>
    <w:rsid w:val="000C4794"/>
    <w:rsid w:val="007424E7"/>
    <w:rsid w:val="00BB0EF9"/>
    <w:rsid w:val="00ED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2A165"/>
  <w15:docId w15:val="{B7FE1583-3682-1C4B-AE67-0F740D34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 Ashtekar</cp:lastModifiedBy>
  <cp:revision>2</cp:revision>
  <dcterms:created xsi:type="dcterms:W3CDTF">2026-03-01T11:44:00Z</dcterms:created>
  <dcterms:modified xsi:type="dcterms:W3CDTF">2026-03-01T11:55:00Z</dcterms:modified>
</cp:coreProperties>
</file>