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00"/>
      </w:pPr>
      <w:r>
        <w:rPr>
          <w:rFonts w:ascii="Calibri" w:cs="Calibri" w:eastAsia="Calibri" w:hAnsi="Calibri"/>
          <w:b/>
          <w:bCs/>
          <w:color w:val="1a2947"/>
          <w:sz w:val="32"/>
          <w:szCs w:val="32"/>
        </w:rPr>
        <w:t xml:space="preserve">Project Demo Planning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4"/>
        <w:gridCol w:w="3859"/>
        <w:gridCol w:w="1875"/>
        <w:gridCol w:w="3308"/>
      </w:tblGrid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04 July 2026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Team ID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HDIP-2026-01</w:t>
            </w:r>
          </w:p>
        </w:tc>
      </w:tr>
      <w:tr>
        <w:tc>
          <w:tcPr>
            <w:tcW w:type="dxa" w:w="17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38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Human Development Index (HDI) Predictor</w:t>
            </w:r>
          </w:p>
        </w:tc>
        <w:tc>
          <w:tcPr>
            <w:tcW w:type="dxa" w:w="187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3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 Mark</w:t>
            </w:r>
          </w:p>
        </w:tc>
      </w:tr>
    </w:tbl>
    <w:p>
      <w:pPr>
        <w:spacing w:after="160"/>
      </w:pP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9"/>
        <w:gridCol w:w="2730"/>
        <w:gridCol w:w="4095"/>
        <w:gridCol w:w="1365"/>
        <w:gridCol w:w="2047"/>
      </w:tblGrid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Demo Section</w:t>
            </w:r>
          </w:p>
        </w:tc>
        <w:tc>
          <w:tcPr>
            <w:tcW w:type="dxa" w:w="4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 (min)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 Member</w:t>
            </w:r>
          </w:p>
        </w:tc>
      </w:tr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Introduction &amp; Problem Statement</w:t>
            </w:r>
          </w:p>
        </w:tc>
        <w:tc>
          <w:tcPr>
            <w:tcW w:type="dxa" w:w="4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Explain the manual-HDI-calculation problem and target users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</w:tr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Solution Overview</w:t>
            </w:r>
          </w:p>
        </w:tc>
        <w:tc>
          <w:tcPr>
            <w:tcW w:type="dxa" w:w="4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Walk through the architecture and technology stack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</w:tr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Feature Demo — Prediction</w:t>
            </w:r>
          </w:p>
        </w:tc>
        <w:tc>
          <w:tcPr>
            <w:tcW w:type="dxa" w:w="4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Select a country from the dropdown and run all 3 benchmark scenarios on the Prediction page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</w:tr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Feature Demo — Home &amp; Insights</w:t>
            </w:r>
          </w:p>
        </w:tc>
        <w:tc>
          <w:tcPr>
            <w:tcW w:type="dxa" w:w="4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Show the Home page HDI overview, then open the 10-plot Insights gallery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</w:tr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Accuracy &amp; Model Details</w:t>
            </w:r>
          </w:p>
        </w:tc>
        <w:tc>
          <w:tcPr>
            <w:tcW w:type="dxa" w:w="4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Show model coefficients and R²/MAE from model_summary.txt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</w:tr>
      <w:tr>
        <w:tc>
          <w:tcPr>
            <w:tcW w:type="dxa" w:w="56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7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Q&amp;A Session</w:t>
            </w:r>
          </w:p>
        </w:tc>
        <w:tc>
          <w:tcPr>
            <w:tcW w:type="dxa" w:w="40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Answer evaluator questions</w:t>
            </w:r>
          </w:p>
        </w:tc>
        <w:tc>
          <w:tcPr>
            <w:tcW w:type="dxa" w:w="136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>Reddi Lalith Raj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6213e"/>
          <w:sz w:val="24"/>
          <w:szCs w:val="24"/>
        </w:rPr>
        <w:t xml:space="preserve">Demo Flow Summary</w:t>
      </w:r>
    </w:p>
    <w:tbl>
      <w:tblPr>
        <w:tblW w:type="dxa" w:w="108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3"/>
        <w:gridCol w:w="3890"/>
        <w:gridCol w:w="5943"/>
      </w:tblGrid>
      <w:tr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5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a2947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Introduction &amp; Problem Statement</w:t>
            </w:r>
          </w:p>
        </w:tc>
        <w:tc>
          <w:tcPr>
            <w:tcW w:type="dxa" w:w="5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Set context: manual HDI calculation is slow and formula-heavy</w:t>
            </w:r>
          </w:p>
        </w:tc>
      </w:tr>
      <w:tr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Solution Overview</w:t>
            </w:r>
          </w:p>
        </w:tc>
        <w:tc>
          <w:tcPr>
            <w:tcW w:type="dxa" w:w="5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Highlight the 3-tier, multi-page architecture and ML model</w:t>
            </w:r>
          </w:p>
        </w:tc>
      </w:tr>
      <w:tr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Live Feature Demonstration</w:t>
            </w:r>
          </w:p>
        </w:tc>
        <w:tc>
          <w:tcPr>
            <w:tcW w:type="dxa" w:w="5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Run all three benchmark scenarios end-to-end</w:t>
            </w:r>
          </w:p>
        </w:tc>
      </w:tr>
      <w:tr>
        <w:tc>
          <w:tcPr>
            <w:tcW w:type="dxa" w:w="9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Q&amp;A Session</w:t>
            </w:r>
          </w:p>
        </w:tc>
        <w:tc>
          <w:tcPr>
            <w:tcW w:type="dxa" w:w="5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Address accuracy, deployment and future-scope questions</w:t>
            </w:r>
          </w:p>
        </w:tc>
      </w:tr>
    </w:tbl>
    <w:sectPr>
      <w:footerReference w:type="default" r:id="rId7"/>
      <w:pgSz w:w="11906" w:h="16838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2026-07-05T08:13:14.208Z</dcterms:created>
  <dcterms:modified xsi:type="dcterms:W3CDTF">2026-07-05T08:13:14.208Z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