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11A" w:rsidRPr="00ED2EAA" w:rsidRDefault="00ED2EAA" w:rsidP="0004711A">
      <w:pPr>
        <w:spacing w:line="360" w:lineRule="auto"/>
        <w:jc w:val="center"/>
        <w:rPr>
          <w:rFonts w:ascii="Times New Roman" w:hAnsi="Times New Roman" w:cs="Times New Roman"/>
          <w:b/>
          <w:sz w:val="36"/>
          <w:szCs w:val="36"/>
        </w:rPr>
      </w:pPr>
      <w:r w:rsidRPr="00ED2EAA">
        <w:rPr>
          <w:b/>
          <w:sz w:val="36"/>
          <w:szCs w:val="36"/>
        </w:rPr>
        <w:t>Stock Market Prediction Using Technical Indicators</w:t>
      </w:r>
    </w:p>
    <w:p w:rsidR="0004711A" w:rsidRPr="0004711A" w:rsidRDefault="0004711A" w:rsidP="0004711A">
      <w:pPr>
        <w:spacing w:line="360" w:lineRule="auto"/>
        <w:rPr>
          <w:rFonts w:ascii="Times New Roman" w:hAnsi="Times New Roman" w:cs="Times New Roman"/>
          <w:b/>
          <w:sz w:val="28"/>
          <w:szCs w:val="28"/>
        </w:rPr>
      </w:pPr>
      <w:bookmarkStart w:id="0" w:name="_GoBack"/>
      <w:bookmarkEnd w:id="0"/>
    </w:p>
    <w:p w:rsidR="00C92785" w:rsidRPr="0004711A" w:rsidRDefault="00C92785" w:rsidP="0004711A">
      <w:pPr>
        <w:pStyle w:val="ListParagraph"/>
        <w:numPr>
          <w:ilvl w:val="0"/>
          <w:numId w:val="2"/>
        </w:numPr>
        <w:spacing w:after="240" w:line="360" w:lineRule="auto"/>
        <w:rPr>
          <w:rFonts w:ascii="Times New Roman" w:hAnsi="Times New Roman" w:cs="Times New Roman"/>
          <w:b/>
          <w:sz w:val="28"/>
          <w:szCs w:val="28"/>
          <w:u w:val="single"/>
        </w:rPr>
      </w:pPr>
      <w:r w:rsidRPr="0004711A">
        <w:rPr>
          <w:rFonts w:ascii="Times New Roman" w:hAnsi="Times New Roman" w:cs="Times New Roman"/>
          <w:b/>
          <w:sz w:val="28"/>
          <w:szCs w:val="28"/>
          <w:u w:val="single"/>
        </w:rPr>
        <w:t>Reasons for choosing HDFC as a stock for training</w:t>
      </w:r>
      <w:r w:rsidR="00135019" w:rsidRPr="0004711A">
        <w:rPr>
          <w:rFonts w:ascii="Times New Roman" w:hAnsi="Times New Roman" w:cs="Times New Roman"/>
          <w:b/>
          <w:sz w:val="28"/>
          <w:szCs w:val="28"/>
          <w:u w:val="single"/>
        </w:rPr>
        <w:t>:</w:t>
      </w:r>
    </w:p>
    <w:p w:rsidR="00135019" w:rsidRPr="0004711A" w:rsidRDefault="00135019" w:rsidP="0004711A">
      <w:pPr>
        <w:spacing w:after="240" w:line="360" w:lineRule="auto"/>
        <w:rPr>
          <w:rFonts w:ascii="Times New Roman" w:hAnsi="Times New Roman" w:cs="Times New Roman"/>
          <w:sz w:val="24"/>
          <w:szCs w:val="24"/>
        </w:rPr>
      </w:pPr>
      <w:r w:rsidRPr="0004711A">
        <w:rPr>
          <w:rFonts w:ascii="Times New Roman" w:hAnsi="Times New Roman" w:cs="Times New Roman"/>
          <w:sz w:val="24"/>
          <w:szCs w:val="24"/>
        </w:rPr>
        <w:t xml:space="preserve">I </w:t>
      </w:r>
      <w:r w:rsidR="00C92785" w:rsidRPr="0004711A">
        <w:rPr>
          <w:rFonts w:ascii="Times New Roman" w:hAnsi="Times New Roman" w:cs="Times New Roman"/>
          <w:sz w:val="24"/>
          <w:szCs w:val="24"/>
        </w:rPr>
        <w:t>chose HDFC Bank Stocks for</w:t>
      </w:r>
      <w:r w:rsidRPr="0004711A">
        <w:rPr>
          <w:rFonts w:ascii="Times New Roman" w:hAnsi="Times New Roman" w:cs="Times New Roman"/>
          <w:sz w:val="24"/>
          <w:szCs w:val="24"/>
        </w:rPr>
        <w:t xml:space="preserve"> my</w:t>
      </w:r>
      <w:r w:rsidR="00C92785" w:rsidRPr="0004711A">
        <w:rPr>
          <w:rFonts w:ascii="Times New Roman" w:hAnsi="Times New Roman" w:cs="Times New Roman"/>
          <w:sz w:val="24"/>
          <w:szCs w:val="24"/>
        </w:rPr>
        <w:t xml:space="preserve"> model training for several reasons. First, </w:t>
      </w:r>
      <w:r w:rsidRPr="0004711A">
        <w:rPr>
          <w:rFonts w:ascii="Times New Roman" w:hAnsi="Times New Roman" w:cs="Times New Roman"/>
          <w:sz w:val="24"/>
          <w:szCs w:val="24"/>
        </w:rPr>
        <w:t>I</w:t>
      </w:r>
      <w:r w:rsidR="00C92785" w:rsidRPr="0004711A">
        <w:rPr>
          <w:rFonts w:ascii="Times New Roman" w:hAnsi="Times New Roman" w:cs="Times New Roman"/>
          <w:sz w:val="24"/>
          <w:szCs w:val="24"/>
        </w:rPr>
        <w:t xml:space="preserve"> selected 2016-2019</w:t>
      </w:r>
      <w:r w:rsidRPr="0004711A">
        <w:rPr>
          <w:rFonts w:ascii="Times New Roman" w:hAnsi="Times New Roman" w:cs="Times New Roman"/>
          <w:sz w:val="24"/>
          <w:szCs w:val="24"/>
        </w:rPr>
        <w:t xml:space="preserve"> </w:t>
      </w:r>
      <w:r w:rsidR="00C92785" w:rsidRPr="0004711A">
        <w:rPr>
          <w:rFonts w:ascii="Times New Roman" w:hAnsi="Times New Roman" w:cs="Times New Roman"/>
          <w:sz w:val="24"/>
          <w:szCs w:val="24"/>
        </w:rPr>
        <w:t>data to ensure robust training data and avoid major disruptions from the COVID-19 pandemic</w:t>
      </w:r>
      <w:r w:rsidRPr="0004711A">
        <w:rPr>
          <w:rFonts w:ascii="Times New Roman" w:hAnsi="Times New Roman" w:cs="Times New Roman"/>
          <w:sz w:val="24"/>
          <w:szCs w:val="24"/>
        </w:rPr>
        <w:t xml:space="preserve"> which started</w:t>
      </w:r>
      <w:r w:rsidR="00C92785" w:rsidRPr="0004711A">
        <w:rPr>
          <w:rFonts w:ascii="Times New Roman" w:hAnsi="Times New Roman" w:cs="Times New Roman"/>
          <w:sz w:val="24"/>
          <w:szCs w:val="24"/>
        </w:rPr>
        <w:t xml:space="preserve"> in 2020. This period gives our model a lot of</w:t>
      </w:r>
      <w:r w:rsidRPr="0004711A">
        <w:rPr>
          <w:rFonts w:ascii="Times New Roman" w:hAnsi="Times New Roman" w:cs="Times New Roman"/>
          <w:sz w:val="24"/>
          <w:szCs w:val="24"/>
        </w:rPr>
        <w:t xml:space="preserve"> historical data to learn from.</w:t>
      </w:r>
    </w:p>
    <w:p w:rsidR="00C92785" w:rsidRPr="0004711A" w:rsidRDefault="00C92785" w:rsidP="0004711A">
      <w:pPr>
        <w:spacing w:after="240" w:line="360" w:lineRule="auto"/>
        <w:rPr>
          <w:rFonts w:ascii="Times New Roman" w:hAnsi="Times New Roman" w:cs="Times New Roman"/>
          <w:sz w:val="24"/>
          <w:szCs w:val="24"/>
        </w:rPr>
      </w:pPr>
      <w:r w:rsidRPr="0004711A">
        <w:rPr>
          <w:rFonts w:ascii="Times New Roman" w:hAnsi="Times New Roman" w:cs="Times New Roman"/>
          <w:sz w:val="24"/>
          <w:szCs w:val="24"/>
        </w:rPr>
        <w:t>Secondly, HDFC Bank is significantly represented in the Nifty50 index, India's benchmark index of fifty of the country's leading stocks. As one of the largest constituents of the Nifty50 index, the performance of HDFC Bank significantly influences the movement of the index and reflects broader trends in the Indian equity market. Its weight in the market capitalization of the index underlines its importance, making it a strat</w:t>
      </w:r>
      <w:r w:rsidR="00135019" w:rsidRPr="0004711A">
        <w:rPr>
          <w:rFonts w:ascii="Times New Roman" w:hAnsi="Times New Roman" w:cs="Times New Roman"/>
          <w:sz w:val="24"/>
          <w:szCs w:val="24"/>
        </w:rPr>
        <w:t>egic choice for model training.</w:t>
      </w:r>
    </w:p>
    <w:p w:rsidR="00135019" w:rsidRPr="0004711A" w:rsidRDefault="00C92785" w:rsidP="0004711A">
      <w:pPr>
        <w:spacing w:after="240" w:line="360" w:lineRule="auto"/>
        <w:rPr>
          <w:rFonts w:ascii="Times New Roman" w:hAnsi="Times New Roman" w:cs="Times New Roman"/>
          <w:sz w:val="24"/>
          <w:szCs w:val="24"/>
        </w:rPr>
      </w:pPr>
      <w:r w:rsidRPr="0004711A">
        <w:rPr>
          <w:rFonts w:ascii="Times New Roman" w:hAnsi="Times New Roman" w:cs="Times New Roman"/>
          <w:sz w:val="24"/>
          <w:szCs w:val="24"/>
        </w:rPr>
        <w:t>In addition, HDFC Bank has high liquidity characterized by significant daily trading volumes. This liquidity ensures ease of buying and selling HDFC Bank shares, facilitating effective tradin</w:t>
      </w:r>
      <w:r w:rsidR="00135019" w:rsidRPr="0004711A">
        <w:rPr>
          <w:rFonts w:ascii="Times New Roman" w:hAnsi="Times New Roman" w:cs="Times New Roman"/>
          <w:sz w:val="24"/>
          <w:szCs w:val="24"/>
        </w:rPr>
        <w:t>g strategies and model testing. This is clearly explained by the graph below.</w:t>
      </w:r>
    </w:p>
    <w:p w:rsidR="00135019" w:rsidRPr="0004711A" w:rsidRDefault="00135019" w:rsidP="0004711A">
      <w:pPr>
        <w:spacing w:after="240" w:line="360" w:lineRule="auto"/>
        <w:rPr>
          <w:rFonts w:ascii="Times New Roman" w:hAnsi="Times New Roman" w:cs="Times New Roman"/>
          <w:sz w:val="24"/>
          <w:szCs w:val="24"/>
        </w:rPr>
      </w:pPr>
      <w:r w:rsidRPr="0004711A">
        <w:rPr>
          <w:rFonts w:ascii="Times New Roman" w:hAnsi="Times New Roman" w:cs="Times New Roman"/>
          <w:noProof/>
          <w:sz w:val="24"/>
          <w:szCs w:val="24"/>
          <w:lang w:eastAsia="en-IN"/>
        </w:rPr>
        <w:drawing>
          <wp:inline distT="0" distB="0" distL="0" distR="0">
            <wp:extent cx="5731510" cy="2851354"/>
            <wp:effectExtent l="0" t="0" r="2540" b="6350"/>
            <wp:docPr id="3" name="Picture 3" descr="C:\Users\karth\Downloads\pic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th\Downloads\pic_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51354"/>
                    </a:xfrm>
                    <a:prstGeom prst="rect">
                      <a:avLst/>
                    </a:prstGeom>
                    <a:noFill/>
                    <a:ln>
                      <a:noFill/>
                    </a:ln>
                  </pic:spPr>
                </pic:pic>
              </a:graphicData>
            </a:graphic>
          </wp:inline>
        </w:drawing>
      </w:r>
    </w:p>
    <w:p w:rsidR="00135019" w:rsidRPr="0004711A" w:rsidRDefault="00135019" w:rsidP="0004711A">
      <w:pPr>
        <w:spacing w:after="240" w:line="360" w:lineRule="auto"/>
        <w:rPr>
          <w:rFonts w:ascii="Times New Roman" w:hAnsi="Times New Roman" w:cs="Times New Roman"/>
          <w:sz w:val="24"/>
          <w:szCs w:val="24"/>
        </w:rPr>
      </w:pPr>
    </w:p>
    <w:p w:rsidR="00C92785" w:rsidRDefault="00C92785" w:rsidP="0004711A">
      <w:pPr>
        <w:spacing w:after="240" w:line="360" w:lineRule="auto"/>
        <w:rPr>
          <w:rFonts w:ascii="Times New Roman" w:hAnsi="Times New Roman" w:cs="Times New Roman"/>
          <w:sz w:val="24"/>
          <w:szCs w:val="24"/>
        </w:rPr>
      </w:pPr>
      <w:r w:rsidRPr="0004711A">
        <w:rPr>
          <w:rFonts w:ascii="Times New Roman" w:hAnsi="Times New Roman" w:cs="Times New Roman"/>
          <w:sz w:val="24"/>
          <w:szCs w:val="24"/>
        </w:rPr>
        <w:lastRenderedPageBreak/>
        <w:t xml:space="preserve">In addition, an analysis of HDFC Bank's historical share prices revealed a compelling balance between stability and volatility. Although stocks fluctuate over time, these fluctuations remain within reasonable limits, providing fertile ground for technical </w:t>
      </w:r>
      <w:r w:rsidR="00135019" w:rsidRPr="0004711A">
        <w:rPr>
          <w:rFonts w:ascii="Times New Roman" w:hAnsi="Times New Roman" w:cs="Times New Roman"/>
          <w:sz w:val="24"/>
          <w:szCs w:val="24"/>
        </w:rPr>
        <w:t>analysis and model development. This was made clear using the graph below (Histogram of daily Price changes).</w:t>
      </w:r>
    </w:p>
    <w:p w:rsidR="0004711A" w:rsidRPr="0004711A" w:rsidRDefault="0004711A" w:rsidP="0004711A">
      <w:pPr>
        <w:spacing w:after="240" w:line="360" w:lineRule="auto"/>
        <w:rPr>
          <w:rFonts w:ascii="Times New Roman" w:hAnsi="Times New Roman" w:cs="Times New Roman"/>
          <w:sz w:val="24"/>
          <w:szCs w:val="24"/>
        </w:rPr>
      </w:pPr>
    </w:p>
    <w:p w:rsidR="00135019" w:rsidRPr="0004711A" w:rsidRDefault="00135019" w:rsidP="0004711A">
      <w:pPr>
        <w:spacing w:after="240" w:line="360" w:lineRule="auto"/>
        <w:rPr>
          <w:rFonts w:ascii="Times New Roman" w:hAnsi="Times New Roman" w:cs="Times New Roman"/>
          <w:sz w:val="24"/>
          <w:szCs w:val="24"/>
        </w:rPr>
      </w:pPr>
      <w:r w:rsidRPr="0004711A">
        <w:rPr>
          <w:rFonts w:ascii="Times New Roman" w:hAnsi="Times New Roman" w:cs="Times New Roman"/>
          <w:noProof/>
          <w:sz w:val="24"/>
          <w:szCs w:val="24"/>
          <w:lang w:eastAsia="en-IN"/>
        </w:rPr>
        <w:drawing>
          <wp:inline distT="0" distB="0" distL="0" distR="0">
            <wp:extent cx="5731510" cy="2275323"/>
            <wp:effectExtent l="0" t="0" r="2540" b="0"/>
            <wp:docPr id="2" name="Picture 2" descr="C:\Users\karth\Downloads\pic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th\Downloads\pic_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275323"/>
                    </a:xfrm>
                    <a:prstGeom prst="rect">
                      <a:avLst/>
                    </a:prstGeom>
                    <a:noFill/>
                    <a:ln>
                      <a:noFill/>
                    </a:ln>
                  </pic:spPr>
                </pic:pic>
              </a:graphicData>
            </a:graphic>
          </wp:inline>
        </w:drawing>
      </w:r>
    </w:p>
    <w:p w:rsidR="00135019" w:rsidRPr="0004711A" w:rsidRDefault="00135019" w:rsidP="0004711A">
      <w:pPr>
        <w:spacing w:after="240" w:line="360" w:lineRule="auto"/>
        <w:rPr>
          <w:rFonts w:ascii="Times New Roman" w:hAnsi="Times New Roman" w:cs="Times New Roman"/>
          <w:sz w:val="24"/>
          <w:szCs w:val="24"/>
        </w:rPr>
      </w:pPr>
      <w:r w:rsidRPr="0004711A">
        <w:rPr>
          <w:rFonts w:ascii="Times New Roman" w:hAnsi="Times New Roman" w:cs="Times New Roman"/>
          <w:sz w:val="24"/>
          <w:szCs w:val="24"/>
        </w:rPr>
        <w:t>In addition, HDFC Bank's leading position in the Indian banking sector increases its attractiveness for model training. HDFC Bank has a strong reputation and a proven financial track record.</w:t>
      </w:r>
    </w:p>
    <w:p w:rsidR="00635D76" w:rsidRPr="0004711A" w:rsidRDefault="00635D76" w:rsidP="0004711A">
      <w:pPr>
        <w:spacing w:after="240" w:line="360" w:lineRule="auto"/>
        <w:rPr>
          <w:rFonts w:ascii="Times New Roman" w:hAnsi="Times New Roman" w:cs="Times New Roman"/>
          <w:sz w:val="24"/>
          <w:szCs w:val="24"/>
          <w:u w:val="single"/>
        </w:rPr>
      </w:pPr>
    </w:p>
    <w:p w:rsidR="00635D76" w:rsidRPr="0004711A" w:rsidRDefault="00635D76" w:rsidP="0004711A">
      <w:pPr>
        <w:pStyle w:val="ListParagraph"/>
        <w:numPr>
          <w:ilvl w:val="0"/>
          <w:numId w:val="2"/>
        </w:numPr>
        <w:spacing w:after="240" w:line="360" w:lineRule="auto"/>
        <w:rPr>
          <w:rFonts w:ascii="Times New Roman" w:hAnsi="Times New Roman" w:cs="Times New Roman"/>
          <w:b/>
          <w:sz w:val="28"/>
          <w:szCs w:val="28"/>
          <w:u w:val="single"/>
        </w:rPr>
      </w:pPr>
      <w:r w:rsidRPr="0004711A">
        <w:rPr>
          <w:rFonts w:ascii="Times New Roman" w:hAnsi="Times New Roman" w:cs="Times New Roman"/>
          <w:b/>
          <w:sz w:val="28"/>
          <w:szCs w:val="28"/>
          <w:u w:val="single"/>
        </w:rPr>
        <w:t>How I labelled (predicted buy/sell/hold) my dataset:</w:t>
      </w:r>
    </w:p>
    <w:p w:rsidR="00635D76" w:rsidRPr="0004711A" w:rsidRDefault="00635D76" w:rsidP="0004711A">
      <w:pPr>
        <w:spacing w:after="240" w:line="360" w:lineRule="auto"/>
        <w:rPr>
          <w:rFonts w:ascii="Times New Roman" w:hAnsi="Times New Roman" w:cs="Times New Roman"/>
          <w:sz w:val="24"/>
          <w:szCs w:val="24"/>
        </w:rPr>
      </w:pPr>
      <w:r w:rsidRPr="0004711A">
        <w:rPr>
          <w:rFonts w:ascii="Times New Roman" w:hAnsi="Times New Roman" w:cs="Times New Roman"/>
          <w:sz w:val="24"/>
          <w:szCs w:val="24"/>
        </w:rPr>
        <w:t xml:space="preserve">So the idea was to buy at a lower point of trending time, this was done by comparing the closing price of subsequent two days and if it is increasing I will buy at that point. For selling there are multiple conditions to be satisfied. First of all there is a condition to check if the </w:t>
      </w:r>
      <w:r w:rsidR="008D007D" w:rsidRPr="0004711A">
        <w:rPr>
          <w:rFonts w:ascii="Times New Roman" w:hAnsi="Times New Roman" w:cs="Times New Roman"/>
          <w:sz w:val="24"/>
          <w:szCs w:val="24"/>
        </w:rPr>
        <w:t xml:space="preserve">stock has already been bought and if it is satisfied the next condition is to check </w:t>
      </w:r>
      <w:r w:rsidR="001216A1" w:rsidRPr="0004711A">
        <w:rPr>
          <w:rFonts w:ascii="Times New Roman" w:hAnsi="Times New Roman" w:cs="Times New Roman"/>
          <w:sz w:val="24"/>
          <w:szCs w:val="24"/>
        </w:rPr>
        <w:t>1. I</w:t>
      </w:r>
      <w:r w:rsidR="008D007D" w:rsidRPr="0004711A">
        <w:rPr>
          <w:rFonts w:ascii="Times New Roman" w:hAnsi="Times New Roman" w:cs="Times New Roman"/>
          <w:sz w:val="24"/>
          <w:szCs w:val="24"/>
        </w:rPr>
        <w:t>f the price has crossed a minimum price</w:t>
      </w:r>
      <w:r w:rsidR="001216A1" w:rsidRPr="0004711A">
        <w:rPr>
          <w:rFonts w:ascii="Times New Roman" w:hAnsi="Times New Roman" w:cs="Times New Roman"/>
          <w:sz w:val="24"/>
          <w:szCs w:val="24"/>
        </w:rPr>
        <w:t xml:space="preserve"> (which I will say how I calculated following this)</w:t>
      </w:r>
      <w:r w:rsidR="008D007D" w:rsidRPr="0004711A">
        <w:rPr>
          <w:rFonts w:ascii="Times New Roman" w:hAnsi="Times New Roman" w:cs="Times New Roman"/>
          <w:sz w:val="24"/>
          <w:szCs w:val="24"/>
        </w:rPr>
        <w:t xml:space="preserve"> from the </w:t>
      </w:r>
      <w:r w:rsidR="001216A1" w:rsidRPr="0004711A">
        <w:rPr>
          <w:rFonts w:ascii="Times New Roman" w:hAnsi="Times New Roman" w:cs="Times New Roman"/>
          <w:sz w:val="24"/>
          <w:szCs w:val="24"/>
        </w:rPr>
        <w:t>buying price along with if there is a small reversion in trend (</w:t>
      </w:r>
      <w:proofErr w:type="spellStart"/>
      <w:r w:rsidR="001216A1" w:rsidRPr="0004711A">
        <w:rPr>
          <w:rFonts w:ascii="Times New Roman" w:hAnsi="Times New Roman" w:cs="Times New Roman"/>
          <w:sz w:val="24"/>
          <w:szCs w:val="24"/>
        </w:rPr>
        <w:t>i.e</w:t>
      </w:r>
      <w:proofErr w:type="spellEnd"/>
      <w:r w:rsidR="001216A1" w:rsidRPr="0004711A">
        <w:rPr>
          <w:rFonts w:ascii="Times New Roman" w:hAnsi="Times New Roman" w:cs="Times New Roman"/>
          <w:sz w:val="24"/>
          <w:szCs w:val="24"/>
        </w:rPr>
        <w:t>, the price changes its direction from upper to lower trend) or the other condition is 2. To check if the stop loss has been breached.</w:t>
      </w:r>
      <w:r w:rsidR="00500415" w:rsidRPr="0004711A">
        <w:rPr>
          <w:rFonts w:ascii="Times New Roman" w:hAnsi="Times New Roman" w:cs="Times New Roman"/>
          <w:sz w:val="24"/>
          <w:szCs w:val="24"/>
        </w:rPr>
        <w:t xml:space="preserve"> If one of these conditions is satisfied it is labelled as sell. The other else condition handles the holding part.</w:t>
      </w:r>
    </w:p>
    <w:p w:rsidR="005177FE" w:rsidRPr="0004711A" w:rsidRDefault="00500415" w:rsidP="0004711A">
      <w:pPr>
        <w:spacing w:after="240" w:line="360" w:lineRule="auto"/>
        <w:rPr>
          <w:rFonts w:ascii="Times New Roman" w:hAnsi="Times New Roman" w:cs="Times New Roman"/>
          <w:sz w:val="24"/>
          <w:szCs w:val="24"/>
        </w:rPr>
      </w:pPr>
      <w:r w:rsidRPr="0004711A">
        <w:rPr>
          <w:rFonts w:ascii="Times New Roman" w:hAnsi="Times New Roman" w:cs="Times New Roman"/>
          <w:sz w:val="24"/>
          <w:szCs w:val="24"/>
        </w:rPr>
        <w:lastRenderedPageBreak/>
        <w:t>To find the minimum price for stop</w:t>
      </w:r>
      <w:r w:rsidR="005177FE" w:rsidRPr="0004711A">
        <w:rPr>
          <w:rFonts w:ascii="Times New Roman" w:hAnsi="Times New Roman" w:cs="Times New Roman"/>
          <w:sz w:val="24"/>
          <w:szCs w:val="24"/>
        </w:rPr>
        <w:t xml:space="preserve"> </w:t>
      </w:r>
      <w:r w:rsidRPr="0004711A">
        <w:rPr>
          <w:rFonts w:ascii="Times New Roman" w:hAnsi="Times New Roman" w:cs="Times New Roman"/>
          <w:sz w:val="24"/>
          <w:szCs w:val="24"/>
        </w:rPr>
        <w:t>loss and minimum profit price I used a method from varsity module (</w:t>
      </w:r>
      <w:hyperlink r:id="rId7" w:history="1">
        <w:r w:rsidRPr="0004711A">
          <w:rPr>
            <w:rStyle w:val="Hyperlink"/>
            <w:rFonts w:ascii="Times New Roman" w:hAnsi="Times New Roman" w:cs="Times New Roman"/>
            <w:sz w:val="24"/>
            <w:szCs w:val="24"/>
          </w:rPr>
          <w:t>Volatility Applications</w:t>
        </w:r>
      </w:hyperlink>
      <w:r w:rsidRPr="0004711A">
        <w:rPr>
          <w:rFonts w:ascii="Times New Roman" w:hAnsi="Times New Roman" w:cs="Times New Roman"/>
          <w:sz w:val="24"/>
          <w:szCs w:val="24"/>
        </w:rPr>
        <w:t>). I have calculated the log of price differences of consecutive days (np.log (today’s closing price/previous day’s closing price)) and then I am finding the standard deviation of that line from the initial day till the current day (</w:t>
      </w:r>
      <w:proofErr w:type="spellStart"/>
      <w:r w:rsidRPr="0004711A">
        <w:rPr>
          <w:rFonts w:ascii="Times New Roman" w:hAnsi="Times New Roman" w:cs="Times New Roman"/>
          <w:sz w:val="24"/>
          <w:szCs w:val="24"/>
        </w:rPr>
        <w:t>i.e</w:t>
      </w:r>
      <w:proofErr w:type="spellEnd"/>
      <w:r w:rsidRPr="0004711A">
        <w:rPr>
          <w:rFonts w:ascii="Times New Roman" w:hAnsi="Times New Roman" w:cs="Times New Roman"/>
          <w:sz w:val="24"/>
          <w:szCs w:val="24"/>
        </w:rPr>
        <w:t>, day 1 to the current day) this gives me the daily sta</w:t>
      </w:r>
      <w:r w:rsidR="00321C45" w:rsidRPr="0004711A">
        <w:rPr>
          <w:rFonts w:ascii="Times New Roman" w:hAnsi="Times New Roman" w:cs="Times New Roman"/>
          <w:sz w:val="24"/>
          <w:szCs w:val="24"/>
        </w:rPr>
        <w:t>ndard deviation now I am multiplying the square root of 7 with it (</w:t>
      </w:r>
      <w:r w:rsidR="005177FE" w:rsidRPr="0004711A">
        <w:rPr>
          <w:rFonts w:ascii="Times New Roman" w:hAnsi="Times New Roman" w:cs="Times New Roman"/>
          <w:sz w:val="24"/>
          <w:szCs w:val="24"/>
        </w:rPr>
        <w:t>7 days</w:t>
      </w:r>
      <w:r w:rsidR="00321C45" w:rsidRPr="0004711A">
        <w:rPr>
          <w:rFonts w:ascii="Times New Roman" w:hAnsi="Times New Roman" w:cs="Times New Roman"/>
          <w:sz w:val="24"/>
          <w:szCs w:val="24"/>
        </w:rPr>
        <w:t>)</w:t>
      </w:r>
      <w:r w:rsidR="005177FE" w:rsidRPr="0004711A">
        <w:rPr>
          <w:rFonts w:ascii="Times New Roman" w:hAnsi="Times New Roman" w:cs="Times New Roman"/>
          <w:sz w:val="24"/>
          <w:szCs w:val="24"/>
        </w:rPr>
        <w:t xml:space="preserve">. </w:t>
      </w:r>
    </w:p>
    <w:p w:rsidR="005177FE" w:rsidRPr="0004711A" w:rsidRDefault="005177FE" w:rsidP="0004711A">
      <w:pPr>
        <w:pStyle w:val="ListParagraph"/>
        <w:numPr>
          <w:ilvl w:val="0"/>
          <w:numId w:val="2"/>
        </w:numPr>
        <w:spacing w:after="240" w:line="360" w:lineRule="auto"/>
        <w:rPr>
          <w:rFonts w:ascii="Times New Roman" w:hAnsi="Times New Roman" w:cs="Times New Roman"/>
          <w:b/>
          <w:sz w:val="28"/>
          <w:szCs w:val="28"/>
          <w:u w:val="single"/>
        </w:rPr>
      </w:pPr>
      <w:r w:rsidRPr="0004711A">
        <w:rPr>
          <w:rFonts w:ascii="Times New Roman" w:hAnsi="Times New Roman" w:cs="Times New Roman"/>
          <w:b/>
          <w:sz w:val="28"/>
          <w:szCs w:val="28"/>
          <w:u w:val="single"/>
        </w:rPr>
        <w:t>Features that I chose:</w:t>
      </w:r>
    </w:p>
    <w:p w:rsidR="005177FE" w:rsidRPr="0004711A" w:rsidRDefault="005177FE" w:rsidP="0004711A">
      <w:pPr>
        <w:pStyle w:val="ListParagraph"/>
        <w:numPr>
          <w:ilvl w:val="0"/>
          <w:numId w:val="3"/>
        </w:numPr>
        <w:spacing w:after="240" w:line="360" w:lineRule="auto"/>
        <w:rPr>
          <w:rFonts w:ascii="Times New Roman" w:hAnsi="Times New Roman" w:cs="Times New Roman"/>
          <w:sz w:val="24"/>
          <w:szCs w:val="24"/>
        </w:rPr>
      </w:pPr>
      <w:r w:rsidRPr="0004711A">
        <w:rPr>
          <w:rFonts w:ascii="Times New Roman" w:hAnsi="Times New Roman" w:cs="Times New Roman"/>
          <w:sz w:val="24"/>
          <w:szCs w:val="24"/>
        </w:rPr>
        <w:t>Moving Average Convergence Divergence (MACD)</w:t>
      </w:r>
      <w:r w:rsidR="00566B3D" w:rsidRPr="0004711A">
        <w:rPr>
          <w:rFonts w:ascii="Times New Roman" w:hAnsi="Times New Roman" w:cs="Times New Roman"/>
          <w:sz w:val="24"/>
          <w:szCs w:val="24"/>
        </w:rPr>
        <w:t xml:space="preserve"> </w:t>
      </w:r>
      <w:r w:rsidR="009817AC" w:rsidRPr="0004711A">
        <w:rPr>
          <w:rFonts w:ascii="Times New Roman" w:hAnsi="Times New Roman" w:cs="Times New Roman"/>
          <w:sz w:val="24"/>
          <w:szCs w:val="24"/>
        </w:rPr>
        <w:t>(Momentum Strength)</w:t>
      </w:r>
    </w:p>
    <w:p w:rsidR="005177FE" w:rsidRPr="0004711A" w:rsidRDefault="005177FE" w:rsidP="0004711A">
      <w:pPr>
        <w:pStyle w:val="ListParagraph"/>
        <w:numPr>
          <w:ilvl w:val="0"/>
          <w:numId w:val="3"/>
        </w:numPr>
        <w:spacing w:after="240" w:line="360" w:lineRule="auto"/>
        <w:rPr>
          <w:rFonts w:ascii="Times New Roman" w:hAnsi="Times New Roman" w:cs="Times New Roman"/>
          <w:sz w:val="24"/>
          <w:szCs w:val="24"/>
        </w:rPr>
      </w:pPr>
      <w:r w:rsidRPr="0004711A">
        <w:rPr>
          <w:rFonts w:ascii="Times New Roman" w:hAnsi="Times New Roman" w:cs="Times New Roman"/>
          <w:sz w:val="24"/>
          <w:szCs w:val="24"/>
        </w:rPr>
        <w:t>Bollinger Bands</w:t>
      </w:r>
      <w:r w:rsidR="009817AC" w:rsidRPr="0004711A">
        <w:rPr>
          <w:rFonts w:ascii="Times New Roman" w:hAnsi="Times New Roman" w:cs="Times New Roman"/>
          <w:sz w:val="24"/>
          <w:szCs w:val="24"/>
        </w:rPr>
        <w:t xml:space="preserve"> (Volatility Indicator)</w:t>
      </w:r>
    </w:p>
    <w:p w:rsidR="005177FE" w:rsidRPr="0004711A" w:rsidRDefault="005177FE" w:rsidP="0004711A">
      <w:pPr>
        <w:pStyle w:val="ListParagraph"/>
        <w:numPr>
          <w:ilvl w:val="0"/>
          <w:numId w:val="3"/>
        </w:numPr>
        <w:spacing w:after="240" w:line="360" w:lineRule="auto"/>
        <w:rPr>
          <w:rFonts w:ascii="Times New Roman" w:hAnsi="Times New Roman" w:cs="Times New Roman"/>
          <w:sz w:val="24"/>
          <w:szCs w:val="24"/>
        </w:rPr>
      </w:pPr>
      <w:r w:rsidRPr="0004711A">
        <w:rPr>
          <w:rFonts w:ascii="Times New Roman" w:hAnsi="Times New Roman" w:cs="Times New Roman"/>
          <w:sz w:val="24"/>
          <w:szCs w:val="24"/>
        </w:rPr>
        <w:t>Accumulation/ Distribution (A/D)</w:t>
      </w:r>
      <w:r w:rsidR="009817AC" w:rsidRPr="0004711A">
        <w:rPr>
          <w:rFonts w:ascii="Times New Roman" w:hAnsi="Times New Roman" w:cs="Times New Roman"/>
          <w:sz w:val="24"/>
          <w:szCs w:val="24"/>
        </w:rPr>
        <w:t xml:space="preserve"> (Volume based) </w:t>
      </w:r>
    </w:p>
    <w:p w:rsidR="005177FE" w:rsidRPr="0004711A" w:rsidRDefault="005177FE" w:rsidP="0004711A">
      <w:pPr>
        <w:pStyle w:val="ListParagraph"/>
        <w:numPr>
          <w:ilvl w:val="0"/>
          <w:numId w:val="3"/>
        </w:numPr>
        <w:spacing w:after="240" w:line="360" w:lineRule="auto"/>
        <w:rPr>
          <w:rFonts w:ascii="Times New Roman" w:hAnsi="Times New Roman" w:cs="Times New Roman"/>
          <w:sz w:val="24"/>
          <w:szCs w:val="24"/>
        </w:rPr>
      </w:pPr>
      <w:r w:rsidRPr="0004711A">
        <w:rPr>
          <w:rFonts w:ascii="Times New Roman" w:hAnsi="Times New Roman" w:cs="Times New Roman"/>
          <w:sz w:val="24"/>
          <w:szCs w:val="24"/>
        </w:rPr>
        <w:t>Average Directional Index (ADX)</w:t>
      </w:r>
      <w:r w:rsidR="009817AC" w:rsidRPr="0004711A">
        <w:rPr>
          <w:rFonts w:ascii="Times New Roman" w:hAnsi="Times New Roman" w:cs="Times New Roman"/>
          <w:sz w:val="24"/>
          <w:szCs w:val="24"/>
        </w:rPr>
        <w:t xml:space="preserve"> (Trend Strength Indicator)</w:t>
      </w:r>
    </w:p>
    <w:p w:rsidR="005177FE" w:rsidRPr="0004711A" w:rsidRDefault="005177FE" w:rsidP="0004711A">
      <w:pPr>
        <w:pStyle w:val="ListParagraph"/>
        <w:numPr>
          <w:ilvl w:val="0"/>
          <w:numId w:val="3"/>
        </w:numPr>
        <w:spacing w:after="240" w:line="360" w:lineRule="auto"/>
        <w:rPr>
          <w:rFonts w:ascii="Times New Roman" w:hAnsi="Times New Roman" w:cs="Times New Roman"/>
          <w:sz w:val="24"/>
          <w:szCs w:val="24"/>
        </w:rPr>
      </w:pPr>
      <w:r w:rsidRPr="0004711A">
        <w:rPr>
          <w:rFonts w:ascii="Times New Roman" w:hAnsi="Times New Roman" w:cs="Times New Roman"/>
          <w:sz w:val="24"/>
          <w:szCs w:val="24"/>
        </w:rPr>
        <w:t>Relative Strength Index (RSI)</w:t>
      </w:r>
      <w:r w:rsidR="009817AC" w:rsidRPr="0004711A">
        <w:rPr>
          <w:rFonts w:ascii="Times New Roman" w:hAnsi="Times New Roman" w:cs="Times New Roman"/>
          <w:sz w:val="24"/>
          <w:szCs w:val="24"/>
        </w:rPr>
        <w:t xml:space="preserve"> (Overbought/ Oversold)</w:t>
      </w:r>
    </w:p>
    <w:p w:rsidR="005177FE" w:rsidRPr="0004711A" w:rsidRDefault="005177FE" w:rsidP="0004711A">
      <w:pPr>
        <w:pStyle w:val="ListParagraph"/>
        <w:numPr>
          <w:ilvl w:val="0"/>
          <w:numId w:val="3"/>
        </w:numPr>
        <w:spacing w:after="240" w:line="360" w:lineRule="auto"/>
        <w:rPr>
          <w:rFonts w:ascii="Times New Roman" w:hAnsi="Times New Roman" w:cs="Times New Roman"/>
          <w:sz w:val="24"/>
          <w:szCs w:val="24"/>
        </w:rPr>
      </w:pPr>
      <w:r w:rsidRPr="0004711A">
        <w:rPr>
          <w:rFonts w:ascii="Times New Roman" w:hAnsi="Times New Roman" w:cs="Times New Roman"/>
          <w:sz w:val="24"/>
          <w:szCs w:val="24"/>
        </w:rPr>
        <w:t>EMA Crossovers</w:t>
      </w:r>
      <w:r w:rsidR="009817AC" w:rsidRPr="0004711A">
        <w:rPr>
          <w:rFonts w:ascii="Times New Roman" w:hAnsi="Times New Roman" w:cs="Times New Roman"/>
          <w:sz w:val="24"/>
          <w:szCs w:val="24"/>
        </w:rPr>
        <w:t xml:space="preserve"> (Trend Indicator)</w:t>
      </w:r>
    </w:p>
    <w:p w:rsidR="005177FE" w:rsidRPr="0004711A" w:rsidRDefault="005177FE" w:rsidP="0004711A">
      <w:pPr>
        <w:spacing w:after="240" w:line="360" w:lineRule="auto"/>
        <w:rPr>
          <w:rFonts w:ascii="Times New Roman" w:hAnsi="Times New Roman" w:cs="Times New Roman"/>
          <w:sz w:val="24"/>
          <w:szCs w:val="24"/>
        </w:rPr>
      </w:pPr>
      <w:r w:rsidRPr="0004711A">
        <w:rPr>
          <w:rFonts w:ascii="Times New Roman" w:hAnsi="Times New Roman" w:cs="Times New Roman"/>
          <w:b/>
          <w:sz w:val="24"/>
          <w:szCs w:val="24"/>
        </w:rPr>
        <w:t>Moving Average Convergence Divergence (MACD):</w:t>
      </w:r>
      <w:r w:rsidRPr="0004711A">
        <w:rPr>
          <w:rFonts w:ascii="Times New Roman" w:hAnsi="Times New Roman" w:cs="Times New Roman"/>
          <w:sz w:val="24"/>
          <w:szCs w:val="24"/>
        </w:rPr>
        <w:t xml:space="preserve"> MACD is a powerful momentum indicator that helps identify changes in trend direction, momentum strength and potential entry/exit points. Its calculation involves the difference between two moving averages,</w:t>
      </w:r>
      <w:r w:rsidR="009817AC" w:rsidRPr="0004711A">
        <w:rPr>
          <w:rFonts w:ascii="Times New Roman" w:hAnsi="Times New Roman" w:cs="Times New Roman"/>
          <w:sz w:val="24"/>
          <w:szCs w:val="24"/>
        </w:rPr>
        <w:t xml:space="preserve"> for which I chose 7-day</w:t>
      </w:r>
      <w:r w:rsidR="00566B3D" w:rsidRPr="0004711A">
        <w:rPr>
          <w:rFonts w:ascii="Times New Roman" w:hAnsi="Times New Roman" w:cs="Times New Roman"/>
          <w:sz w:val="24"/>
          <w:szCs w:val="24"/>
        </w:rPr>
        <w:t xml:space="preserve"> (fast)</w:t>
      </w:r>
      <w:r w:rsidR="009817AC" w:rsidRPr="0004711A">
        <w:rPr>
          <w:rFonts w:ascii="Times New Roman" w:hAnsi="Times New Roman" w:cs="Times New Roman"/>
          <w:sz w:val="24"/>
          <w:szCs w:val="24"/>
        </w:rPr>
        <w:t xml:space="preserve"> and 14-day</w:t>
      </w:r>
      <w:r w:rsidR="00566B3D" w:rsidRPr="0004711A">
        <w:rPr>
          <w:rFonts w:ascii="Times New Roman" w:hAnsi="Times New Roman" w:cs="Times New Roman"/>
          <w:sz w:val="24"/>
          <w:szCs w:val="24"/>
        </w:rPr>
        <w:t xml:space="preserve"> (slow)</w:t>
      </w:r>
      <w:r w:rsidRPr="0004711A">
        <w:rPr>
          <w:rFonts w:ascii="Times New Roman" w:hAnsi="Times New Roman" w:cs="Times New Roman"/>
          <w:sz w:val="24"/>
          <w:szCs w:val="24"/>
        </w:rPr>
        <w:t xml:space="preserve"> exponential moving averages (EMA), and the signal line (9-day EMA). MACD crossovers and divergences provide valuable signals about trend reversals and momentum</w:t>
      </w:r>
      <w:r w:rsidR="00566B3D" w:rsidRPr="0004711A">
        <w:rPr>
          <w:rFonts w:ascii="Times New Roman" w:hAnsi="Times New Roman" w:cs="Times New Roman"/>
          <w:sz w:val="24"/>
          <w:szCs w:val="24"/>
        </w:rPr>
        <w:t>.</w:t>
      </w:r>
    </w:p>
    <w:p w:rsidR="005177FE" w:rsidRPr="0004711A" w:rsidRDefault="005177FE" w:rsidP="0004711A">
      <w:pPr>
        <w:spacing w:after="240" w:line="360" w:lineRule="auto"/>
        <w:rPr>
          <w:rFonts w:ascii="Times New Roman" w:hAnsi="Times New Roman" w:cs="Times New Roman"/>
          <w:sz w:val="24"/>
          <w:szCs w:val="24"/>
        </w:rPr>
      </w:pPr>
      <w:r w:rsidRPr="0004711A">
        <w:rPr>
          <w:rFonts w:ascii="Times New Roman" w:hAnsi="Times New Roman" w:cs="Times New Roman"/>
          <w:b/>
          <w:sz w:val="24"/>
          <w:szCs w:val="24"/>
        </w:rPr>
        <w:t>Bollinger Bands:</w:t>
      </w:r>
      <w:r w:rsidRPr="0004711A">
        <w:rPr>
          <w:rFonts w:ascii="Times New Roman" w:hAnsi="Times New Roman" w:cs="Times New Roman"/>
          <w:sz w:val="24"/>
          <w:szCs w:val="24"/>
        </w:rPr>
        <w:t xml:space="preserve"> Bollinger Bands consist of a simple moving average (SMA) surrounded by upper and lower bands</w:t>
      </w:r>
      <w:r w:rsidR="00566B3D" w:rsidRPr="0004711A">
        <w:rPr>
          <w:rFonts w:ascii="Times New Roman" w:hAnsi="Times New Roman" w:cs="Times New Roman"/>
          <w:sz w:val="24"/>
          <w:szCs w:val="24"/>
        </w:rPr>
        <w:t xml:space="preserve"> (2*moving Standard Deviations) </w:t>
      </w:r>
      <w:r w:rsidRPr="0004711A">
        <w:rPr>
          <w:rFonts w:ascii="Times New Roman" w:hAnsi="Times New Roman" w:cs="Times New Roman"/>
          <w:sz w:val="24"/>
          <w:szCs w:val="24"/>
        </w:rPr>
        <w:t>representing standard deviations. SMA. Bollinger Bands help identify overbought and oversold conditions, potential trend reversals and bursts of volatility, making them important for assessing price v</w:t>
      </w:r>
      <w:r w:rsidR="009817AC" w:rsidRPr="0004711A">
        <w:rPr>
          <w:rFonts w:ascii="Times New Roman" w:hAnsi="Times New Roman" w:cs="Times New Roman"/>
          <w:sz w:val="24"/>
          <w:szCs w:val="24"/>
        </w:rPr>
        <w:t>olatility and market sentiment</w:t>
      </w:r>
      <w:r w:rsidR="00566B3D" w:rsidRPr="0004711A">
        <w:rPr>
          <w:rFonts w:ascii="Times New Roman" w:hAnsi="Times New Roman" w:cs="Times New Roman"/>
          <w:sz w:val="24"/>
          <w:szCs w:val="24"/>
        </w:rPr>
        <w:t>. I have used a window size of 14 days.</w:t>
      </w:r>
    </w:p>
    <w:p w:rsidR="005177FE" w:rsidRPr="0004711A" w:rsidRDefault="009817AC" w:rsidP="0004711A">
      <w:pPr>
        <w:spacing w:after="240" w:line="360" w:lineRule="auto"/>
        <w:rPr>
          <w:rFonts w:ascii="Times New Roman" w:hAnsi="Times New Roman" w:cs="Times New Roman"/>
          <w:sz w:val="24"/>
          <w:szCs w:val="24"/>
        </w:rPr>
      </w:pPr>
      <w:r w:rsidRPr="0004711A">
        <w:rPr>
          <w:rFonts w:ascii="Times New Roman" w:hAnsi="Times New Roman" w:cs="Times New Roman"/>
          <w:b/>
          <w:sz w:val="24"/>
          <w:szCs w:val="24"/>
        </w:rPr>
        <w:t>Ac</w:t>
      </w:r>
      <w:r w:rsidR="005177FE" w:rsidRPr="0004711A">
        <w:rPr>
          <w:rFonts w:ascii="Times New Roman" w:hAnsi="Times New Roman" w:cs="Times New Roman"/>
          <w:b/>
          <w:sz w:val="24"/>
          <w:szCs w:val="24"/>
        </w:rPr>
        <w:t>cumulation/Distribution (A/D):</w:t>
      </w:r>
      <w:r w:rsidR="005177FE" w:rsidRPr="0004711A">
        <w:rPr>
          <w:rFonts w:ascii="Times New Roman" w:hAnsi="Times New Roman" w:cs="Times New Roman"/>
          <w:sz w:val="24"/>
          <w:szCs w:val="24"/>
        </w:rPr>
        <w:t xml:space="preserve"> A</w:t>
      </w:r>
      <w:r w:rsidRPr="0004711A">
        <w:rPr>
          <w:rFonts w:ascii="Times New Roman" w:hAnsi="Times New Roman" w:cs="Times New Roman"/>
          <w:sz w:val="24"/>
          <w:szCs w:val="24"/>
        </w:rPr>
        <w:t xml:space="preserve">/D is a volume-based indicator </w:t>
      </w:r>
      <w:r w:rsidR="005177FE" w:rsidRPr="0004711A">
        <w:rPr>
          <w:rFonts w:ascii="Times New Roman" w:hAnsi="Times New Roman" w:cs="Times New Roman"/>
          <w:sz w:val="24"/>
          <w:szCs w:val="24"/>
        </w:rPr>
        <w:t xml:space="preserve">which measures the flow of </w:t>
      </w:r>
      <w:r w:rsidRPr="0004711A">
        <w:rPr>
          <w:rFonts w:ascii="Times New Roman" w:hAnsi="Times New Roman" w:cs="Times New Roman"/>
          <w:sz w:val="24"/>
          <w:szCs w:val="24"/>
        </w:rPr>
        <w:t xml:space="preserve">money into or out of a security </w:t>
      </w:r>
      <w:r w:rsidR="005177FE" w:rsidRPr="0004711A">
        <w:rPr>
          <w:rFonts w:ascii="Times New Roman" w:hAnsi="Times New Roman" w:cs="Times New Roman"/>
          <w:sz w:val="24"/>
          <w:szCs w:val="24"/>
        </w:rPr>
        <w:t xml:space="preserve">over a period of time. It considers both price and volume data to assess the strength of buying or selling pressure. A rising A/D line indicates accumulation (buying pressure), while a falling A/D line indicates distribution (selling </w:t>
      </w:r>
      <w:r w:rsidRPr="0004711A">
        <w:rPr>
          <w:rFonts w:ascii="Times New Roman" w:hAnsi="Times New Roman" w:cs="Times New Roman"/>
          <w:sz w:val="24"/>
          <w:szCs w:val="24"/>
        </w:rPr>
        <w:t>pressure).</w:t>
      </w:r>
    </w:p>
    <w:p w:rsidR="005177FE" w:rsidRPr="0004711A" w:rsidRDefault="005177FE" w:rsidP="0004711A">
      <w:pPr>
        <w:spacing w:after="240" w:line="360" w:lineRule="auto"/>
        <w:rPr>
          <w:rFonts w:ascii="Times New Roman" w:hAnsi="Times New Roman" w:cs="Times New Roman"/>
          <w:sz w:val="24"/>
          <w:szCs w:val="24"/>
        </w:rPr>
      </w:pPr>
      <w:r w:rsidRPr="0004711A">
        <w:rPr>
          <w:rFonts w:ascii="Times New Roman" w:hAnsi="Times New Roman" w:cs="Times New Roman"/>
          <w:b/>
          <w:sz w:val="24"/>
          <w:szCs w:val="24"/>
        </w:rPr>
        <w:lastRenderedPageBreak/>
        <w:t xml:space="preserve">Average Directional Index (ADX): </w:t>
      </w:r>
      <w:r w:rsidRPr="0004711A">
        <w:rPr>
          <w:rFonts w:ascii="Times New Roman" w:hAnsi="Times New Roman" w:cs="Times New Roman"/>
          <w:sz w:val="24"/>
          <w:szCs w:val="24"/>
        </w:rPr>
        <w:t>ADX quantifies the strength of a tre</w:t>
      </w:r>
      <w:r w:rsidR="009817AC" w:rsidRPr="0004711A">
        <w:rPr>
          <w:rFonts w:ascii="Times New Roman" w:hAnsi="Times New Roman" w:cs="Times New Roman"/>
          <w:sz w:val="24"/>
          <w:szCs w:val="24"/>
        </w:rPr>
        <w:t xml:space="preserve">nd regardless of its direction </w:t>
      </w:r>
      <w:r w:rsidRPr="0004711A">
        <w:rPr>
          <w:rFonts w:ascii="Times New Roman" w:hAnsi="Times New Roman" w:cs="Times New Roman"/>
          <w:sz w:val="24"/>
          <w:szCs w:val="24"/>
        </w:rPr>
        <w:t>by measuring the difference between a price rise and fall. A rising ADX indicates a strengthening trend, while a falling ADX indicates a weakening trend or consolidation.</w:t>
      </w:r>
      <w:r w:rsidR="00566B3D" w:rsidRPr="0004711A">
        <w:rPr>
          <w:rFonts w:ascii="Times New Roman" w:hAnsi="Times New Roman" w:cs="Times New Roman"/>
          <w:sz w:val="24"/>
          <w:szCs w:val="24"/>
        </w:rPr>
        <w:t xml:space="preserve"> I have used a window size of 14 days for this too.</w:t>
      </w:r>
    </w:p>
    <w:p w:rsidR="009817AC" w:rsidRPr="0004711A" w:rsidRDefault="005177FE" w:rsidP="0004711A">
      <w:pPr>
        <w:spacing w:after="240" w:line="360" w:lineRule="auto"/>
        <w:rPr>
          <w:rFonts w:ascii="Times New Roman" w:hAnsi="Times New Roman" w:cs="Times New Roman"/>
          <w:sz w:val="24"/>
          <w:szCs w:val="24"/>
        </w:rPr>
      </w:pPr>
      <w:r w:rsidRPr="0004711A">
        <w:rPr>
          <w:rFonts w:ascii="Times New Roman" w:hAnsi="Times New Roman" w:cs="Times New Roman"/>
          <w:b/>
          <w:sz w:val="24"/>
          <w:szCs w:val="24"/>
        </w:rPr>
        <w:t xml:space="preserve">Relative Strength Index (RSI): </w:t>
      </w:r>
      <w:r w:rsidRPr="0004711A">
        <w:rPr>
          <w:rFonts w:ascii="Times New Roman" w:hAnsi="Times New Roman" w:cs="Times New Roman"/>
          <w:sz w:val="24"/>
          <w:szCs w:val="24"/>
        </w:rPr>
        <w:t>RSI is an impulse oscillator that measures the speed and change</w:t>
      </w:r>
      <w:r w:rsidR="009817AC" w:rsidRPr="0004711A">
        <w:rPr>
          <w:rFonts w:ascii="Times New Roman" w:hAnsi="Times New Roman" w:cs="Times New Roman"/>
          <w:sz w:val="24"/>
          <w:szCs w:val="24"/>
        </w:rPr>
        <w:t xml:space="preserve"> of price movement, indicating </w:t>
      </w:r>
      <w:r w:rsidRPr="0004711A">
        <w:rPr>
          <w:rFonts w:ascii="Times New Roman" w:hAnsi="Times New Roman" w:cs="Times New Roman"/>
          <w:sz w:val="24"/>
          <w:szCs w:val="24"/>
        </w:rPr>
        <w:t>overbought or oversold conditions in the market. RSI values ​​range from 0 to 100, with values ​​above 70 indicating overbought conditions and below 30 indicating oversold conditions</w:t>
      </w:r>
      <w:r w:rsidR="00566B3D" w:rsidRPr="0004711A">
        <w:rPr>
          <w:rFonts w:ascii="Times New Roman" w:hAnsi="Times New Roman" w:cs="Times New Roman"/>
          <w:sz w:val="24"/>
          <w:szCs w:val="24"/>
        </w:rPr>
        <w:t>. I have used a window size of 14 days for this too.</w:t>
      </w:r>
    </w:p>
    <w:p w:rsidR="005177FE" w:rsidRPr="0004711A" w:rsidRDefault="009817AC" w:rsidP="0004711A">
      <w:pPr>
        <w:spacing w:after="240" w:line="360" w:lineRule="auto"/>
        <w:rPr>
          <w:rFonts w:ascii="Times New Roman" w:hAnsi="Times New Roman" w:cs="Times New Roman"/>
          <w:sz w:val="24"/>
          <w:szCs w:val="24"/>
        </w:rPr>
      </w:pPr>
      <w:r w:rsidRPr="0004711A">
        <w:rPr>
          <w:rFonts w:ascii="Times New Roman" w:hAnsi="Times New Roman" w:cs="Times New Roman"/>
          <w:b/>
          <w:sz w:val="24"/>
          <w:szCs w:val="24"/>
        </w:rPr>
        <w:t>EMA Crossovers</w:t>
      </w:r>
      <w:r w:rsidR="005177FE" w:rsidRPr="0004711A">
        <w:rPr>
          <w:rFonts w:ascii="Times New Roman" w:hAnsi="Times New Roman" w:cs="Times New Roman"/>
          <w:b/>
          <w:sz w:val="24"/>
          <w:szCs w:val="24"/>
        </w:rPr>
        <w:t>:</w:t>
      </w:r>
      <w:r w:rsidR="005177FE" w:rsidRPr="0004711A">
        <w:rPr>
          <w:rFonts w:ascii="Times New Roman" w:hAnsi="Times New Roman" w:cs="Times New Roman"/>
          <w:sz w:val="24"/>
          <w:szCs w:val="24"/>
        </w:rPr>
        <w:t xml:space="preserve"> Short-term crossovers associated with an expone</w:t>
      </w:r>
      <w:r w:rsidRPr="0004711A">
        <w:rPr>
          <w:rFonts w:ascii="Times New Roman" w:hAnsi="Times New Roman" w:cs="Times New Roman"/>
          <w:sz w:val="24"/>
          <w:szCs w:val="24"/>
        </w:rPr>
        <w:t xml:space="preserve">ntial moving average crossover </w:t>
      </w:r>
      <w:r w:rsidR="005177FE" w:rsidRPr="0004711A">
        <w:rPr>
          <w:rFonts w:ascii="Times New Roman" w:hAnsi="Times New Roman" w:cs="Times New Roman"/>
          <w:sz w:val="24"/>
          <w:szCs w:val="24"/>
        </w:rPr>
        <w:t xml:space="preserve">and long-term EMAs </w:t>
      </w:r>
      <w:r w:rsidR="00566B3D" w:rsidRPr="0004711A">
        <w:rPr>
          <w:rFonts w:ascii="Times New Roman" w:hAnsi="Times New Roman" w:cs="Times New Roman"/>
          <w:sz w:val="24"/>
          <w:szCs w:val="24"/>
        </w:rPr>
        <w:t>for which I used 7-day (fast) and 14-day (slow)</w:t>
      </w:r>
      <w:r w:rsidR="005177FE" w:rsidRPr="0004711A">
        <w:rPr>
          <w:rFonts w:ascii="Times New Roman" w:hAnsi="Times New Roman" w:cs="Times New Roman"/>
          <w:sz w:val="24"/>
          <w:szCs w:val="24"/>
        </w:rPr>
        <w:t>. Bullish crossovers occur when the short-term EMA crosses the long-term EMA, signal</w:t>
      </w:r>
      <w:r w:rsidRPr="0004711A">
        <w:rPr>
          <w:rFonts w:ascii="Times New Roman" w:hAnsi="Times New Roman" w:cs="Times New Roman"/>
          <w:sz w:val="24"/>
          <w:szCs w:val="24"/>
        </w:rPr>
        <w:t>l</w:t>
      </w:r>
      <w:r w:rsidR="005177FE" w:rsidRPr="0004711A">
        <w:rPr>
          <w:rFonts w:ascii="Times New Roman" w:hAnsi="Times New Roman" w:cs="Times New Roman"/>
          <w:sz w:val="24"/>
          <w:szCs w:val="24"/>
        </w:rPr>
        <w:t>ing bullish momentum and potential buying opportunities. Conversely, declines occur when the short-term EMA crosses the long-term EMA, indicating a bearish moment and p</w:t>
      </w:r>
      <w:r w:rsidR="00566B3D" w:rsidRPr="0004711A">
        <w:rPr>
          <w:rFonts w:ascii="Times New Roman" w:hAnsi="Times New Roman" w:cs="Times New Roman"/>
          <w:sz w:val="24"/>
          <w:szCs w:val="24"/>
        </w:rPr>
        <w:t>otential selling opportunities.</w:t>
      </w:r>
    </w:p>
    <w:p w:rsidR="006D67ED" w:rsidRPr="0004711A" w:rsidRDefault="006D67ED" w:rsidP="0004711A">
      <w:pPr>
        <w:spacing w:after="240" w:line="360" w:lineRule="auto"/>
        <w:rPr>
          <w:rFonts w:ascii="Times New Roman" w:hAnsi="Times New Roman" w:cs="Times New Roman"/>
          <w:sz w:val="24"/>
          <w:szCs w:val="24"/>
        </w:rPr>
      </w:pPr>
      <w:r w:rsidRPr="0004711A">
        <w:rPr>
          <w:rFonts w:ascii="Times New Roman" w:hAnsi="Times New Roman" w:cs="Times New Roman"/>
          <w:sz w:val="24"/>
          <w:szCs w:val="24"/>
        </w:rPr>
        <w:t>At first I considered using OBV (Balance Volume) indicator instead of A/D indicator. However, upon closer analysis, I chose the A/D indicator over the OBV because I had a nuanced understanding of the principles behind them.</w:t>
      </w:r>
    </w:p>
    <w:p w:rsidR="006D67ED" w:rsidRPr="0004711A" w:rsidRDefault="006D67ED" w:rsidP="0004711A">
      <w:pPr>
        <w:spacing w:after="240" w:line="360" w:lineRule="auto"/>
        <w:rPr>
          <w:rFonts w:ascii="Times New Roman" w:hAnsi="Times New Roman" w:cs="Times New Roman"/>
          <w:sz w:val="24"/>
          <w:szCs w:val="24"/>
        </w:rPr>
      </w:pPr>
      <w:r w:rsidRPr="0004711A">
        <w:rPr>
          <w:rFonts w:ascii="Times New Roman" w:hAnsi="Times New Roman" w:cs="Times New Roman"/>
          <w:sz w:val="24"/>
          <w:szCs w:val="24"/>
        </w:rPr>
        <w:t>While the OBV attributes uptrends only to buyer activity, the A/D indicator offers more balanced perspective considering the interaction of buyers and sellers in influencing trend changes. Unlike OBV, which relies only on changes in volume to determine the strength of buying or selling pressure, the A/D indicator considers both price movement and volume. This nuanced approach provides a deeper understanding of market dynamics and trend behaviour.</w:t>
      </w:r>
    </w:p>
    <w:p w:rsidR="006D67ED" w:rsidRPr="0004711A" w:rsidRDefault="006D67ED" w:rsidP="0004711A">
      <w:pPr>
        <w:spacing w:after="240" w:line="360" w:lineRule="auto"/>
        <w:rPr>
          <w:rFonts w:ascii="Times New Roman" w:hAnsi="Times New Roman" w:cs="Times New Roman"/>
          <w:sz w:val="24"/>
          <w:szCs w:val="24"/>
        </w:rPr>
      </w:pPr>
      <w:r w:rsidRPr="0004711A">
        <w:rPr>
          <w:rFonts w:ascii="Times New Roman" w:hAnsi="Times New Roman" w:cs="Times New Roman"/>
          <w:sz w:val="24"/>
          <w:szCs w:val="24"/>
        </w:rPr>
        <w:t xml:space="preserve">The </w:t>
      </w:r>
      <w:hyperlink r:id="rId8" w:history="1">
        <w:r w:rsidRPr="0004711A">
          <w:rPr>
            <w:rStyle w:val="Hyperlink"/>
            <w:rFonts w:ascii="Times New Roman" w:hAnsi="Times New Roman" w:cs="Times New Roman"/>
            <w:sz w:val="24"/>
            <w:szCs w:val="24"/>
          </w:rPr>
          <w:t>video resource</w:t>
        </w:r>
      </w:hyperlink>
      <w:r w:rsidRPr="0004711A">
        <w:rPr>
          <w:rFonts w:ascii="Times New Roman" w:hAnsi="Times New Roman" w:cs="Times New Roman"/>
          <w:sz w:val="24"/>
          <w:szCs w:val="24"/>
        </w:rPr>
        <w:t xml:space="preserve"> that explained the conceptual differences between OBV and A/D indicators was a key factor in my decision making process. This resource deepened my understanding of how each indicator interprets market action and highlighted the subtle but important differences that make the A/D indicator a primary choice in my analytical framework.</w:t>
      </w:r>
    </w:p>
    <w:p w:rsidR="006D67ED" w:rsidRPr="0004711A" w:rsidRDefault="006D67ED" w:rsidP="0004711A">
      <w:pPr>
        <w:pStyle w:val="ListParagraph"/>
        <w:numPr>
          <w:ilvl w:val="0"/>
          <w:numId w:val="2"/>
        </w:numPr>
        <w:spacing w:after="240" w:line="360" w:lineRule="auto"/>
        <w:rPr>
          <w:rFonts w:ascii="Times New Roman" w:hAnsi="Times New Roman" w:cs="Times New Roman"/>
          <w:b/>
          <w:sz w:val="28"/>
          <w:szCs w:val="28"/>
          <w:u w:val="single"/>
        </w:rPr>
      </w:pPr>
      <w:r w:rsidRPr="0004711A">
        <w:rPr>
          <w:rFonts w:ascii="Times New Roman" w:hAnsi="Times New Roman" w:cs="Times New Roman"/>
          <w:b/>
          <w:sz w:val="28"/>
          <w:szCs w:val="28"/>
          <w:u w:val="single"/>
        </w:rPr>
        <w:t>Features that I constructed:</w:t>
      </w:r>
    </w:p>
    <w:p w:rsidR="00405594" w:rsidRPr="0004711A" w:rsidRDefault="00C329C4" w:rsidP="0004711A">
      <w:pPr>
        <w:spacing w:after="240" w:line="360" w:lineRule="auto"/>
        <w:rPr>
          <w:rFonts w:ascii="Times New Roman" w:hAnsi="Times New Roman" w:cs="Times New Roman"/>
          <w:sz w:val="24"/>
          <w:szCs w:val="24"/>
        </w:rPr>
      </w:pPr>
      <w:r w:rsidRPr="0004711A">
        <w:rPr>
          <w:rFonts w:ascii="Times New Roman" w:hAnsi="Times New Roman" w:cs="Times New Roman"/>
          <w:sz w:val="24"/>
          <w:szCs w:val="24"/>
        </w:rPr>
        <w:lastRenderedPageBreak/>
        <w:t>Feature_1: I compute</w:t>
      </w:r>
      <w:r w:rsidR="0004711A">
        <w:rPr>
          <w:rFonts w:ascii="Times New Roman" w:hAnsi="Times New Roman" w:cs="Times New Roman"/>
          <w:sz w:val="24"/>
          <w:szCs w:val="24"/>
        </w:rPr>
        <w:t>d</w:t>
      </w:r>
      <w:r w:rsidRPr="0004711A">
        <w:rPr>
          <w:rFonts w:ascii="Times New Roman" w:hAnsi="Times New Roman" w:cs="Times New Roman"/>
          <w:sz w:val="24"/>
          <w:szCs w:val="24"/>
        </w:rPr>
        <w:t xml:space="preserve"> the two differences, closing prices and 30-day EMA and the difference between MACD line and the signal line. Finally, I multiplied both the difference. I got this idea by referring to this </w:t>
      </w:r>
      <w:hyperlink r:id="rId9" w:history="1">
        <w:r w:rsidRPr="0004711A">
          <w:rPr>
            <w:rStyle w:val="Hyperlink"/>
            <w:rFonts w:ascii="Times New Roman" w:hAnsi="Times New Roman" w:cs="Times New Roman"/>
            <w:sz w:val="24"/>
            <w:szCs w:val="24"/>
          </w:rPr>
          <w:t>video</w:t>
        </w:r>
      </w:hyperlink>
      <w:r w:rsidRPr="0004711A">
        <w:rPr>
          <w:rFonts w:ascii="Times New Roman" w:hAnsi="Times New Roman" w:cs="Times New Roman"/>
          <w:sz w:val="24"/>
          <w:szCs w:val="24"/>
        </w:rPr>
        <w:t xml:space="preserve">. The usefulness of </w:t>
      </w:r>
      <w:r w:rsidR="00405594" w:rsidRPr="0004711A">
        <w:rPr>
          <w:rFonts w:ascii="Times New Roman" w:hAnsi="Times New Roman" w:cs="Times New Roman"/>
          <w:sz w:val="24"/>
          <w:szCs w:val="24"/>
        </w:rPr>
        <w:t>this feature</w:t>
      </w:r>
      <w:r w:rsidRPr="0004711A">
        <w:rPr>
          <w:rFonts w:ascii="Times New Roman" w:hAnsi="Times New Roman" w:cs="Times New Roman"/>
          <w:sz w:val="24"/>
          <w:szCs w:val="24"/>
        </w:rPr>
        <w:t xml:space="preserve"> lies in its ability to identify moments of convergence or divergence between price trends and momentum indicators. </w:t>
      </w:r>
    </w:p>
    <w:p w:rsidR="00405594" w:rsidRPr="0004711A" w:rsidRDefault="00405594" w:rsidP="0004711A">
      <w:pPr>
        <w:spacing w:after="240" w:line="360" w:lineRule="auto"/>
        <w:rPr>
          <w:rFonts w:ascii="Times New Roman" w:hAnsi="Times New Roman" w:cs="Times New Roman"/>
          <w:sz w:val="24"/>
          <w:szCs w:val="24"/>
        </w:rPr>
      </w:pPr>
      <w:r w:rsidRPr="0004711A">
        <w:rPr>
          <w:rFonts w:ascii="Times New Roman" w:hAnsi="Times New Roman" w:cs="Times New Roman"/>
          <w:sz w:val="24"/>
          <w:szCs w:val="24"/>
        </w:rPr>
        <w:t>Feature_2: I scaled down the RSI to the range [-1, 1] and now I multiplied the Volumes with it.</w:t>
      </w:r>
      <w:r w:rsidRPr="0004711A">
        <w:rPr>
          <w:rFonts w:ascii="Times New Roman" w:hAnsi="Times New Roman" w:cs="Times New Roman"/>
        </w:rPr>
        <w:t xml:space="preserve"> </w:t>
      </w:r>
      <w:r w:rsidRPr="0004711A">
        <w:rPr>
          <w:rFonts w:ascii="Times New Roman" w:hAnsi="Times New Roman" w:cs="Times New Roman"/>
          <w:sz w:val="24"/>
          <w:szCs w:val="24"/>
        </w:rPr>
        <w:t>RSI indicates the direction of price movement over a period of time, while volumes reflect the level of market participation or activity. Multiplying them together creates a composite metric that takes into account both overbought/oversold conditions and volume at the same time.</w:t>
      </w:r>
    </w:p>
    <w:p w:rsidR="00405594" w:rsidRPr="0004711A" w:rsidRDefault="00405594" w:rsidP="0004711A">
      <w:pPr>
        <w:pStyle w:val="ListParagraph"/>
        <w:numPr>
          <w:ilvl w:val="0"/>
          <w:numId w:val="2"/>
        </w:numPr>
        <w:spacing w:after="240" w:line="360" w:lineRule="auto"/>
        <w:rPr>
          <w:rFonts w:ascii="Times New Roman" w:hAnsi="Times New Roman" w:cs="Times New Roman"/>
          <w:b/>
          <w:sz w:val="28"/>
          <w:szCs w:val="28"/>
          <w:u w:val="single"/>
        </w:rPr>
      </w:pPr>
      <w:r w:rsidRPr="0004711A">
        <w:rPr>
          <w:rFonts w:ascii="Times New Roman" w:hAnsi="Times New Roman" w:cs="Times New Roman"/>
          <w:b/>
          <w:sz w:val="28"/>
          <w:szCs w:val="28"/>
          <w:u w:val="single"/>
        </w:rPr>
        <w:t>Model Training and Results:</w:t>
      </w:r>
    </w:p>
    <w:p w:rsidR="00405594" w:rsidRPr="0004711A" w:rsidRDefault="00417157" w:rsidP="0004711A">
      <w:pPr>
        <w:spacing w:after="240" w:line="360" w:lineRule="auto"/>
        <w:rPr>
          <w:rFonts w:ascii="Times New Roman" w:hAnsi="Times New Roman" w:cs="Times New Roman"/>
          <w:sz w:val="24"/>
          <w:szCs w:val="24"/>
        </w:rPr>
      </w:pPr>
      <w:r w:rsidRPr="0004711A">
        <w:rPr>
          <w:rFonts w:ascii="Times New Roman" w:hAnsi="Times New Roman" w:cs="Times New Roman"/>
          <w:sz w:val="24"/>
          <w:szCs w:val="24"/>
        </w:rPr>
        <w:t xml:space="preserve">I used </w:t>
      </w:r>
      <w:proofErr w:type="spellStart"/>
      <w:r w:rsidRPr="0004711A">
        <w:rPr>
          <w:rFonts w:ascii="Times New Roman" w:hAnsi="Times New Roman" w:cs="Times New Roman"/>
          <w:sz w:val="24"/>
          <w:szCs w:val="24"/>
        </w:rPr>
        <w:t>TensorFlow</w:t>
      </w:r>
      <w:proofErr w:type="spellEnd"/>
      <w:r w:rsidRPr="0004711A">
        <w:rPr>
          <w:rFonts w:ascii="Times New Roman" w:hAnsi="Times New Roman" w:cs="Times New Roman"/>
          <w:sz w:val="24"/>
          <w:szCs w:val="24"/>
        </w:rPr>
        <w:t xml:space="preserve"> to encode categorical data, such as converting categories to numeric values. To evaluate model performance, I relied on </w:t>
      </w:r>
      <w:proofErr w:type="spellStart"/>
      <w:r w:rsidRPr="0004711A">
        <w:rPr>
          <w:rFonts w:ascii="Times New Roman" w:hAnsi="Times New Roman" w:cs="Times New Roman"/>
          <w:sz w:val="24"/>
          <w:szCs w:val="24"/>
        </w:rPr>
        <w:t>scikit</w:t>
      </w:r>
      <w:proofErr w:type="spellEnd"/>
      <w:r w:rsidRPr="0004711A">
        <w:rPr>
          <w:rFonts w:ascii="Times New Roman" w:hAnsi="Times New Roman" w:cs="Times New Roman"/>
          <w:sz w:val="24"/>
          <w:szCs w:val="24"/>
        </w:rPr>
        <w:t xml:space="preserve">-learn to calculate key metrics such as ROC-AUC score and F1 score. In addition, </w:t>
      </w:r>
      <w:proofErr w:type="spellStart"/>
      <w:r w:rsidRPr="0004711A">
        <w:rPr>
          <w:rFonts w:ascii="Times New Roman" w:hAnsi="Times New Roman" w:cs="Times New Roman"/>
          <w:sz w:val="24"/>
          <w:szCs w:val="24"/>
        </w:rPr>
        <w:t>scikit</w:t>
      </w:r>
      <w:proofErr w:type="spellEnd"/>
      <w:r w:rsidRPr="0004711A">
        <w:rPr>
          <w:rFonts w:ascii="Times New Roman" w:hAnsi="Times New Roman" w:cs="Times New Roman"/>
          <w:sz w:val="24"/>
          <w:szCs w:val="24"/>
        </w:rPr>
        <w:t>-learn helped me standardize the dataset, ensuring that all data points were on the same scale for accurate analysis.</w:t>
      </w:r>
      <w:r w:rsidR="00E10B96" w:rsidRPr="0004711A">
        <w:rPr>
          <w:rFonts w:ascii="Times New Roman" w:hAnsi="Times New Roman" w:cs="Times New Roman"/>
          <w:sz w:val="24"/>
          <w:szCs w:val="24"/>
        </w:rPr>
        <w:t xml:space="preserve"> I used </w:t>
      </w:r>
      <w:proofErr w:type="spellStart"/>
      <w:r w:rsidR="00E10B96" w:rsidRPr="0004711A">
        <w:rPr>
          <w:rFonts w:ascii="Times New Roman" w:hAnsi="Times New Roman" w:cs="Times New Roman"/>
          <w:sz w:val="24"/>
          <w:szCs w:val="24"/>
        </w:rPr>
        <w:t>softmax</w:t>
      </w:r>
      <w:proofErr w:type="spellEnd"/>
      <w:r w:rsidR="00E10B96" w:rsidRPr="0004711A">
        <w:rPr>
          <w:rFonts w:ascii="Times New Roman" w:hAnsi="Times New Roman" w:cs="Times New Roman"/>
          <w:sz w:val="24"/>
          <w:szCs w:val="24"/>
        </w:rPr>
        <w:t xml:space="preserve"> as activation function and categorical cross entropy as loss function after understanding the mathematics and logic behind it</w:t>
      </w:r>
      <w:r w:rsidRPr="0004711A">
        <w:rPr>
          <w:rFonts w:ascii="Times New Roman" w:hAnsi="Times New Roman" w:cs="Times New Roman"/>
          <w:sz w:val="24"/>
          <w:szCs w:val="24"/>
        </w:rPr>
        <w:t xml:space="preserve"> </w:t>
      </w:r>
      <w:r w:rsidR="00E10B96" w:rsidRPr="0004711A">
        <w:rPr>
          <w:rFonts w:ascii="Times New Roman" w:hAnsi="Times New Roman" w:cs="Times New Roman"/>
          <w:sz w:val="24"/>
          <w:szCs w:val="24"/>
        </w:rPr>
        <w:t xml:space="preserve">and coding it from scratch. </w:t>
      </w:r>
      <w:r w:rsidRPr="0004711A">
        <w:rPr>
          <w:rFonts w:ascii="Times New Roman" w:hAnsi="Times New Roman" w:cs="Times New Roman"/>
          <w:sz w:val="24"/>
          <w:szCs w:val="24"/>
        </w:rPr>
        <w:t>After careful review, these collaborative efforts yielded encouraging results, as reflected in the final evaluation metrics.</w:t>
      </w:r>
    </w:p>
    <w:p w:rsidR="006D67ED" w:rsidRPr="0004711A" w:rsidRDefault="00BA20D6" w:rsidP="0004711A">
      <w:pPr>
        <w:spacing w:after="240" w:line="360" w:lineRule="auto"/>
        <w:rPr>
          <w:rFonts w:ascii="Times New Roman" w:hAnsi="Times New Roman" w:cs="Times New Roman"/>
          <w:sz w:val="24"/>
          <w:szCs w:val="24"/>
        </w:rPr>
      </w:pPr>
      <w:r w:rsidRPr="00BA20D6">
        <w:rPr>
          <w:rFonts w:ascii="Times New Roman" w:hAnsi="Times New Roman" w:cs="Times New Roman"/>
          <w:noProof/>
          <w:sz w:val="24"/>
          <w:szCs w:val="24"/>
          <w:lang w:eastAsia="en-IN"/>
        </w:rPr>
        <w:drawing>
          <wp:inline distT="0" distB="0" distL="0" distR="0" wp14:anchorId="4680D984" wp14:editId="1D8B2CA9">
            <wp:extent cx="2149026" cy="1082134"/>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9026" cy="1082134"/>
                    </a:xfrm>
                    <a:prstGeom prst="rect">
                      <a:avLst/>
                    </a:prstGeom>
                  </pic:spPr>
                </pic:pic>
              </a:graphicData>
            </a:graphic>
          </wp:inline>
        </w:drawing>
      </w:r>
    </w:p>
    <w:sectPr w:rsidR="006D67ED" w:rsidRPr="000471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0C7E68"/>
    <w:multiLevelType w:val="hybridMultilevel"/>
    <w:tmpl w:val="6A1C5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8187C62"/>
    <w:multiLevelType w:val="hybridMultilevel"/>
    <w:tmpl w:val="2B167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E2769F5"/>
    <w:multiLevelType w:val="hybridMultilevel"/>
    <w:tmpl w:val="59CA0056"/>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6FB"/>
    <w:rsid w:val="0004711A"/>
    <w:rsid w:val="001216A1"/>
    <w:rsid w:val="00135019"/>
    <w:rsid w:val="00321C45"/>
    <w:rsid w:val="003E03C3"/>
    <w:rsid w:val="00405594"/>
    <w:rsid w:val="00417157"/>
    <w:rsid w:val="00500415"/>
    <w:rsid w:val="005177FE"/>
    <w:rsid w:val="00566B3D"/>
    <w:rsid w:val="00635D76"/>
    <w:rsid w:val="00643B4A"/>
    <w:rsid w:val="006D67ED"/>
    <w:rsid w:val="00742BBF"/>
    <w:rsid w:val="008D007D"/>
    <w:rsid w:val="009817AC"/>
    <w:rsid w:val="009A1BC1"/>
    <w:rsid w:val="00BA20D6"/>
    <w:rsid w:val="00C125AE"/>
    <w:rsid w:val="00C329C4"/>
    <w:rsid w:val="00C71202"/>
    <w:rsid w:val="00C92785"/>
    <w:rsid w:val="00E10B96"/>
    <w:rsid w:val="00E85A74"/>
    <w:rsid w:val="00E93D08"/>
    <w:rsid w:val="00ED2EAA"/>
    <w:rsid w:val="00FA26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B6545-8CC8-455D-9EDB-628708425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019"/>
    <w:pPr>
      <w:ind w:left="720"/>
      <w:contextualSpacing/>
    </w:pPr>
  </w:style>
  <w:style w:type="character" w:styleId="Hyperlink">
    <w:name w:val="Hyperlink"/>
    <w:basedOn w:val="DefaultParagraphFont"/>
    <w:uiPriority w:val="99"/>
    <w:unhideWhenUsed/>
    <w:rsid w:val="005177FE"/>
    <w:rPr>
      <w:color w:val="0563C1" w:themeColor="hyperlink"/>
      <w:u w:val="single"/>
    </w:rPr>
  </w:style>
  <w:style w:type="character" w:styleId="FollowedHyperlink">
    <w:name w:val="FollowedHyperlink"/>
    <w:basedOn w:val="DefaultParagraphFont"/>
    <w:uiPriority w:val="99"/>
    <w:semiHidden/>
    <w:unhideWhenUsed/>
    <w:rsid w:val="005177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90703">
      <w:bodyDiv w:val="1"/>
      <w:marLeft w:val="0"/>
      <w:marRight w:val="0"/>
      <w:marTop w:val="0"/>
      <w:marBottom w:val="0"/>
      <w:divBdr>
        <w:top w:val="none" w:sz="0" w:space="0" w:color="auto"/>
        <w:left w:val="none" w:sz="0" w:space="0" w:color="auto"/>
        <w:bottom w:val="none" w:sz="0" w:space="0" w:color="auto"/>
        <w:right w:val="none" w:sz="0" w:space="0" w:color="auto"/>
      </w:divBdr>
    </w:div>
    <w:div w:id="45956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i9RW-VkKA" TargetMode="External"/><Relationship Id="rId3" Type="http://schemas.openxmlformats.org/officeDocument/2006/relationships/settings" Target="settings.xml"/><Relationship Id="rId7" Type="http://schemas.openxmlformats.org/officeDocument/2006/relationships/hyperlink" Target="https://zerodha.com/varsity/chapter/volatility-applica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youtube.com/watch?v=rf_EQvubKlk&amp;t=305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5</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2024-03-24T11:57:00Z</dcterms:created>
  <dcterms:modified xsi:type="dcterms:W3CDTF">2024-07-05T13:20:00Z</dcterms:modified>
</cp:coreProperties>
</file>